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F71F9" w14:textId="6C8B4F07" w:rsidR="00BB553D" w:rsidRPr="00BB553D" w:rsidRDefault="00BB553D" w:rsidP="00BB553D">
      <w:pPr>
        <w:jc w:val="center"/>
        <w:rPr>
          <w:rFonts w:ascii="Times New Roman" w:eastAsia="Calibri" w:hAnsi="Times New Roman" w:cs="Times New Roman"/>
          <w:b/>
          <w:lang w:val="en-US"/>
        </w:rPr>
      </w:pPr>
      <w:r w:rsidRPr="00BB553D">
        <w:rPr>
          <w:rFonts w:ascii="Times New Roman" w:eastAsia="Calibri" w:hAnsi="Times New Roman" w:cs="Times New Roman"/>
          <w:b/>
          <w:lang w:val="en-US"/>
        </w:rPr>
        <w:t xml:space="preserve">UN Working Group on discrimination against women and girls </w:t>
      </w:r>
    </w:p>
    <w:p w14:paraId="44743FFD" w14:textId="7F6994DB" w:rsidR="00BB553D" w:rsidRPr="00BB553D" w:rsidRDefault="00BB553D" w:rsidP="00BB553D">
      <w:pPr>
        <w:spacing w:after="200" w:line="276" w:lineRule="auto"/>
        <w:jc w:val="center"/>
        <w:rPr>
          <w:rFonts w:ascii="Times New Roman" w:eastAsia="Calibri" w:hAnsi="Times New Roman" w:cs="Times New Roman"/>
          <w:b/>
          <w:lang w:val="en-US"/>
        </w:rPr>
      </w:pPr>
      <w:r w:rsidRPr="00BB553D">
        <w:rPr>
          <w:rFonts w:ascii="Times New Roman" w:eastAsia="Calibri" w:hAnsi="Times New Roman" w:cs="Times New Roman"/>
          <w:b/>
          <w:lang w:val="en-US"/>
        </w:rPr>
        <w:t xml:space="preserve">Questionnaire on </w:t>
      </w:r>
      <w:r>
        <w:rPr>
          <w:rFonts w:ascii="Times New Roman" w:eastAsia="Calibri" w:hAnsi="Times New Roman" w:cs="Times New Roman"/>
          <w:b/>
          <w:lang w:val="en-US"/>
        </w:rPr>
        <w:t>women</w:t>
      </w:r>
      <w:r w:rsidR="00904FDB">
        <w:rPr>
          <w:rFonts w:ascii="Times New Roman" w:eastAsia="Calibri" w:hAnsi="Times New Roman" w:cs="Times New Roman"/>
          <w:b/>
          <w:lang w:val="en-US"/>
        </w:rPr>
        <w:t>’</w:t>
      </w:r>
      <w:r w:rsidR="005D18F9">
        <w:rPr>
          <w:rFonts w:ascii="Times New Roman" w:eastAsia="Calibri" w:hAnsi="Times New Roman" w:cs="Times New Roman"/>
          <w:b/>
          <w:lang w:val="en-US"/>
        </w:rPr>
        <w:t>s and girls’ human security in the context of</w:t>
      </w:r>
      <w:r>
        <w:rPr>
          <w:rFonts w:ascii="Times New Roman" w:eastAsia="Calibri" w:hAnsi="Times New Roman" w:cs="Times New Roman"/>
          <w:b/>
          <w:lang w:val="en-US"/>
        </w:rPr>
        <w:t xml:space="preserve"> poverty</w:t>
      </w:r>
      <w:r w:rsidR="005D18F9">
        <w:rPr>
          <w:rFonts w:ascii="Times New Roman" w:eastAsia="Calibri" w:hAnsi="Times New Roman" w:cs="Times New Roman"/>
          <w:b/>
          <w:lang w:val="en-US"/>
        </w:rPr>
        <w:t xml:space="preserve"> and inequality</w:t>
      </w:r>
    </w:p>
    <w:p w14:paraId="316B5653" w14:textId="76216A0E" w:rsidR="000E7821" w:rsidRPr="0058311D" w:rsidRDefault="000E7821" w:rsidP="000E7821">
      <w:pPr>
        <w:spacing w:after="200" w:line="240" w:lineRule="auto"/>
        <w:jc w:val="both"/>
        <w:rPr>
          <w:rFonts w:ascii="Times New Roman" w:eastAsia="Times New Roman" w:hAnsi="Times New Roman" w:cs="Times New Roman"/>
          <w:b/>
          <w:bCs/>
          <w:color w:val="000000"/>
          <w:sz w:val="24"/>
          <w:szCs w:val="24"/>
          <w:lang w:val="en-US"/>
        </w:rPr>
      </w:pPr>
    </w:p>
    <w:p w14:paraId="7DDB7362" w14:textId="77777777" w:rsidR="000E7821" w:rsidRPr="000E7821" w:rsidRDefault="000E7821" w:rsidP="000E7821">
      <w:pPr>
        <w:spacing w:after="200" w:line="240" w:lineRule="auto"/>
        <w:jc w:val="both"/>
        <w:rPr>
          <w:rFonts w:ascii="Times New Roman" w:eastAsia="Times New Roman" w:hAnsi="Times New Roman" w:cs="Times New Roman"/>
          <w:sz w:val="24"/>
          <w:szCs w:val="24"/>
          <w:lang w:val="en-AU"/>
        </w:rPr>
      </w:pPr>
      <w:r w:rsidRPr="000E7821">
        <w:rPr>
          <w:rFonts w:ascii="Times New Roman" w:eastAsia="Times New Roman" w:hAnsi="Times New Roman" w:cs="Times New Roman"/>
          <w:b/>
          <w:bCs/>
          <w:color w:val="000000"/>
          <w:sz w:val="24"/>
          <w:szCs w:val="24"/>
          <w:lang w:val="en-AU"/>
        </w:rPr>
        <w:t>Introduction</w:t>
      </w:r>
    </w:p>
    <w:p w14:paraId="66E67082" w14:textId="464E77C8" w:rsidR="000E7821" w:rsidRPr="000E7821" w:rsidRDefault="000E7821" w:rsidP="002A3476">
      <w:pPr>
        <w:spacing w:after="200" w:line="240" w:lineRule="auto"/>
        <w:jc w:val="both"/>
        <w:rPr>
          <w:rFonts w:ascii="Times New Roman" w:eastAsia="Times New Roman" w:hAnsi="Times New Roman" w:cs="Times New Roman"/>
          <w:sz w:val="24"/>
          <w:szCs w:val="24"/>
          <w:lang w:val="en-AU"/>
        </w:rPr>
      </w:pPr>
      <w:r w:rsidRPr="000E7821">
        <w:rPr>
          <w:rFonts w:ascii="Times New Roman" w:eastAsia="Times New Roman" w:hAnsi="Times New Roman" w:cs="Times New Roman"/>
          <w:color w:val="000000"/>
          <w:sz w:val="24"/>
          <w:szCs w:val="24"/>
          <w:lang w:val="en-AU"/>
        </w:rPr>
        <w:t>The Working Group on discrimination against women and girls, in preparation for its thematic report to be presented at the 53</w:t>
      </w:r>
      <w:r w:rsidRPr="002F2875">
        <w:rPr>
          <w:rFonts w:ascii="Times New Roman" w:eastAsia="Times New Roman" w:hAnsi="Times New Roman" w:cs="Times New Roman"/>
          <w:color w:val="000000"/>
          <w:sz w:val="24"/>
          <w:szCs w:val="24"/>
          <w:vertAlign w:val="superscript"/>
          <w:lang w:val="en-AU"/>
        </w:rPr>
        <w:t>rd</w:t>
      </w:r>
      <w:r w:rsidR="002F2875">
        <w:rPr>
          <w:rFonts w:ascii="Times New Roman" w:eastAsia="Times New Roman" w:hAnsi="Times New Roman" w:cs="Times New Roman"/>
          <w:color w:val="000000"/>
          <w:sz w:val="24"/>
          <w:szCs w:val="24"/>
          <w:lang w:val="en-AU"/>
        </w:rPr>
        <w:t xml:space="preserve"> </w:t>
      </w:r>
      <w:r w:rsidRPr="000E7821">
        <w:rPr>
          <w:rFonts w:ascii="Times New Roman" w:eastAsia="Times New Roman" w:hAnsi="Times New Roman" w:cs="Times New Roman"/>
          <w:color w:val="000000"/>
          <w:sz w:val="24"/>
          <w:szCs w:val="24"/>
          <w:lang w:val="en-AU"/>
        </w:rPr>
        <w:t xml:space="preserve">session of the Human Rights Council in June 2023, </w:t>
      </w:r>
      <w:r>
        <w:rPr>
          <w:rFonts w:ascii="Times New Roman" w:eastAsia="Times New Roman" w:hAnsi="Times New Roman" w:cs="Times New Roman"/>
          <w:color w:val="000000"/>
          <w:sz w:val="24"/>
          <w:szCs w:val="24"/>
          <w:lang w:val="en-AU"/>
        </w:rPr>
        <w:t>will be examining</w:t>
      </w:r>
      <w:r w:rsidRPr="000E7821">
        <w:rPr>
          <w:rFonts w:ascii="Times New Roman" w:eastAsia="Times New Roman" w:hAnsi="Times New Roman" w:cs="Times New Roman"/>
          <w:color w:val="000000"/>
          <w:sz w:val="24"/>
          <w:szCs w:val="24"/>
          <w:lang w:val="en-AU"/>
        </w:rPr>
        <w:t xml:space="preserve"> the topic of women’s and girls’ human security in the context of poverty and inequality. </w:t>
      </w:r>
      <w:r w:rsidR="002A3476">
        <w:rPr>
          <w:rFonts w:ascii="Times New Roman" w:eastAsia="Times New Roman" w:hAnsi="Times New Roman" w:cs="Times New Roman"/>
          <w:color w:val="000000"/>
          <w:sz w:val="24"/>
          <w:szCs w:val="24"/>
          <w:lang w:val="en-AU"/>
        </w:rPr>
        <w:t>H</w:t>
      </w:r>
      <w:r w:rsidR="00AB632D">
        <w:rPr>
          <w:rFonts w:ascii="Times New Roman" w:eastAsia="Times New Roman" w:hAnsi="Times New Roman" w:cs="Times New Roman"/>
          <w:color w:val="000000"/>
          <w:sz w:val="24"/>
          <w:szCs w:val="24"/>
          <w:lang w:val="en-AU"/>
        </w:rPr>
        <w:t xml:space="preserve">uman security </w:t>
      </w:r>
      <w:r w:rsidR="002A3476">
        <w:rPr>
          <w:rFonts w:ascii="Times New Roman" w:eastAsia="Times New Roman" w:hAnsi="Times New Roman" w:cs="Times New Roman"/>
          <w:color w:val="000000"/>
          <w:sz w:val="24"/>
          <w:szCs w:val="24"/>
          <w:lang w:val="en-AU"/>
        </w:rPr>
        <w:t>can be understood as</w:t>
      </w:r>
      <w:r w:rsidR="002A3476" w:rsidRPr="002A3476">
        <w:rPr>
          <w:rFonts w:ascii="Times New Roman" w:eastAsia="Calibri" w:hAnsi="Times New Roman" w:cs="Times New Roman"/>
          <w:sz w:val="24"/>
          <w:szCs w:val="24"/>
        </w:rPr>
        <w:t xml:space="preserve"> </w:t>
      </w:r>
      <w:r w:rsidR="002A3476">
        <w:rPr>
          <w:rFonts w:ascii="Times New Roman" w:eastAsia="Calibri" w:hAnsi="Times New Roman" w:cs="Times New Roman"/>
          <w:sz w:val="24"/>
          <w:szCs w:val="24"/>
        </w:rPr>
        <w:t xml:space="preserve">the protection from </w:t>
      </w:r>
      <w:r w:rsidR="002A3476" w:rsidRPr="002A3476">
        <w:rPr>
          <w:rFonts w:ascii="Times New Roman" w:eastAsia="Times New Roman" w:hAnsi="Times New Roman" w:cs="Times New Roman"/>
          <w:color w:val="000000"/>
          <w:sz w:val="24"/>
          <w:szCs w:val="24"/>
        </w:rPr>
        <w:t xml:space="preserve">severe and critical threats encountered by persons and communities, </w:t>
      </w:r>
      <w:r w:rsidR="002A3476">
        <w:rPr>
          <w:rFonts w:ascii="Times New Roman" w:eastAsia="Times New Roman" w:hAnsi="Times New Roman" w:cs="Times New Roman"/>
          <w:color w:val="000000"/>
          <w:sz w:val="24"/>
          <w:szCs w:val="24"/>
        </w:rPr>
        <w:t>and it</w:t>
      </w:r>
      <w:r w:rsidR="002A3476" w:rsidRPr="002A3476">
        <w:rPr>
          <w:rFonts w:ascii="Times New Roman" w:eastAsia="Times New Roman" w:hAnsi="Times New Roman" w:cs="Times New Roman"/>
          <w:color w:val="000000"/>
          <w:sz w:val="24"/>
          <w:szCs w:val="24"/>
        </w:rPr>
        <w:t xml:space="preserve"> encompasses economic security, food security, health security, environmental security, personal security, community security, and political security.</w:t>
      </w:r>
      <w:r w:rsidR="002A3476">
        <w:rPr>
          <w:rFonts w:ascii="Times New Roman" w:eastAsia="Times New Roman" w:hAnsi="Times New Roman" w:cs="Times New Roman"/>
          <w:color w:val="000000"/>
          <w:sz w:val="24"/>
          <w:szCs w:val="24"/>
        </w:rPr>
        <w:t xml:space="preserve"> T</w:t>
      </w:r>
      <w:r w:rsidR="002A3476" w:rsidRPr="002A3476">
        <w:rPr>
          <w:rFonts w:ascii="Times New Roman" w:eastAsia="Times New Roman" w:hAnsi="Times New Roman" w:cs="Times New Roman"/>
          <w:color w:val="000000"/>
          <w:sz w:val="24"/>
          <w:szCs w:val="24"/>
        </w:rPr>
        <w:t xml:space="preserve">he human security approach means creating systems that give people the building blocks of </w:t>
      </w:r>
      <w:r w:rsidR="002A3476" w:rsidRPr="002A3476">
        <w:rPr>
          <w:rFonts w:ascii="Times New Roman" w:eastAsia="Times New Roman" w:hAnsi="Times New Roman" w:cs="Times New Roman"/>
          <w:i/>
          <w:iCs/>
          <w:color w:val="000000"/>
          <w:sz w:val="24"/>
          <w:szCs w:val="24"/>
        </w:rPr>
        <w:t xml:space="preserve">survival, livelihood and </w:t>
      </w:r>
      <w:r w:rsidR="002A3476" w:rsidRPr="002A3476">
        <w:rPr>
          <w:rFonts w:ascii="Times New Roman" w:eastAsia="Times New Roman" w:hAnsi="Times New Roman" w:cs="Times New Roman"/>
          <w:i/>
          <w:iCs/>
          <w:color w:val="000000"/>
          <w:sz w:val="24"/>
          <w:szCs w:val="24"/>
        </w:rPr>
        <w:fldChar w:fldCharType="begin"/>
      </w:r>
      <w:r w:rsidR="002A3476" w:rsidRPr="002A3476">
        <w:rPr>
          <w:rFonts w:ascii="Times New Roman" w:eastAsia="Times New Roman" w:hAnsi="Times New Roman" w:cs="Times New Roman"/>
          <w:i/>
          <w:iCs/>
          <w:color w:val="000000"/>
          <w:sz w:val="24"/>
          <w:szCs w:val="24"/>
        </w:rPr>
        <w:instrText xml:space="preserve"> REF dignity  \* MERGEFORMAT </w:instrText>
      </w:r>
      <w:r w:rsidR="002A3476" w:rsidRPr="002A3476">
        <w:rPr>
          <w:rFonts w:ascii="Times New Roman" w:eastAsia="Times New Roman" w:hAnsi="Times New Roman" w:cs="Times New Roman"/>
          <w:i/>
          <w:iCs/>
          <w:color w:val="000000"/>
          <w:sz w:val="24"/>
          <w:szCs w:val="24"/>
        </w:rPr>
        <w:fldChar w:fldCharType="separate"/>
      </w:r>
      <w:r w:rsidR="00A11C30">
        <w:rPr>
          <w:rFonts w:ascii="Times New Roman" w:eastAsia="Times New Roman" w:hAnsi="Times New Roman" w:cs="Times New Roman"/>
          <w:b/>
          <w:bCs/>
          <w:i/>
          <w:iCs/>
          <w:color w:val="000000"/>
          <w:sz w:val="24"/>
          <w:szCs w:val="24"/>
          <w:lang w:val="en-US"/>
        </w:rPr>
        <w:t>Error! Reference source not found.</w:t>
      </w:r>
      <w:r w:rsidR="002A3476" w:rsidRPr="002A3476">
        <w:rPr>
          <w:rFonts w:ascii="Times New Roman" w:eastAsia="Times New Roman" w:hAnsi="Times New Roman" w:cs="Times New Roman"/>
          <w:color w:val="000000"/>
          <w:sz w:val="24"/>
          <w:szCs w:val="24"/>
          <w:lang w:val="en-AU"/>
        </w:rPr>
        <w:fldChar w:fldCharType="end"/>
      </w:r>
      <w:r w:rsidR="002A3476" w:rsidRPr="002A3476">
        <w:rPr>
          <w:rFonts w:ascii="Times New Roman" w:eastAsia="Times New Roman" w:hAnsi="Times New Roman" w:cs="Times New Roman"/>
          <w:i/>
          <w:iCs/>
          <w:color w:val="000000"/>
          <w:sz w:val="24"/>
          <w:szCs w:val="24"/>
        </w:rPr>
        <w:fldChar w:fldCharType="begin"/>
      </w:r>
      <w:r w:rsidR="002A3476" w:rsidRPr="002A3476">
        <w:rPr>
          <w:rFonts w:ascii="Times New Roman" w:eastAsia="Times New Roman" w:hAnsi="Times New Roman" w:cs="Times New Roman"/>
          <w:i/>
          <w:iCs/>
          <w:color w:val="000000"/>
          <w:sz w:val="24"/>
          <w:szCs w:val="24"/>
        </w:rPr>
        <w:instrText xml:space="preserve"> REF dignity  \* MERGEFORMAT </w:instrText>
      </w:r>
      <w:r w:rsidR="002A3476" w:rsidRPr="002A3476">
        <w:rPr>
          <w:rFonts w:ascii="Times New Roman" w:eastAsia="Times New Roman" w:hAnsi="Times New Roman" w:cs="Times New Roman"/>
          <w:i/>
          <w:iCs/>
          <w:color w:val="000000"/>
          <w:sz w:val="24"/>
          <w:szCs w:val="24"/>
        </w:rPr>
        <w:fldChar w:fldCharType="separate"/>
      </w:r>
      <w:r w:rsidR="00A11C30">
        <w:rPr>
          <w:rFonts w:ascii="Times New Roman" w:eastAsia="Times New Roman" w:hAnsi="Times New Roman" w:cs="Times New Roman"/>
          <w:b/>
          <w:bCs/>
          <w:i/>
          <w:iCs/>
          <w:color w:val="000000"/>
          <w:sz w:val="24"/>
          <w:szCs w:val="24"/>
          <w:lang w:val="en-US"/>
        </w:rPr>
        <w:t>Error! Reference source not found.</w:t>
      </w:r>
      <w:r w:rsidR="002A3476" w:rsidRPr="002A3476">
        <w:rPr>
          <w:rFonts w:ascii="Times New Roman" w:eastAsia="Times New Roman" w:hAnsi="Times New Roman" w:cs="Times New Roman"/>
          <w:color w:val="000000"/>
          <w:sz w:val="24"/>
          <w:szCs w:val="24"/>
          <w:lang w:val="en-AU"/>
        </w:rPr>
        <w:fldChar w:fldCharType="end"/>
      </w:r>
      <w:r w:rsidR="002A3476" w:rsidRPr="002A3476">
        <w:rPr>
          <w:rFonts w:ascii="Times New Roman" w:eastAsia="Times New Roman" w:hAnsi="Times New Roman" w:cs="Times New Roman"/>
          <w:i/>
          <w:iCs/>
          <w:color w:val="000000"/>
          <w:sz w:val="24"/>
          <w:szCs w:val="24"/>
        </w:rPr>
        <w:fldChar w:fldCharType="begin"/>
      </w:r>
      <w:r w:rsidR="002A3476" w:rsidRPr="002A3476">
        <w:rPr>
          <w:rFonts w:ascii="Times New Roman" w:eastAsia="Times New Roman" w:hAnsi="Times New Roman" w:cs="Times New Roman"/>
          <w:i/>
          <w:iCs/>
          <w:color w:val="000000"/>
          <w:sz w:val="24"/>
          <w:szCs w:val="24"/>
        </w:rPr>
        <w:instrText xml:space="preserve"> REF dignity  \* MERGEFORMAT </w:instrText>
      </w:r>
      <w:r w:rsidR="002A3476" w:rsidRPr="002A3476">
        <w:rPr>
          <w:rFonts w:ascii="Times New Roman" w:eastAsia="Times New Roman" w:hAnsi="Times New Roman" w:cs="Times New Roman"/>
          <w:i/>
          <w:iCs/>
          <w:color w:val="000000"/>
          <w:sz w:val="24"/>
          <w:szCs w:val="24"/>
        </w:rPr>
        <w:fldChar w:fldCharType="separate"/>
      </w:r>
      <w:r w:rsidR="00A006AD">
        <w:rPr>
          <w:rFonts w:ascii="Times New Roman" w:eastAsia="Times New Roman" w:hAnsi="Times New Roman" w:cs="Times New Roman"/>
          <w:b/>
          <w:bCs/>
          <w:i/>
          <w:iCs/>
          <w:color w:val="000000"/>
          <w:sz w:val="24"/>
          <w:szCs w:val="24"/>
          <w:lang w:val="en-US"/>
        </w:rPr>
        <w:t>Error! Reference source not found.</w:t>
      </w:r>
      <w:r w:rsidR="002A3476" w:rsidRPr="002A3476">
        <w:rPr>
          <w:rFonts w:ascii="Times New Roman" w:eastAsia="Times New Roman" w:hAnsi="Times New Roman" w:cs="Times New Roman"/>
          <w:color w:val="000000"/>
          <w:sz w:val="24"/>
          <w:szCs w:val="24"/>
          <w:lang w:val="en-AU"/>
        </w:rPr>
        <w:fldChar w:fldCharType="end"/>
      </w:r>
      <w:r w:rsidR="002A3476" w:rsidRPr="002A3476">
        <w:rPr>
          <w:rFonts w:ascii="Times New Roman" w:eastAsia="Times New Roman" w:hAnsi="Times New Roman" w:cs="Times New Roman"/>
          <w:i/>
          <w:iCs/>
          <w:color w:val="000000"/>
          <w:sz w:val="24"/>
          <w:szCs w:val="24"/>
        </w:rPr>
        <w:fldChar w:fldCharType="begin"/>
      </w:r>
      <w:r w:rsidR="002A3476" w:rsidRPr="002A3476">
        <w:rPr>
          <w:rFonts w:ascii="Times New Roman" w:eastAsia="Times New Roman" w:hAnsi="Times New Roman" w:cs="Times New Roman"/>
          <w:i/>
          <w:iCs/>
          <w:color w:val="000000"/>
          <w:sz w:val="24"/>
          <w:szCs w:val="24"/>
        </w:rPr>
        <w:instrText xml:space="preserve"> REF dignity  \* MERGEFORMAT </w:instrText>
      </w:r>
      <w:r w:rsidR="002A3476" w:rsidRPr="002A3476">
        <w:rPr>
          <w:rFonts w:ascii="Times New Roman" w:eastAsia="Times New Roman" w:hAnsi="Times New Roman" w:cs="Times New Roman"/>
          <w:i/>
          <w:iCs/>
          <w:color w:val="000000"/>
          <w:sz w:val="24"/>
          <w:szCs w:val="24"/>
        </w:rPr>
        <w:fldChar w:fldCharType="separate"/>
      </w:r>
      <w:r w:rsidR="00A006AD">
        <w:rPr>
          <w:rFonts w:ascii="Times New Roman" w:eastAsia="Times New Roman" w:hAnsi="Times New Roman" w:cs="Times New Roman"/>
          <w:b/>
          <w:bCs/>
          <w:i/>
          <w:iCs/>
          <w:color w:val="000000"/>
          <w:sz w:val="24"/>
          <w:szCs w:val="24"/>
          <w:lang w:val="en-US"/>
        </w:rPr>
        <w:t>Error! Reference source not found.</w:t>
      </w:r>
      <w:r w:rsidR="002A3476" w:rsidRPr="002A3476">
        <w:rPr>
          <w:rFonts w:ascii="Times New Roman" w:eastAsia="Times New Roman" w:hAnsi="Times New Roman" w:cs="Times New Roman"/>
          <w:color w:val="000000"/>
          <w:sz w:val="24"/>
          <w:szCs w:val="24"/>
          <w:lang w:val="en-AU"/>
        </w:rPr>
        <w:fldChar w:fldCharType="end"/>
      </w:r>
      <w:r w:rsidR="002A3476" w:rsidRPr="002A3476">
        <w:rPr>
          <w:rFonts w:ascii="Times New Roman" w:eastAsia="Times New Roman" w:hAnsi="Times New Roman" w:cs="Times New Roman"/>
          <w:i/>
          <w:iCs/>
          <w:color w:val="000000"/>
          <w:sz w:val="24"/>
          <w:szCs w:val="24"/>
        </w:rPr>
        <w:t>dignity</w:t>
      </w:r>
      <w:r w:rsidR="002A3476" w:rsidRPr="002A3476">
        <w:rPr>
          <w:rFonts w:ascii="Times New Roman" w:eastAsia="Times New Roman" w:hAnsi="Times New Roman" w:cs="Times New Roman"/>
          <w:color w:val="000000"/>
          <w:sz w:val="24"/>
          <w:szCs w:val="24"/>
        </w:rPr>
        <w:t>. Human security is comprehensive, multidimensional, cont</w:t>
      </w:r>
      <w:bookmarkStart w:id="0" w:name="_GoBack"/>
      <w:bookmarkEnd w:id="0"/>
      <w:r w:rsidR="002A3476" w:rsidRPr="002A3476">
        <w:rPr>
          <w:rFonts w:ascii="Times New Roman" w:eastAsia="Times New Roman" w:hAnsi="Times New Roman" w:cs="Times New Roman"/>
          <w:color w:val="000000"/>
          <w:sz w:val="24"/>
          <w:szCs w:val="24"/>
        </w:rPr>
        <w:t>ext-specific, and prevention-oriented. The common understanding of the concept reached by the UN General Assembly (UNGA) in 2012</w:t>
      </w:r>
      <w:r w:rsidR="00E87A07">
        <w:rPr>
          <w:rFonts w:ascii="Times New Roman" w:eastAsia="Times New Roman" w:hAnsi="Times New Roman" w:cs="Times New Roman"/>
          <w:color w:val="000000"/>
          <w:sz w:val="24"/>
          <w:szCs w:val="24"/>
        </w:rPr>
        <w:t xml:space="preserve"> (</w:t>
      </w:r>
      <w:r w:rsidR="00E87A07">
        <w:rPr>
          <w:rFonts w:ascii="Times New Roman" w:hAnsi="Times New Roman" w:cs="Times New Roman"/>
        </w:rPr>
        <w:t>A/Res/66/290)</w:t>
      </w:r>
      <w:r w:rsidR="002A3476" w:rsidRPr="002A3476">
        <w:rPr>
          <w:rFonts w:ascii="Times New Roman" w:eastAsia="Times New Roman" w:hAnsi="Times New Roman" w:cs="Times New Roman"/>
          <w:color w:val="000000"/>
          <w:sz w:val="24"/>
          <w:szCs w:val="24"/>
        </w:rPr>
        <w:t xml:space="preserve"> </w:t>
      </w:r>
      <w:r w:rsidR="002A3476" w:rsidRPr="002A3476">
        <w:rPr>
          <w:rFonts w:ascii="Times New Roman" w:eastAsia="Times New Roman" w:hAnsi="Times New Roman" w:cs="Times New Roman"/>
          <w:bCs/>
          <w:color w:val="000000"/>
          <w:sz w:val="24"/>
          <w:szCs w:val="24"/>
        </w:rPr>
        <w:t xml:space="preserve">affirms that human security includes the </w:t>
      </w:r>
      <w:r w:rsidR="002A3476" w:rsidRPr="002A3476">
        <w:rPr>
          <w:rFonts w:ascii="Times New Roman" w:eastAsia="Times New Roman" w:hAnsi="Times New Roman" w:cs="Times New Roman"/>
          <w:bCs/>
          <w:i/>
          <w:color w:val="000000"/>
          <w:sz w:val="24"/>
          <w:szCs w:val="24"/>
        </w:rPr>
        <w:t xml:space="preserve">right </w:t>
      </w:r>
      <w:r w:rsidR="002A3476" w:rsidRPr="002A3476">
        <w:rPr>
          <w:rFonts w:ascii="Times New Roman" w:eastAsia="Times New Roman" w:hAnsi="Times New Roman" w:cs="Times New Roman"/>
          <w:bCs/>
          <w:color w:val="000000"/>
          <w:sz w:val="24"/>
          <w:szCs w:val="24"/>
        </w:rPr>
        <w:t xml:space="preserve">of people to live in freedom and dignity, free from poverty and despair, stressing that all individuals, in particular those living in </w:t>
      </w:r>
      <w:r w:rsidR="002A3476" w:rsidRPr="002A3476">
        <w:rPr>
          <w:rFonts w:ascii="Times New Roman" w:eastAsia="Times New Roman" w:hAnsi="Times New Roman" w:cs="Times New Roman"/>
          <w:bCs/>
          <w:i/>
          <w:color w:val="000000"/>
          <w:sz w:val="24"/>
          <w:szCs w:val="24"/>
        </w:rPr>
        <w:t xml:space="preserve">situations of vulnerability, </w:t>
      </w:r>
      <w:r w:rsidR="002A3476" w:rsidRPr="002A3476">
        <w:rPr>
          <w:rFonts w:ascii="Times New Roman" w:eastAsia="Times New Roman" w:hAnsi="Times New Roman" w:cs="Times New Roman"/>
          <w:bCs/>
          <w:iCs/>
          <w:color w:val="000000"/>
          <w:sz w:val="24"/>
          <w:szCs w:val="24"/>
        </w:rPr>
        <w:t>are entitled to an equal opportunity to enjoy all their rights</w:t>
      </w:r>
      <w:r w:rsidR="002A3476" w:rsidRPr="002A3476">
        <w:rPr>
          <w:rFonts w:ascii="Times New Roman" w:eastAsia="Times New Roman" w:hAnsi="Times New Roman" w:cs="Times New Roman"/>
          <w:bCs/>
          <w:color w:val="000000"/>
          <w:sz w:val="24"/>
          <w:szCs w:val="24"/>
        </w:rPr>
        <w:t xml:space="preserve">, and it specifically asserts that human security ‘equally considers’ </w:t>
      </w:r>
      <w:r w:rsidR="002A3476" w:rsidRPr="002A3476">
        <w:rPr>
          <w:rFonts w:ascii="Times New Roman" w:eastAsia="Times New Roman" w:hAnsi="Times New Roman" w:cs="Times New Roman"/>
          <w:bCs/>
          <w:i/>
          <w:iCs/>
          <w:color w:val="000000"/>
          <w:sz w:val="24"/>
          <w:szCs w:val="24"/>
        </w:rPr>
        <w:t>all</w:t>
      </w:r>
      <w:r w:rsidR="002A3476" w:rsidRPr="002A3476">
        <w:rPr>
          <w:rFonts w:ascii="Times New Roman" w:eastAsia="Times New Roman" w:hAnsi="Times New Roman" w:cs="Times New Roman"/>
          <w:bCs/>
          <w:color w:val="000000"/>
          <w:sz w:val="24"/>
          <w:szCs w:val="24"/>
        </w:rPr>
        <w:t xml:space="preserve"> human rights: civil, political, economic, social and cultural.</w:t>
      </w:r>
      <w:r w:rsidR="003D7133">
        <w:rPr>
          <w:rFonts w:ascii="Times New Roman" w:eastAsia="Times New Roman" w:hAnsi="Times New Roman" w:cs="Times New Roman"/>
          <w:bCs/>
          <w:color w:val="000000"/>
          <w:sz w:val="24"/>
          <w:szCs w:val="24"/>
        </w:rPr>
        <w:t xml:space="preserve"> As such, t</w:t>
      </w:r>
      <w:r w:rsidRPr="000E7821">
        <w:rPr>
          <w:rFonts w:ascii="Times New Roman" w:eastAsia="Times New Roman" w:hAnsi="Times New Roman" w:cs="Times New Roman"/>
          <w:color w:val="000000"/>
          <w:sz w:val="24"/>
          <w:szCs w:val="24"/>
          <w:lang w:val="en-AU"/>
        </w:rPr>
        <w:t>he scope of this questionnaire will cover the various aspects of risks experienced by women and girls</w:t>
      </w:r>
      <w:r w:rsidR="005D18F9">
        <w:rPr>
          <w:rFonts w:ascii="Times New Roman" w:eastAsia="Times New Roman" w:hAnsi="Times New Roman" w:cs="Times New Roman"/>
          <w:color w:val="000000"/>
          <w:sz w:val="24"/>
          <w:szCs w:val="24"/>
          <w:lang w:val="en-AU"/>
        </w:rPr>
        <w:t xml:space="preserve"> </w:t>
      </w:r>
      <w:r w:rsidRPr="000E7821">
        <w:rPr>
          <w:rFonts w:ascii="Times New Roman" w:eastAsia="Times New Roman" w:hAnsi="Times New Roman" w:cs="Times New Roman"/>
          <w:color w:val="000000"/>
          <w:sz w:val="24"/>
          <w:szCs w:val="24"/>
          <w:lang w:val="en-AU"/>
        </w:rPr>
        <w:t xml:space="preserve">living in poverty and inequality in relation to the enjoyment and fulfilment of </w:t>
      </w:r>
      <w:r w:rsidR="00F15C2F">
        <w:rPr>
          <w:rFonts w:ascii="Times New Roman" w:eastAsia="Times New Roman" w:hAnsi="Times New Roman" w:cs="Times New Roman"/>
          <w:color w:val="000000"/>
          <w:sz w:val="24"/>
          <w:szCs w:val="24"/>
          <w:lang w:val="en-AU"/>
        </w:rPr>
        <w:t xml:space="preserve">their </w:t>
      </w:r>
      <w:r w:rsidRPr="000E7821">
        <w:rPr>
          <w:rFonts w:ascii="Times New Roman" w:eastAsia="Times New Roman" w:hAnsi="Times New Roman" w:cs="Times New Roman"/>
          <w:color w:val="000000"/>
          <w:sz w:val="24"/>
          <w:szCs w:val="24"/>
          <w:lang w:val="en-AU"/>
        </w:rPr>
        <w:t>human rights</w:t>
      </w:r>
      <w:r w:rsidR="00850435">
        <w:rPr>
          <w:rFonts w:ascii="Times New Roman" w:eastAsia="Times New Roman" w:hAnsi="Times New Roman" w:cs="Times New Roman"/>
          <w:color w:val="000000"/>
          <w:sz w:val="24"/>
          <w:szCs w:val="24"/>
          <w:lang w:val="en-AU"/>
        </w:rPr>
        <w:t>.</w:t>
      </w:r>
    </w:p>
    <w:p w14:paraId="31771973" w14:textId="33CFD889" w:rsidR="000E7821" w:rsidRDefault="000E7821" w:rsidP="000E7821">
      <w:pPr>
        <w:spacing w:after="200" w:line="240" w:lineRule="auto"/>
        <w:jc w:val="both"/>
        <w:rPr>
          <w:rFonts w:ascii="Times New Roman" w:eastAsia="Times New Roman" w:hAnsi="Times New Roman" w:cs="Times New Roman"/>
          <w:color w:val="000000"/>
          <w:sz w:val="24"/>
          <w:szCs w:val="24"/>
          <w:lang w:val="en-AU"/>
        </w:rPr>
      </w:pPr>
      <w:r w:rsidRPr="000E7821">
        <w:rPr>
          <w:rFonts w:ascii="Times New Roman" w:eastAsia="Times New Roman" w:hAnsi="Times New Roman" w:cs="Times New Roman"/>
          <w:color w:val="000000"/>
          <w:sz w:val="24"/>
          <w:szCs w:val="24"/>
          <w:lang w:val="en-AU"/>
        </w:rPr>
        <w:t>In this regard, the Working Group would like to seek input</w:t>
      </w:r>
      <w:r w:rsidR="00CE0689">
        <w:rPr>
          <w:rFonts w:ascii="Times New Roman" w:eastAsia="Times New Roman" w:hAnsi="Times New Roman" w:cs="Times New Roman"/>
          <w:color w:val="000000"/>
          <w:sz w:val="24"/>
          <w:szCs w:val="24"/>
          <w:lang w:val="en-AU"/>
        </w:rPr>
        <w:t>s</w:t>
      </w:r>
      <w:r w:rsidRPr="000E7821">
        <w:rPr>
          <w:rFonts w:ascii="Times New Roman" w:eastAsia="Times New Roman" w:hAnsi="Times New Roman" w:cs="Times New Roman"/>
          <w:color w:val="000000"/>
          <w:sz w:val="24"/>
          <w:szCs w:val="24"/>
          <w:lang w:val="en-AU"/>
        </w:rPr>
        <w:t xml:space="preserve"> from National Human Rights Institutions, to inform the preparation of the </w:t>
      </w:r>
      <w:r w:rsidRPr="000E7821">
        <w:rPr>
          <w:rFonts w:ascii="Times New Roman" w:eastAsia="Times New Roman" w:hAnsi="Times New Roman" w:cs="Times New Roman"/>
          <w:sz w:val="24"/>
          <w:szCs w:val="24"/>
          <w:lang w:val="en-AU"/>
        </w:rPr>
        <w:t>report in line with its mandate to maintain a constructive approach and dialogue with States and other stakeholders</w:t>
      </w:r>
      <w:r w:rsidRPr="004027E5">
        <w:rPr>
          <w:rFonts w:ascii="Times New Roman" w:eastAsia="Times New Roman" w:hAnsi="Times New Roman" w:cs="Times New Roman"/>
          <w:sz w:val="24"/>
          <w:szCs w:val="24"/>
          <w:lang w:val="en-AU"/>
        </w:rPr>
        <w:t xml:space="preserve">. The Working Group would greatly appreciate it if you could reply by </w:t>
      </w:r>
      <w:r w:rsidR="00E87A07">
        <w:rPr>
          <w:rFonts w:ascii="Times New Roman" w:eastAsia="Times New Roman" w:hAnsi="Times New Roman" w:cs="Times New Roman"/>
          <w:sz w:val="24"/>
          <w:szCs w:val="24"/>
          <w:lang w:val="en-AU"/>
        </w:rPr>
        <w:t>3</w:t>
      </w:r>
      <w:r w:rsidRPr="004027E5">
        <w:rPr>
          <w:rFonts w:ascii="Times New Roman" w:eastAsia="Times New Roman" w:hAnsi="Times New Roman" w:cs="Times New Roman"/>
          <w:sz w:val="24"/>
          <w:szCs w:val="24"/>
          <w:lang w:val="en-AU"/>
        </w:rPr>
        <w:t xml:space="preserve"> </w:t>
      </w:r>
      <w:r w:rsidR="002F2875">
        <w:rPr>
          <w:rFonts w:ascii="Times New Roman" w:eastAsia="Times New Roman" w:hAnsi="Times New Roman" w:cs="Times New Roman"/>
          <w:sz w:val="24"/>
          <w:szCs w:val="24"/>
          <w:lang w:val="en-AU"/>
        </w:rPr>
        <w:t>October</w:t>
      </w:r>
      <w:r w:rsidRPr="004027E5">
        <w:rPr>
          <w:rFonts w:ascii="Times New Roman" w:eastAsia="Times New Roman" w:hAnsi="Times New Roman" w:cs="Times New Roman"/>
          <w:sz w:val="24"/>
          <w:szCs w:val="24"/>
          <w:lang w:val="en-AU"/>
        </w:rPr>
        <w:t xml:space="preserve"> 2022 in </w:t>
      </w:r>
      <w:r w:rsidRPr="004027E5">
        <w:rPr>
          <w:rFonts w:ascii="Times New Roman" w:eastAsia="Times New Roman" w:hAnsi="Times New Roman" w:cs="Times New Roman"/>
          <w:color w:val="000000"/>
          <w:sz w:val="24"/>
          <w:szCs w:val="24"/>
          <w:lang w:val="en-AU"/>
        </w:rPr>
        <w:t xml:space="preserve">a document of no more than 2,500 words to the following email address: </w:t>
      </w:r>
      <w:hyperlink r:id="rId8" w:history="1">
        <w:r w:rsidR="004027E5" w:rsidRPr="00AD4254">
          <w:rPr>
            <w:rStyle w:val="Hyperlink"/>
            <w:rFonts w:ascii="Times New Roman" w:eastAsia="Times New Roman" w:hAnsi="Times New Roman" w:cs="Times New Roman"/>
            <w:sz w:val="24"/>
            <w:szCs w:val="24"/>
            <w:lang w:val="en-AU"/>
          </w:rPr>
          <w:t>hrc-wg-discriminationwomen@un.org</w:t>
        </w:r>
      </w:hyperlink>
      <w:r w:rsidRPr="004027E5">
        <w:rPr>
          <w:rFonts w:ascii="Times New Roman" w:eastAsia="Times New Roman" w:hAnsi="Times New Roman" w:cs="Times New Roman"/>
          <w:color w:val="000000"/>
          <w:sz w:val="24"/>
          <w:szCs w:val="24"/>
          <w:lang w:val="en-AU"/>
        </w:rPr>
        <w:t>. Responses to the questionnaire will be made publicly available at the</w:t>
      </w:r>
      <w:r w:rsidR="00EB36BE">
        <w:rPr>
          <w:rFonts w:ascii="Times New Roman" w:eastAsia="Times New Roman" w:hAnsi="Times New Roman" w:cs="Times New Roman"/>
          <w:color w:val="000000"/>
          <w:sz w:val="24"/>
          <w:szCs w:val="24"/>
          <w:lang w:val="en-AU"/>
        </w:rPr>
        <w:t xml:space="preserve"> time of the report publication, unless indicated otherwise.</w:t>
      </w:r>
    </w:p>
    <w:p w14:paraId="46FA195B" w14:textId="77777777" w:rsidR="004027E5" w:rsidRDefault="004027E5" w:rsidP="006A3084">
      <w:pPr>
        <w:spacing w:after="200" w:line="240" w:lineRule="auto"/>
        <w:jc w:val="both"/>
        <w:rPr>
          <w:rFonts w:ascii="Times New Roman" w:eastAsia="Times New Roman" w:hAnsi="Times New Roman" w:cs="Times New Roman"/>
          <w:bCs/>
          <w:color w:val="000000"/>
          <w:sz w:val="24"/>
          <w:szCs w:val="24"/>
          <w:lang w:val="en-AU"/>
        </w:rPr>
      </w:pPr>
    </w:p>
    <w:p w14:paraId="1074D103" w14:textId="77777777" w:rsidR="004027E5" w:rsidRPr="00861B13" w:rsidRDefault="004027E5" w:rsidP="006A3084">
      <w:pPr>
        <w:spacing w:after="200" w:line="240" w:lineRule="auto"/>
        <w:jc w:val="both"/>
        <w:rPr>
          <w:rFonts w:ascii="Times New Roman" w:eastAsia="Times New Roman" w:hAnsi="Times New Roman" w:cs="Times New Roman"/>
          <w:bCs/>
          <w:sz w:val="24"/>
          <w:szCs w:val="24"/>
          <w:lang w:val="en-AU"/>
        </w:rPr>
      </w:pPr>
      <w:r w:rsidRPr="00861B13">
        <w:rPr>
          <w:rFonts w:ascii="Times New Roman" w:eastAsia="Times New Roman" w:hAnsi="Times New Roman" w:cs="Times New Roman"/>
          <w:bCs/>
          <w:sz w:val="24"/>
          <w:szCs w:val="24"/>
          <w:lang w:val="en-AU"/>
        </w:rPr>
        <w:br w:type="page"/>
      </w:r>
    </w:p>
    <w:p w14:paraId="615CA409" w14:textId="5DEAB6D4" w:rsidR="006A3084" w:rsidRPr="00861B13" w:rsidRDefault="006A3084" w:rsidP="006A3084">
      <w:pPr>
        <w:spacing w:after="200" w:line="240" w:lineRule="auto"/>
        <w:jc w:val="both"/>
        <w:rPr>
          <w:rFonts w:ascii="Times New Roman" w:eastAsia="Times New Roman" w:hAnsi="Times New Roman" w:cs="Times New Roman"/>
          <w:bCs/>
          <w:sz w:val="24"/>
          <w:szCs w:val="24"/>
          <w:lang w:val="en-AU"/>
        </w:rPr>
      </w:pPr>
      <w:r w:rsidRPr="00861B13">
        <w:rPr>
          <w:rFonts w:ascii="Times New Roman" w:eastAsia="Times New Roman" w:hAnsi="Times New Roman" w:cs="Times New Roman"/>
          <w:bCs/>
          <w:sz w:val="24"/>
          <w:szCs w:val="24"/>
          <w:lang w:val="en-AU"/>
        </w:rPr>
        <w:lastRenderedPageBreak/>
        <w:t>The specific objectives of the thematic report are to:</w:t>
      </w:r>
    </w:p>
    <w:p w14:paraId="3A0DE1C9" w14:textId="77777777" w:rsidR="006A3084" w:rsidRPr="00861B13" w:rsidRDefault="006A3084" w:rsidP="006A3084">
      <w:pPr>
        <w:numPr>
          <w:ilvl w:val="0"/>
          <w:numId w:val="4"/>
        </w:numPr>
        <w:spacing w:after="200" w:line="240" w:lineRule="auto"/>
        <w:jc w:val="both"/>
        <w:rPr>
          <w:rFonts w:ascii="Times New Roman" w:eastAsia="Times New Roman" w:hAnsi="Times New Roman" w:cs="Times New Roman"/>
          <w:bCs/>
          <w:sz w:val="23"/>
          <w:szCs w:val="23"/>
          <w:lang w:val="en-AU"/>
        </w:rPr>
      </w:pPr>
      <w:r w:rsidRPr="00861B13">
        <w:rPr>
          <w:rFonts w:ascii="Times New Roman" w:eastAsia="Times New Roman" w:hAnsi="Times New Roman" w:cs="Times New Roman"/>
          <w:bCs/>
          <w:sz w:val="23"/>
          <w:szCs w:val="23"/>
          <w:lang w:val="en-AU"/>
        </w:rPr>
        <w:t>Identify causes of structural discrimination in the realization of human rights, especially lack of access to economic and social rights, due to cross-cutting risk factors stemming from both gender inequality and socioeconomic inequality;</w:t>
      </w:r>
    </w:p>
    <w:p w14:paraId="419BA0CE" w14:textId="77777777" w:rsidR="006A3084" w:rsidRPr="00861B13" w:rsidRDefault="006A3084" w:rsidP="006A3084">
      <w:pPr>
        <w:numPr>
          <w:ilvl w:val="0"/>
          <w:numId w:val="4"/>
        </w:numPr>
        <w:spacing w:after="200" w:line="240" w:lineRule="auto"/>
        <w:jc w:val="both"/>
        <w:rPr>
          <w:rFonts w:ascii="Times New Roman" w:eastAsia="Times New Roman" w:hAnsi="Times New Roman" w:cs="Times New Roman"/>
          <w:bCs/>
          <w:sz w:val="23"/>
          <w:szCs w:val="23"/>
          <w:lang w:val="en-AU"/>
        </w:rPr>
      </w:pPr>
      <w:r w:rsidRPr="00861B13">
        <w:rPr>
          <w:rFonts w:ascii="Times New Roman" w:eastAsia="Times New Roman" w:hAnsi="Times New Roman" w:cs="Times New Roman"/>
          <w:bCs/>
          <w:sz w:val="23"/>
          <w:szCs w:val="23"/>
          <w:lang w:val="en-AU"/>
        </w:rPr>
        <w:t>Deepen the understanding of the implications for women’s and girls’ multiple human insecurities and vulnerability to experiencing human rights abuses primarily in the socioeconomic dimension of their lives, leading to a series of other violations, including lack of access to justice and undue/disproportionate/excessive criminalization;</w:t>
      </w:r>
    </w:p>
    <w:p w14:paraId="0A74CEF0" w14:textId="77777777" w:rsidR="006A3084" w:rsidRPr="00861B13" w:rsidRDefault="006A3084" w:rsidP="006A3084">
      <w:pPr>
        <w:numPr>
          <w:ilvl w:val="0"/>
          <w:numId w:val="4"/>
        </w:numPr>
        <w:spacing w:after="200" w:line="240" w:lineRule="auto"/>
        <w:jc w:val="both"/>
        <w:rPr>
          <w:rFonts w:ascii="Times New Roman" w:eastAsia="Times New Roman" w:hAnsi="Times New Roman" w:cs="Times New Roman"/>
          <w:bCs/>
          <w:sz w:val="23"/>
          <w:szCs w:val="23"/>
          <w:lang w:val="en-AU"/>
        </w:rPr>
      </w:pPr>
      <w:r w:rsidRPr="00861B13">
        <w:rPr>
          <w:rFonts w:ascii="Times New Roman" w:eastAsia="Times New Roman" w:hAnsi="Times New Roman" w:cs="Times New Roman"/>
          <w:bCs/>
          <w:sz w:val="23"/>
          <w:szCs w:val="23"/>
          <w:lang w:val="en-AU"/>
        </w:rPr>
        <w:t xml:space="preserve">Reveal the opportunities for strengthening women’s and girls’ human security and socioeconomic equality (e.g. obligations of </w:t>
      </w:r>
      <w:r w:rsidRPr="00861B13">
        <w:rPr>
          <w:rFonts w:ascii="Times New Roman" w:eastAsia="Times New Roman" w:hAnsi="Times New Roman" w:cs="Times New Roman"/>
          <w:bCs/>
          <w:i/>
          <w:sz w:val="23"/>
          <w:szCs w:val="23"/>
          <w:lang w:val="en-AU"/>
        </w:rPr>
        <w:t>prevention</w:t>
      </w:r>
      <w:r w:rsidRPr="00861B13">
        <w:rPr>
          <w:rFonts w:ascii="Times New Roman" w:eastAsia="Times New Roman" w:hAnsi="Times New Roman" w:cs="Times New Roman"/>
          <w:bCs/>
          <w:sz w:val="23"/>
          <w:szCs w:val="23"/>
          <w:lang w:val="en-AU"/>
        </w:rPr>
        <w:t xml:space="preserve"> of human rights’ violations by identifying risk factors and addressing known risks; norms and policies for countering women’s and girls’ poverty; norms and policies for reducing economic inequality, such as taxation, debt and redistribution measures, gendered perspective in free trade agreements, and gendered budgeting in economic and social policy);</w:t>
      </w:r>
    </w:p>
    <w:p w14:paraId="3E338755" w14:textId="77777777" w:rsidR="006A3084" w:rsidRPr="00861B13" w:rsidRDefault="006A3084" w:rsidP="006A3084">
      <w:pPr>
        <w:numPr>
          <w:ilvl w:val="0"/>
          <w:numId w:val="4"/>
        </w:numPr>
        <w:spacing w:after="200" w:line="240" w:lineRule="auto"/>
        <w:jc w:val="both"/>
        <w:rPr>
          <w:rFonts w:ascii="Times New Roman" w:eastAsia="Times New Roman" w:hAnsi="Times New Roman" w:cs="Times New Roman"/>
          <w:bCs/>
          <w:sz w:val="23"/>
          <w:szCs w:val="23"/>
          <w:lang w:val="en-AU"/>
        </w:rPr>
      </w:pPr>
      <w:r w:rsidRPr="00861B13">
        <w:rPr>
          <w:rFonts w:ascii="Times New Roman" w:eastAsia="Times New Roman" w:hAnsi="Times New Roman" w:cs="Times New Roman"/>
          <w:bCs/>
          <w:sz w:val="23"/>
          <w:szCs w:val="23"/>
          <w:lang w:val="en-AU"/>
        </w:rPr>
        <w:t xml:space="preserve">Identify promising approaches and make recommendations for promoting and protecting women’s and girls’ human security, through addressing their condition of poverty and socioeconomic inequality due to systemic gender-based discrimination. </w:t>
      </w:r>
    </w:p>
    <w:p w14:paraId="438DD416" w14:textId="25BDB64F" w:rsidR="000E7821" w:rsidRPr="00861B13" w:rsidRDefault="00F9138B" w:rsidP="000E7821">
      <w:pPr>
        <w:spacing w:after="0" w:line="240" w:lineRule="auto"/>
        <w:jc w:val="both"/>
        <w:rPr>
          <w:rFonts w:ascii="Times New Roman" w:eastAsia="Calibri" w:hAnsi="Times New Roman" w:cs="Times New Roman"/>
          <w:i/>
          <w:sz w:val="24"/>
          <w:szCs w:val="24"/>
        </w:rPr>
      </w:pPr>
      <w:r w:rsidRPr="00861B13">
        <w:rPr>
          <w:rFonts w:ascii="Times New Roman" w:eastAsia="Calibri" w:hAnsi="Times New Roman" w:cs="Times New Roman"/>
          <w:i/>
          <w:sz w:val="24"/>
          <w:szCs w:val="24"/>
        </w:rPr>
        <w:t xml:space="preserve"> </w:t>
      </w:r>
      <w:r w:rsidR="006B2E46" w:rsidRPr="00861B13">
        <w:rPr>
          <w:rFonts w:ascii="Times New Roman" w:eastAsia="Calibri" w:hAnsi="Times New Roman" w:cs="Times New Roman"/>
          <w:i/>
          <w:sz w:val="24"/>
          <w:szCs w:val="24"/>
        </w:rPr>
        <w:t>Relevant</w:t>
      </w:r>
      <w:r w:rsidRPr="00861B13">
        <w:rPr>
          <w:rFonts w:ascii="Times New Roman" w:eastAsia="Calibri" w:hAnsi="Times New Roman" w:cs="Times New Roman"/>
          <w:i/>
          <w:sz w:val="24"/>
          <w:szCs w:val="24"/>
        </w:rPr>
        <w:t xml:space="preserve"> data</w:t>
      </w:r>
    </w:p>
    <w:p w14:paraId="330E1CF2" w14:textId="77777777" w:rsidR="000E7821" w:rsidRPr="00861B13" w:rsidRDefault="000E7821" w:rsidP="000E7821">
      <w:pPr>
        <w:spacing w:after="0" w:line="240" w:lineRule="auto"/>
        <w:jc w:val="both"/>
        <w:rPr>
          <w:rFonts w:ascii="Times New Roman" w:eastAsia="Calibri" w:hAnsi="Times New Roman" w:cs="Times New Roman"/>
          <w:sz w:val="24"/>
          <w:szCs w:val="24"/>
        </w:rPr>
      </w:pPr>
    </w:p>
    <w:p w14:paraId="6CCC1A03" w14:textId="581769F5" w:rsidR="008C1F04" w:rsidRPr="00861B13" w:rsidRDefault="008C1F04" w:rsidP="008C1F04">
      <w:pPr>
        <w:numPr>
          <w:ilvl w:val="0"/>
          <w:numId w:val="1"/>
        </w:numPr>
        <w:spacing w:after="0" w:line="240" w:lineRule="auto"/>
        <w:contextualSpacing/>
        <w:jc w:val="both"/>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lang w:val="en-US"/>
        </w:rPr>
        <w:t>What are the general levels of poverty in your cou</w:t>
      </w:r>
      <w:r w:rsidR="00AE48EE" w:rsidRPr="00861B13">
        <w:rPr>
          <w:rFonts w:ascii="Times New Roman" w:eastAsia="Calibri" w:hAnsi="Times New Roman" w:cs="Times New Roman"/>
          <w:sz w:val="23"/>
          <w:szCs w:val="23"/>
          <w:lang w:val="en-US"/>
        </w:rPr>
        <w:t>ntry</w:t>
      </w:r>
      <w:r w:rsidR="005F59C3" w:rsidRPr="00861B13">
        <w:rPr>
          <w:rFonts w:ascii="Times New Roman" w:eastAsia="Calibri" w:hAnsi="Times New Roman" w:cs="Times New Roman"/>
          <w:sz w:val="23"/>
          <w:szCs w:val="23"/>
          <w:lang w:val="en-US"/>
        </w:rPr>
        <w:t>/region</w:t>
      </w:r>
      <w:r w:rsidRPr="00861B13">
        <w:rPr>
          <w:rFonts w:ascii="Times New Roman" w:eastAsia="Calibri" w:hAnsi="Times New Roman" w:cs="Times New Roman"/>
          <w:sz w:val="23"/>
          <w:szCs w:val="23"/>
          <w:lang w:val="en-US"/>
        </w:rPr>
        <w:t xml:space="preserve"> and those specifically of women and girls?</w:t>
      </w:r>
    </w:p>
    <w:p w14:paraId="6C0A659D" w14:textId="67A2B545" w:rsidR="005328C6" w:rsidRPr="00861B13" w:rsidRDefault="005328C6" w:rsidP="00AC6D82">
      <w:pPr>
        <w:spacing w:after="0" w:line="240" w:lineRule="auto"/>
        <w:contextualSpacing/>
        <w:jc w:val="both"/>
        <w:rPr>
          <w:rFonts w:ascii="Times New Roman" w:eastAsia="Calibri" w:hAnsi="Times New Roman" w:cs="Times New Roman"/>
          <w:sz w:val="23"/>
          <w:szCs w:val="23"/>
          <w:lang w:val="en-US"/>
        </w:rPr>
      </w:pPr>
    </w:p>
    <w:p w14:paraId="37EA635E" w14:textId="6F2D5906" w:rsidR="00056C9F" w:rsidRPr="00861B13" w:rsidRDefault="00056C9F" w:rsidP="00FC0184">
      <w:pPr>
        <w:spacing w:after="0" w:line="240" w:lineRule="auto"/>
        <w:contextualSpacing/>
        <w:jc w:val="both"/>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lang w:val="en-US"/>
        </w:rPr>
        <w:t>The institution of the People's Advocate estimates that poverty clearly continues to remain an acute problem at the national level. Poverty is not only a lack of income, but also a lack of services and participation in society, which are essential for the enjoyment of human rights.</w:t>
      </w:r>
    </w:p>
    <w:p w14:paraId="43C421F6" w14:textId="77777777" w:rsidR="0043647D" w:rsidRPr="00861B13" w:rsidRDefault="0043647D" w:rsidP="00AC6D82">
      <w:pPr>
        <w:spacing w:after="0" w:line="240" w:lineRule="auto"/>
        <w:contextualSpacing/>
        <w:jc w:val="both"/>
        <w:rPr>
          <w:rFonts w:ascii="Times New Roman" w:eastAsia="Calibri" w:hAnsi="Times New Roman" w:cs="Times New Roman"/>
          <w:sz w:val="23"/>
          <w:szCs w:val="23"/>
          <w:lang w:val="en-US"/>
        </w:rPr>
      </w:pPr>
    </w:p>
    <w:p w14:paraId="1AF76892" w14:textId="5CD29BC4" w:rsidR="00FC0184" w:rsidRPr="00861B13" w:rsidRDefault="00056C9F" w:rsidP="00AC6D82">
      <w:pPr>
        <w:spacing w:after="0" w:line="240" w:lineRule="auto"/>
        <w:contextualSpacing/>
        <w:jc w:val="both"/>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lang w:val="en-US"/>
        </w:rPr>
        <w:t xml:space="preserve">Poverty as a cause, but also </w:t>
      </w:r>
      <w:r w:rsidR="00861B13" w:rsidRPr="00861B13">
        <w:rPr>
          <w:rFonts w:ascii="Times New Roman" w:eastAsia="Calibri" w:hAnsi="Times New Roman" w:cs="Times New Roman"/>
          <w:sz w:val="23"/>
          <w:szCs w:val="23"/>
          <w:lang w:val="en-US"/>
        </w:rPr>
        <w:t>because</w:t>
      </w:r>
      <w:r w:rsidRPr="00861B13">
        <w:rPr>
          <w:rFonts w:ascii="Times New Roman" w:eastAsia="Calibri" w:hAnsi="Times New Roman" w:cs="Times New Roman"/>
          <w:sz w:val="23"/>
          <w:szCs w:val="23"/>
          <w:lang w:val="en-US"/>
        </w:rPr>
        <w:t xml:space="preserve"> of human rights violations, must be addressed in the context of the state's obligations to respect and guarantee human rights. Therefore, an approach based on human rights means that the standards and principles of human rights are at the core of the planning of state social policies undertaken by the state.</w:t>
      </w:r>
    </w:p>
    <w:p w14:paraId="7A7C38F5" w14:textId="5E4EB202" w:rsidR="00056C9F" w:rsidRPr="00861B13" w:rsidRDefault="00056C9F" w:rsidP="00056C9F">
      <w:pPr>
        <w:spacing w:after="0" w:line="240" w:lineRule="auto"/>
        <w:contextualSpacing/>
        <w:jc w:val="both"/>
        <w:rPr>
          <w:rFonts w:ascii="Times New Roman" w:eastAsia="Calibri" w:hAnsi="Times New Roman" w:cs="Times New Roman"/>
          <w:sz w:val="23"/>
          <w:szCs w:val="23"/>
          <w:lang w:val="en-US"/>
        </w:rPr>
      </w:pPr>
    </w:p>
    <w:p w14:paraId="0AA20E50" w14:textId="77777777" w:rsidR="00056C9F" w:rsidRPr="00861B13" w:rsidRDefault="00056C9F" w:rsidP="00056C9F">
      <w:pPr>
        <w:spacing w:after="0" w:line="240" w:lineRule="auto"/>
        <w:contextualSpacing/>
        <w:jc w:val="both"/>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lang w:val="en-US"/>
        </w:rPr>
        <w:t>Albania according to the World Bank, (WB, 2021a), has the highest level of poverty in the region, about 33% of the population lives on less than 5.5 dollars a day.</w:t>
      </w:r>
    </w:p>
    <w:p w14:paraId="0E6D79C1" w14:textId="4D968DF4" w:rsidR="00AC6D82" w:rsidRPr="00861B13" w:rsidRDefault="00056C9F" w:rsidP="00056C9F">
      <w:pPr>
        <w:spacing w:after="0" w:line="240" w:lineRule="auto"/>
        <w:contextualSpacing/>
        <w:jc w:val="both"/>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lang w:val="en-US"/>
        </w:rPr>
        <w:t>The most vulnerable groups to the risk of poverty belong to the age group up to 17 years old, with the highest level for women at 31.7%. For all age groups, the risk of being poor is higher for women at 23.8%, compared to men at 22.2%. Likewise, the level of individuals at risk of poverty is the highest in families with dependent children, about 27.2% of individuals, against 14.2% that is verified in families without dependent children</w:t>
      </w:r>
      <w:r w:rsidR="0043647D" w:rsidRPr="00861B13">
        <w:rPr>
          <w:rStyle w:val="FootnoteReference"/>
          <w:rFonts w:ascii="Times New Roman" w:eastAsia="Calibri" w:hAnsi="Times New Roman" w:cs="Times New Roman"/>
          <w:sz w:val="23"/>
          <w:szCs w:val="23"/>
          <w:lang w:val="en-US"/>
        </w:rPr>
        <w:footnoteReference w:id="1"/>
      </w:r>
      <w:r w:rsidR="0043647D" w:rsidRPr="00861B13">
        <w:rPr>
          <w:rStyle w:val="FootnoteReference"/>
          <w:rFonts w:ascii="Times New Roman" w:eastAsia="Calibri" w:hAnsi="Times New Roman" w:cs="Times New Roman"/>
          <w:sz w:val="23"/>
          <w:szCs w:val="23"/>
          <w:lang w:val="en-US"/>
        </w:rPr>
        <w:footnoteReference w:id="2"/>
      </w:r>
      <w:r w:rsidR="0043647D" w:rsidRPr="00861B13">
        <w:rPr>
          <w:rFonts w:ascii="Times New Roman" w:eastAsia="Calibri" w:hAnsi="Times New Roman" w:cs="Times New Roman"/>
          <w:sz w:val="23"/>
          <w:szCs w:val="23"/>
          <w:lang w:val="en-US"/>
        </w:rPr>
        <w:t xml:space="preserve">. </w:t>
      </w:r>
    </w:p>
    <w:p w14:paraId="18E48B27" w14:textId="77777777" w:rsidR="00AC6D82" w:rsidRPr="00861B13" w:rsidRDefault="00AC6D82" w:rsidP="00AC6D82">
      <w:pPr>
        <w:spacing w:after="0" w:line="240" w:lineRule="auto"/>
        <w:contextualSpacing/>
        <w:jc w:val="both"/>
        <w:rPr>
          <w:rFonts w:ascii="Times New Roman" w:eastAsia="Calibri" w:hAnsi="Times New Roman" w:cs="Times New Roman"/>
          <w:sz w:val="23"/>
          <w:szCs w:val="23"/>
          <w:lang w:val="en-US"/>
        </w:rPr>
      </w:pPr>
    </w:p>
    <w:p w14:paraId="29AEC118" w14:textId="52AF12EF" w:rsidR="0080434B" w:rsidRPr="00861B13" w:rsidRDefault="008C1F04" w:rsidP="008C1F04">
      <w:pPr>
        <w:numPr>
          <w:ilvl w:val="0"/>
          <w:numId w:val="1"/>
        </w:numPr>
        <w:spacing w:after="0" w:line="240" w:lineRule="auto"/>
        <w:contextualSpacing/>
        <w:jc w:val="both"/>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lang w:val="en-US"/>
        </w:rPr>
        <w:t>Which are the levels of economic inequality in your country</w:t>
      </w:r>
      <w:r w:rsidR="005F59C3" w:rsidRPr="00861B13">
        <w:rPr>
          <w:rFonts w:ascii="Times New Roman" w:eastAsia="Calibri" w:hAnsi="Times New Roman" w:cs="Times New Roman"/>
          <w:sz w:val="23"/>
          <w:szCs w:val="23"/>
          <w:lang w:val="en-US"/>
        </w:rPr>
        <w:t>/region</w:t>
      </w:r>
      <w:r w:rsidRPr="00861B13">
        <w:rPr>
          <w:rFonts w:ascii="Times New Roman" w:eastAsia="Calibri" w:hAnsi="Times New Roman" w:cs="Times New Roman"/>
          <w:sz w:val="23"/>
          <w:szCs w:val="23"/>
          <w:lang w:val="en-US"/>
        </w:rPr>
        <w:t>? Could you present disaggregated data concerning women and girls?</w:t>
      </w:r>
      <w:r w:rsidR="00CF63E3" w:rsidRPr="00861B13">
        <w:rPr>
          <w:rFonts w:ascii="Times New Roman" w:eastAsia="Calibri" w:hAnsi="Times New Roman" w:cs="Times New Roman"/>
          <w:sz w:val="23"/>
          <w:szCs w:val="23"/>
          <w:lang w:val="en-US"/>
        </w:rPr>
        <w:t xml:space="preserve"> </w:t>
      </w:r>
    </w:p>
    <w:p w14:paraId="60A80EB3" w14:textId="77777777" w:rsidR="00C86B66" w:rsidRPr="00861B13" w:rsidRDefault="00C86B66" w:rsidP="00C86B66">
      <w:pPr>
        <w:spacing w:after="0" w:line="240" w:lineRule="auto"/>
        <w:contextualSpacing/>
        <w:jc w:val="both"/>
        <w:rPr>
          <w:rFonts w:ascii="Times New Roman" w:eastAsia="Calibri" w:hAnsi="Times New Roman" w:cs="Times New Roman"/>
          <w:sz w:val="23"/>
          <w:szCs w:val="23"/>
          <w:lang w:val="en-US"/>
        </w:rPr>
      </w:pPr>
    </w:p>
    <w:p w14:paraId="127F3616" w14:textId="6A096E27" w:rsidR="00F3714F" w:rsidRPr="00861B13" w:rsidRDefault="0015308F" w:rsidP="00F3714F">
      <w:pPr>
        <w:spacing w:after="0" w:line="240" w:lineRule="auto"/>
        <w:contextualSpacing/>
        <w:jc w:val="both"/>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lang w:val="en-US"/>
        </w:rPr>
        <w:lastRenderedPageBreak/>
        <w:t>In 2020, the Gini Coefficient was</w:t>
      </w:r>
      <w:r w:rsidR="0043647D" w:rsidRPr="00861B13">
        <w:rPr>
          <w:rFonts w:ascii="Times New Roman" w:eastAsia="Calibri" w:hAnsi="Times New Roman" w:cs="Times New Roman"/>
          <w:sz w:val="23"/>
          <w:szCs w:val="23"/>
          <w:lang w:val="en-US"/>
        </w:rPr>
        <w:t xml:space="preserve"> </w:t>
      </w:r>
      <w:r w:rsidRPr="00861B13">
        <w:rPr>
          <w:rFonts w:ascii="Times New Roman" w:eastAsia="Calibri" w:hAnsi="Times New Roman" w:cs="Times New Roman"/>
          <w:sz w:val="23"/>
          <w:szCs w:val="23"/>
          <w:lang w:val="en-US"/>
        </w:rPr>
        <w:t>estimated at 33.2%, decreasing by 1.1 percentage points from 2019. The ratio of equivalent disposable income quantiles, S80/S20 in 2020</w:t>
      </w:r>
      <w:r w:rsidR="0043647D" w:rsidRPr="00861B13">
        <w:rPr>
          <w:rFonts w:ascii="Times New Roman" w:eastAsia="Calibri" w:hAnsi="Times New Roman" w:cs="Times New Roman"/>
          <w:sz w:val="23"/>
          <w:szCs w:val="23"/>
          <w:lang w:val="en-US"/>
        </w:rPr>
        <w:t xml:space="preserve"> was estimated at 5.9 out of 6.</w:t>
      </w:r>
      <w:r w:rsidRPr="00861B13">
        <w:rPr>
          <w:rFonts w:ascii="Times New Roman" w:eastAsia="Calibri" w:hAnsi="Times New Roman" w:cs="Times New Roman"/>
          <w:sz w:val="23"/>
          <w:szCs w:val="23"/>
          <w:lang w:val="en-US"/>
        </w:rPr>
        <w:t>4 that was in 2019, showing a decrease in inequality</w:t>
      </w:r>
      <w:r w:rsidR="0043647D" w:rsidRPr="00861B13">
        <w:rPr>
          <w:rStyle w:val="FootnoteReference"/>
          <w:rFonts w:ascii="Times New Roman" w:eastAsia="Calibri" w:hAnsi="Times New Roman" w:cs="Times New Roman"/>
          <w:sz w:val="23"/>
          <w:szCs w:val="23"/>
          <w:lang w:val="en-US"/>
        </w:rPr>
        <w:footnoteReference w:id="3"/>
      </w:r>
      <w:r w:rsidR="0043647D" w:rsidRPr="00861B13">
        <w:rPr>
          <w:rFonts w:ascii="Times New Roman" w:eastAsia="Calibri" w:hAnsi="Times New Roman" w:cs="Times New Roman"/>
          <w:sz w:val="23"/>
          <w:szCs w:val="23"/>
          <w:lang w:val="en-US"/>
        </w:rPr>
        <w:t xml:space="preserve">. </w:t>
      </w:r>
    </w:p>
    <w:p w14:paraId="045FC695" w14:textId="77777777" w:rsidR="0043647D" w:rsidRPr="00861B13" w:rsidRDefault="0043647D" w:rsidP="00F3714F">
      <w:pPr>
        <w:spacing w:after="0" w:line="240" w:lineRule="auto"/>
        <w:contextualSpacing/>
        <w:jc w:val="both"/>
        <w:rPr>
          <w:rFonts w:ascii="Times New Roman" w:eastAsia="Calibri" w:hAnsi="Times New Roman" w:cs="Times New Roman"/>
          <w:sz w:val="23"/>
          <w:szCs w:val="23"/>
          <w:lang w:val="en-US"/>
        </w:rPr>
      </w:pPr>
    </w:p>
    <w:p w14:paraId="354A984D" w14:textId="61D3F794" w:rsidR="00F3714F" w:rsidRPr="00861B13" w:rsidRDefault="0015308F" w:rsidP="005328C6">
      <w:pPr>
        <w:spacing w:after="0" w:line="240" w:lineRule="auto"/>
        <w:contextualSpacing/>
        <w:jc w:val="both"/>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lang w:val="en-US"/>
        </w:rPr>
        <w:t xml:space="preserve">The Gender Equality Index in the Republic of Albania marks 60.4 points and is 7 points lower than the EU-28 average. There is </w:t>
      </w:r>
      <w:r w:rsidR="0043647D" w:rsidRPr="00861B13">
        <w:rPr>
          <w:rFonts w:ascii="Times New Roman" w:eastAsia="Calibri" w:hAnsi="Times New Roman" w:cs="Times New Roman"/>
          <w:sz w:val="23"/>
          <w:szCs w:val="23"/>
          <w:lang w:val="en-US"/>
        </w:rPr>
        <w:t xml:space="preserve">still a long way to go to fully </w:t>
      </w:r>
      <w:r w:rsidRPr="00861B13">
        <w:rPr>
          <w:rFonts w:ascii="Times New Roman" w:eastAsia="Calibri" w:hAnsi="Times New Roman" w:cs="Times New Roman"/>
          <w:sz w:val="23"/>
          <w:szCs w:val="23"/>
          <w:lang w:val="en-US"/>
        </w:rPr>
        <w:t>achieve gender equality, which requires the commitment of all actors, including government, the private sector, civil society and citizens.</w:t>
      </w:r>
    </w:p>
    <w:p w14:paraId="64FCB53F" w14:textId="77777777" w:rsidR="005328C6" w:rsidRPr="00861B13" w:rsidRDefault="005328C6" w:rsidP="00C86B66">
      <w:pPr>
        <w:spacing w:after="0" w:line="240" w:lineRule="auto"/>
        <w:contextualSpacing/>
        <w:jc w:val="both"/>
        <w:rPr>
          <w:rFonts w:ascii="Times New Roman" w:eastAsia="Calibri" w:hAnsi="Times New Roman" w:cs="Times New Roman"/>
          <w:sz w:val="23"/>
          <w:szCs w:val="23"/>
          <w:lang w:val="en-US"/>
        </w:rPr>
      </w:pPr>
    </w:p>
    <w:p w14:paraId="4DC22128" w14:textId="38F233D5" w:rsidR="005328C6" w:rsidRPr="00861B13" w:rsidRDefault="0015308F" w:rsidP="0015308F">
      <w:pPr>
        <w:spacing w:after="0" w:line="240" w:lineRule="auto"/>
        <w:contextualSpacing/>
        <w:jc w:val="both"/>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lang w:val="en-US"/>
        </w:rPr>
        <w:t>Compared to the EU-28 according to areas, the Gender Equality Index for Albania is better than the EU average in the area of ​​power, very small differences in the area of ​​work and health and larger differences in the area of ​​money and time</w:t>
      </w:r>
      <w:r w:rsidR="0043647D" w:rsidRPr="00861B13">
        <w:rPr>
          <w:rStyle w:val="FootnoteReference"/>
          <w:rFonts w:ascii="Times New Roman" w:eastAsia="Calibri" w:hAnsi="Times New Roman" w:cs="Times New Roman"/>
          <w:sz w:val="23"/>
          <w:szCs w:val="23"/>
          <w:lang w:val="en-US"/>
        </w:rPr>
        <w:footnoteReference w:id="4"/>
      </w:r>
      <w:r w:rsidR="0043647D" w:rsidRPr="00861B13">
        <w:rPr>
          <w:rFonts w:ascii="Times New Roman" w:eastAsia="Calibri" w:hAnsi="Times New Roman" w:cs="Times New Roman"/>
          <w:sz w:val="23"/>
          <w:szCs w:val="23"/>
          <w:lang w:val="en-US"/>
        </w:rPr>
        <w:t xml:space="preserve">. </w:t>
      </w:r>
    </w:p>
    <w:p w14:paraId="09C17F31" w14:textId="77777777" w:rsidR="00F3714F" w:rsidRPr="00861B13" w:rsidRDefault="00F3714F" w:rsidP="00C86B66">
      <w:pPr>
        <w:spacing w:after="0" w:line="240" w:lineRule="auto"/>
        <w:contextualSpacing/>
        <w:jc w:val="both"/>
        <w:rPr>
          <w:rFonts w:ascii="Times New Roman" w:eastAsia="Calibri" w:hAnsi="Times New Roman" w:cs="Times New Roman"/>
          <w:sz w:val="23"/>
          <w:szCs w:val="23"/>
          <w:lang w:val="en-US"/>
        </w:rPr>
      </w:pPr>
    </w:p>
    <w:p w14:paraId="6D0ED45B" w14:textId="57918C25" w:rsidR="008C1F04" w:rsidRPr="00861B13" w:rsidRDefault="00CF63E3" w:rsidP="008C1F04">
      <w:pPr>
        <w:numPr>
          <w:ilvl w:val="0"/>
          <w:numId w:val="1"/>
        </w:numPr>
        <w:spacing w:after="0" w:line="240" w:lineRule="auto"/>
        <w:contextualSpacing/>
        <w:jc w:val="both"/>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lang w:val="en-US"/>
        </w:rPr>
        <w:t xml:space="preserve">Also, please present if available, disaggregated data on </w:t>
      </w:r>
      <w:r w:rsidR="008C7611" w:rsidRPr="00861B13">
        <w:rPr>
          <w:rFonts w:ascii="Times New Roman" w:eastAsia="Calibri" w:hAnsi="Times New Roman" w:cs="Times New Roman"/>
          <w:sz w:val="23"/>
          <w:szCs w:val="23"/>
          <w:lang w:val="en-US"/>
        </w:rPr>
        <w:t xml:space="preserve">the </w:t>
      </w:r>
      <w:r w:rsidRPr="00861B13">
        <w:rPr>
          <w:rFonts w:ascii="Times New Roman" w:eastAsia="Calibri" w:hAnsi="Times New Roman" w:cs="Times New Roman"/>
          <w:sz w:val="23"/>
          <w:szCs w:val="23"/>
          <w:lang w:val="en-US"/>
        </w:rPr>
        <w:t>specific conditions of such women in poverty (</w:t>
      </w:r>
      <w:r w:rsidR="008C7611" w:rsidRPr="00861B13">
        <w:rPr>
          <w:rFonts w:ascii="Times New Roman" w:eastAsia="Calibri" w:hAnsi="Times New Roman" w:cs="Times New Roman"/>
          <w:sz w:val="23"/>
          <w:szCs w:val="23"/>
          <w:lang w:val="en-US"/>
        </w:rPr>
        <w:t>e.g., whether</w:t>
      </w:r>
      <w:r w:rsidRPr="00861B13">
        <w:rPr>
          <w:rFonts w:ascii="Times New Roman" w:eastAsia="Calibri" w:hAnsi="Times New Roman" w:cs="Times New Roman"/>
          <w:sz w:val="23"/>
          <w:szCs w:val="23"/>
          <w:lang w:val="en-US"/>
        </w:rPr>
        <w:t xml:space="preserve"> they </w:t>
      </w:r>
      <w:r w:rsidR="008C7611" w:rsidRPr="00861B13">
        <w:rPr>
          <w:rFonts w:ascii="Times New Roman" w:eastAsia="Calibri" w:hAnsi="Times New Roman" w:cs="Times New Roman"/>
          <w:sz w:val="23"/>
          <w:szCs w:val="23"/>
          <w:lang w:val="en-US"/>
        </w:rPr>
        <w:t>belong</w:t>
      </w:r>
      <w:r w:rsidRPr="00861B13">
        <w:rPr>
          <w:rFonts w:ascii="Times New Roman" w:eastAsia="Calibri" w:hAnsi="Times New Roman" w:cs="Times New Roman"/>
          <w:sz w:val="23"/>
          <w:szCs w:val="23"/>
          <w:lang w:val="en-US"/>
        </w:rPr>
        <w:t xml:space="preserve"> to an ethnic or religious minority, are indigenous, migrants, </w:t>
      </w:r>
      <w:r w:rsidR="008C7611" w:rsidRPr="00861B13">
        <w:rPr>
          <w:rFonts w:ascii="Times New Roman" w:eastAsia="Calibri" w:hAnsi="Times New Roman" w:cs="Times New Roman"/>
          <w:sz w:val="23"/>
          <w:szCs w:val="23"/>
          <w:lang w:val="en-US"/>
        </w:rPr>
        <w:t xml:space="preserve">asylum-seekers, </w:t>
      </w:r>
      <w:r w:rsidRPr="00861B13">
        <w:rPr>
          <w:rFonts w:ascii="Times New Roman" w:eastAsia="Calibri" w:hAnsi="Times New Roman" w:cs="Times New Roman"/>
          <w:sz w:val="23"/>
          <w:szCs w:val="23"/>
          <w:lang w:val="en-US"/>
        </w:rPr>
        <w:t>stateless or refugees).</w:t>
      </w:r>
    </w:p>
    <w:p w14:paraId="78B56D30" w14:textId="77777777" w:rsidR="00F3714F" w:rsidRPr="00861B13" w:rsidRDefault="00F3714F" w:rsidP="0080434B">
      <w:pPr>
        <w:spacing w:after="0" w:line="240" w:lineRule="auto"/>
        <w:ind w:left="720"/>
        <w:contextualSpacing/>
        <w:jc w:val="both"/>
        <w:rPr>
          <w:rFonts w:ascii="Times New Roman" w:eastAsia="Calibri" w:hAnsi="Times New Roman" w:cs="Times New Roman"/>
          <w:sz w:val="24"/>
          <w:szCs w:val="24"/>
          <w:lang w:val="en-US"/>
        </w:rPr>
      </w:pPr>
    </w:p>
    <w:p w14:paraId="07F83967" w14:textId="02C8A57E" w:rsidR="0080434B" w:rsidRPr="00861B13" w:rsidRDefault="0080434B" w:rsidP="0080434B">
      <w:pPr>
        <w:spacing w:after="0" w:line="240" w:lineRule="auto"/>
        <w:contextualSpacing/>
        <w:jc w:val="both"/>
        <w:rPr>
          <w:rFonts w:ascii="Times New Roman" w:eastAsia="Calibri" w:hAnsi="Times New Roman" w:cs="Times New Roman"/>
          <w:i/>
          <w:iCs/>
          <w:sz w:val="24"/>
          <w:szCs w:val="24"/>
          <w:lang w:val="en-US"/>
        </w:rPr>
      </w:pPr>
      <w:r w:rsidRPr="00861B13">
        <w:rPr>
          <w:rFonts w:ascii="Times New Roman" w:eastAsia="Calibri" w:hAnsi="Times New Roman" w:cs="Times New Roman"/>
          <w:i/>
          <w:iCs/>
          <w:sz w:val="24"/>
          <w:szCs w:val="24"/>
          <w:lang w:val="en-US"/>
        </w:rPr>
        <w:t>Risks and structural barriers</w:t>
      </w:r>
    </w:p>
    <w:p w14:paraId="668184E6" w14:textId="77777777" w:rsidR="0080434B" w:rsidRPr="00861B13" w:rsidRDefault="0080434B" w:rsidP="004027E5">
      <w:pPr>
        <w:spacing w:after="0" w:line="240" w:lineRule="auto"/>
        <w:contextualSpacing/>
        <w:jc w:val="both"/>
        <w:rPr>
          <w:rFonts w:ascii="Times New Roman" w:eastAsia="Calibri" w:hAnsi="Times New Roman" w:cs="Times New Roman"/>
          <w:i/>
          <w:iCs/>
          <w:sz w:val="24"/>
          <w:szCs w:val="24"/>
          <w:lang w:val="en-US"/>
        </w:rPr>
      </w:pPr>
    </w:p>
    <w:p w14:paraId="3F79384C" w14:textId="4FC76D42" w:rsidR="000E7821" w:rsidRPr="00861B13" w:rsidRDefault="003C6E04" w:rsidP="000E7821">
      <w:pPr>
        <w:numPr>
          <w:ilvl w:val="0"/>
          <w:numId w:val="1"/>
        </w:numPr>
        <w:spacing w:after="0" w:line="240" w:lineRule="auto"/>
        <w:contextualSpacing/>
        <w:jc w:val="both"/>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lang w:val="en-US"/>
        </w:rPr>
        <w:t>In which way a</w:t>
      </w:r>
      <w:r w:rsidR="000E7821" w:rsidRPr="00861B13">
        <w:rPr>
          <w:rFonts w:ascii="Times New Roman" w:eastAsia="Calibri" w:hAnsi="Times New Roman" w:cs="Times New Roman"/>
          <w:sz w:val="23"/>
          <w:szCs w:val="23"/>
          <w:lang w:val="en-US"/>
        </w:rPr>
        <w:t>re girls and women</w:t>
      </w:r>
      <w:r w:rsidR="000407AF" w:rsidRPr="00861B13">
        <w:rPr>
          <w:rFonts w:ascii="Times New Roman" w:eastAsia="Calibri" w:hAnsi="Times New Roman" w:cs="Times New Roman"/>
          <w:sz w:val="23"/>
          <w:szCs w:val="23"/>
          <w:lang w:val="en-US"/>
        </w:rPr>
        <w:t xml:space="preserve"> living in poverty or experiencing a situation of economic and social marginalization/disadvantage</w:t>
      </w:r>
      <w:r w:rsidR="000E7821" w:rsidRPr="00861B13">
        <w:rPr>
          <w:rFonts w:ascii="Times New Roman" w:eastAsia="Calibri" w:hAnsi="Times New Roman" w:cs="Times New Roman"/>
          <w:sz w:val="23"/>
          <w:szCs w:val="23"/>
          <w:lang w:val="en-US"/>
        </w:rPr>
        <w:t xml:space="preserve"> exposed to threats or risks in your country</w:t>
      </w:r>
      <w:r w:rsidR="005F59C3" w:rsidRPr="00861B13">
        <w:rPr>
          <w:rFonts w:ascii="Times New Roman" w:eastAsia="Calibri" w:hAnsi="Times New Roman" w:cs="Times New Roman"/>
          <w:sz w:val="23"/>
          <w:szCs w:val="23"/>
          <w:lang w:val="en-US"/>
        </w:rPr>
        <w:t>/region</w:t>
      </w:r>
      <w:r w:rsidR="000E7821" w:rsidRPr="00861B13">
        <w:rPr>
          <w:rFonts w:ascii="Times New Roman" w:eastAsia="Calibri" w:hAnsi="Times New Roman" w:cs="Times New Roman"/>
          <w:sz w:val="23"/>
          <w:szCs w:val="23"/>
          <w:lang w:val="en-US"/>
        </w:rPr>
        <w:t>? In particular, in terms of:</w:t>
      </w:r>
    </w:p>
    <w:p w14:paraId="287180EB" w14:textId="6EBA9635" w:rsidR="000E7821" w:rsidRPr="00861B13" w:rsidRDefault="000E7821" w:rsidP="00EB36BE">
      <w:pPr>
        <w:pStyle w:val="ListParagraph"/>
        <w:numPr>
          <w:ilvl w:val="0"/>
          <w:numId w:val="6"/>
        </w:numPr>
        <w:spacing w:after="0" w:line="240" w:lineRule="auto"/>
        <w:jc w:val="both"/>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lang w:val="en-US"/>
        </w:rPr>
        <w:t>having difficulty with accessing social security, health care, housing, wat</w:t>
      </w:r>
      <w:r w:rsidR="00EB36BE" w:rsidRPr="00861B13">
        <w:rPr>
          <w:rFonts w:ascii="Times New Roman" w:eastAsia="Calibri" w:hAnsi="Times New Roman" w:cs="Times New Roman"/>
          <w:sz w:val="23"/>
          <w:szCs w:val="23"/>
          <w:lang w:val="en-US"/>
        </w:rPr>
        <w:t>er, food, education, employment;</w:t>
      </w:r>
    </w:p>
    <w:p w14:paraId="256B91E3" w14:textId="15F05D49" w:rsidR="000E7821" w:rsidRPr="00861B13" w:rsidRDefault="000E7821" w:rsidP="00EB36BE">
      <w:pPr>
        <w:pStyle w:val="ListParagraph"/>
        <w:numPr>
          <w:ilvl w:val="0"/>
          <w:numId w:val="6"/>
        </w:numPr>
        <w:spacing w:after="0" w:line="240" w:lineRule="auto"/>
        <w:jc w:val="both"/>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lang w:val="en-US"/>
        </w:rPr>
        <w:t xml:space="preserve">being in a situation of homelessness or experiencing social exclusion and economic </w:t>
      </w:r>
      <w:r w:rsidR="0032768D" w:rsidRPr="00861B13">
        <w:rPr>
          <w:rFonts w:ascii="Times New Roman" w:eastAsia="Calibri" w:hAnsi="Times New Roman" w:cs="Times New Roman"/>
          <w:sz w:val="23"/>
          <w:szCs w:val="23"/>
          <w:lang w:val="en-US"/>
        </w:rPr>
        <w:t>‘</w:t>
      </w:r>
      <w:r w:rsidRPr="00861B13">
        <w:rPr>
          <w:rFonts w:ascii="Times New Roman" w:eastAsia="Calibri" w:hAnsi="Times New Roman" w:cs="Times New Roman"/>
          <w:sz w:val="23"/>
          <w:szCs w:val="23"/>
          <w:lang w:val="en-US"/>
        </w:rPr>
        <w:t>unfreedom</w:t>
      </w:r>
      <w:r w:rsidR="0032768D" w:rsidRPr="00861B13">
        <w:rPr>
          <w:rFonts w:ascii="Times New Roman" w:eastAsia="Calibri" w:hAnsi="Times New Roman" w:cs="Times New Roman"/>
          <w:sz w:val="23"/>
          <w:szCs w:val="23"/>
          <w:lang w:val="en-US"/>
        </w:rPr>
        <w:t>’</w:t>
      </w:r>
      <w:r w:rsidR="00EB36BE" w:rsidRPr="00861B13">
        <w:rPr>
          <w:rFonts w:ascii="Times New Roman" w:eastAsia="Calibri" w:hAnsi="Times New Roman" w:cs="Times New Roman"/>
          <w:sz w:val="23"/>
          <w:szCs w:val="23"/>
          <w:lang w:val="en-US"/>
        </w:rPr>
        <w:t>;</w:t>
      </w:r>
    </w:p>
    <w:p w14:paraId="2AC87520" w14:textId="198F68B1" w:rsidR="000E7821" w:rsidRPr="00861B13" w:rsidRDefault="000E7821" w:rsidP="00EB36BE">
      <w:pPr>
        <w:pStyle w:val="ListParagraph"/>
        <w:numPr>
          <w:ilvl w:val="0"/>
          <w:numId w:val="6"/>
        </w:numPr>
        <w:spacing w:after="0" w:line="240" w:lineRule="auto"/>
        <w:jc w:val="both"/>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lang w:val="en-US"/>
        </w:rPr>
        <w:t>facing violence or discrimination, or stigmatization due to living in poverty</w:t>
      </w:r>
      <w:r w:rsidR="00EB36BE" w:rsidRPr="00861B13">
        <w:rPr>
          <w:rFonts w:ascii="Times New Roman" w:eastAsia="Calibri" w:hAnsi="Times New Roman" w:cs="Times New Roman"/>
          <w:sz w:val="23"/>
          <w:szCs w:val="23"/>
          <w:lang w:val="en-US"/>
        </w:rPr>
        <w:t>;</w:t>
      </w:r>
    </w:p>
    <w:p w14:paraId="558FC361" w14:textId="5A0059A4" w:rsidR="00624B10" w:rsidRPr="00861B13" w:rsidRDefault="000E7821" w:rsidP="00EB36BE">
      <w:pPr>
        <w:pStyle w:val="ListParagraph"/>
        <w:numPr>
          <w:ilvl w:val="0"/>
          <w:numId w:val="6"/>
        </w:numPr>
        <w:spacing w:after="0" w:line="240" w:lineRule="auto"/>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lang w:val="en-US"/>
        </w:rPr>
        <w:t>lacking access to justice and reparations for violations of their rights</w:t>
      </w:r>
      <w:r w:rsidR="00EB36BE" w:rsidRPr="00861B13">
        <w:rPr>
          <w:rFonts w:ascii="Times New Roman" w:eastAsia="Calibri" w:hAnsi="Times New Roman" w:cs="Times New Roman"/>
          <w:sz w:val="23"/>
          <w:szCs w:val="23"/>
          <w:lang w:val="en-US"/>
        </w:rPr>
        <w:t>;</w:t>
      </w:r>
    </w:p>
    <w:p w14:paraId="26DCF7A3" w14:textId="6AA5C3AA" w:rsidR="00D56A87" w:rsidRPr="00861B13" w:rsidRDefault="00624B10" w:rsidP="00D56A87">
      <w:pPr>
        <w:pStyle w:val="ListParagraph"/>
        <w:numPr>
          <w:ilvl w:val="0"/>
          <w:numId w:val="6"/>
        </w:numPr>
        <w:spacing w:after="0" w:line="240" w:lineRule="auto"/>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lang w:val="en-US"/>
        </w:rPr>
        <w:t>facing</w:t>
      </w:r>
      <w:r w:rsidR="00850435" w:rsidRPr="00861B13">
        <w:rPr>
          <w:rFonts w:ascii="Times New Roman" w:eastAsia="Calibri" w:hAnsi="Times New Roman" w:cs="Times New Roman"/>
          <w:sz w:val="23"/>
          <w:szCs w:val="23"/>
          <w:lang w:val="en-US"/>
        </w:rPr>
        <w:t xml:space="preserve"> </w:t>
      </w:r>
      <w:r w:rsidR="006B2E46" w:rsidRPr="00861B13">
        <w:rPr>
          <w:rFonts w:ascii="Times New Roman" w:eastAsia="Calibri" w:hAnsi="Times New Roman" w:cs="Times New Roman"/>
          <w:sz w:val="23"/>
          <w:szCs w:val="23"/>
          <w:lang w:val="en-US"/>
        </w:rPr>
        <w:t>undue/</w:t>
      </w:r>
      <w:r w:rsidR="00850435" w:rsidRPr="00861B13">
        <w:rPr>
          <w:rFonts w:ascii="Times New Roman" w:eastAsia="Calibri" w:hAnsi="Times New Roman" w:cs="Times New Roman"/>
          <w:sz w:val="23"/>
          <w:szCs w:val="23"/>
          <w:lang w:val="en-US"/>
        </w:rPr>
        <w:t>disproportionate or</w:t>
      </w:r>
      <w:r w:rsidR="00107994" w:rsidRPr="00861B13">
        <w:rPr>
          <w:rFonts w:ascii="Times New Roman" w:eastAsia="Calibri" w:hAnsi="Times New Roman" w:cs="Times New Roman"/>
          <w:sz w:val="23"/>
          <w:szCs w:val="23"/>
          <w:lang w:val="en-US"/>
        </w:rPr>
        <w:t xml:space="preserve"> </w:t>
      </w:r>
      <w:r w:rsidRPr="00861B13">
        <w:rPr>
          <w:rFonts w:ascii="Times New Roman" w:eastAsia="Calibri" w:hAnsi="Times New Roman" w:cs="Times New Roman"/>
          <w:sz w:val="23"/>
          <w:szCs w:val="23"/>
          <w:lang w:val="en-US"/>
        </w:rPr>
        <w:t>excessive criminalization</w:t>
      </w:r>
      <w:r w:rsidR="00E66BD7" w:rsidRPr="00861B13">
        <w:rPr>
          <w:rFonts w:ascii="Times New Roman" w:eastAsia="Calibri" w:hAnsi="Times New Roman" w:cs="Times New Roman"/>
          <w:sz w:val="23"/>
          <w:szCs w:val="23"/>
          <w:lang w:val="en-US"/>
        </w:rPr>
        <w:t xml:space="preserve"> for </w:t>
      </w:r>
      <w:r w:rsidR="00E6685B" w:rsidRPr="00861B13">
        <w:rPr>
          <w:rFonts w:ascii="Times New Roman" w:eastAsia="Calibri" w:hAnsi="Times New Roman" w:cs="Times New Roman"/>
          <w:sz w:val="23"/>
          <w:szCs w:val="23"/>
          <w:lang w:val="en-US"/>
        </w:rPr>
        <w:t>different causes</w:t>
      </w:r>
      <w:r w:rsidR="00EB36BE" w:rsidRPr="00861B13">
        <w:rPr>
          <w:rFonts w:ascii="Times New Roman" w:eastAsia="Calibri" w:hAnsi="Times New Roman" w:cs="Times New Roman"/>
          <w:sz w:val="23"/>
          <w:szCs w:val="23"/>
          <w:lang w:val="en-US"/>
        </w:rPr>
        <w:t>.</w:t>
      </w:r>
    </w:p>
    <w:p w14:paraId="74505394" w14:textId="77777777" w:rsidR="00411986" w:rsidRPr="00861B13" w:rsidRDefault="00411986" w:rsidP="00411986">
      <w:pPr>
        <w:pStyle w:val="ListParagraph"/>
        <w:spacing w:after="0" w:line="240" w:lineRule="auto"/>
        <w:ind w:left="1647"/>
        <w:rPr>
          <w:rFonts w:ascii="Times New Roman" w:eastAsia="Calibri" w:hAnsi="Times New Roman" w:cs="Times New Roman"/>
          <w:sz w:val="23"/>
          <w:szCs w:val="23"/>
          <w:lang w:val="en-US"/>
        </w:rPr>
      </w:pPr>
    </w:p>
    <w:p w14:paraId="2326FB3E" w14:textId="77777777" w:rsidR="0015308F" w:rsidRPr="00861B13" w:rsidRDefault="0015308F" w:rsidP="00635540">
      <w:pPr>
        <w:spacing w:after="0" w:line="240" w:lineRule="auto"/>
        <w:jc w:val="both"/>
        <w:rPr>
          <w:rFonts w:ascii="Times New Roman" w:eastAsia="Calibri" w:hAnsi="Times New Roman" w:cs="Times New Roman"/>
          <w:sz w:val="23"/>
          <w:szCs w:val="23"/>
          <w:lang w:val="en-US"/>
        </w:rPr>
      </w:pPr>
    </w:p>
    <w:p w14:paraId="6913E16F" w14:textId="77777777" w:rsidR="0043647D" w:rsidRPr="00861B13" w:rsidRDefault="0043647D" w:rsidP="0043647D">
      <w:pPr>
        <w:spacing w:after="0" w:line="240" w:lineRule="auto"/>
        <w:jc w:val="both"/>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lang w:val="en-US"/>
        </w:rPr>
        <w:t>Women in rural areas continue to suffer the limitation of access to rights, goods and services due to lack of infrastructure, gender discrimination, patriarchal mentality or lack of possible services to reach, especially in remote areas</w:t>
      </w:r>
    </w:p>
    <w:p w14:paraId="3ABC611A" w14:textId="77777777" w:rsidR="0043647D" w:rsidRPr="00861B13" w:rsidRDefault="0043647D" w:rsidP="0043647D">
      <w:pPr>
        <w:spacing w:after="0" w:line="240" w:lineRule="auto"/>
        <w:jc w:val="both"/>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lang w:val="en-US"/>
        </w:rPr>
        <w:t xml:space="preserve">The informal employment of women in these areas as well as the guarantee of rural women's access to health care services, free legal aid services and the right to education remain an issue. Access to potable water supply is limited for women in rural areas and Roma/Egyptian women. It is necessary to establish health care centers in all administrative units and improve the infrastructure of rural areas in order to increase accessibility and the level of security in these areas. </w:t>
      </w:r>
    </w:p>
    <w:p w14:paraId="160C0E31" w14:textId="1D3DDC80" w:rsidR="00543D30" w:rsidRPr="00861B13" w:rsidRDefault="0052687B" w:rsidP="00635540">
      <w:pPr>
        <w:spacing w:after="0" w:line="240" w:lineRule="auto"/>
        <w:jc w:val="both"/>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lang w:val="en-US"/>
        </w:rPr>
        <w:t>Vulnerable women, especially those from disadvantaged groups, are hardly informed about the existence of counseling lines.</w:t>
      </w:r>
    </w:p>
    <w:p w14:paraId="4CEDE201" w14:textId="4CA9A598" w:rsidR="00D56A87" w:rsidRPr="00861B13" w:rsidRDefault="0043647D" w:rsidP="00635540">
      <w:pPr>
        <w:spacing w:after="0" w:line="240" w:lineRule="auto"/>
        <w:jc w:val="both"/>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lang w:val="en-US"/>
        </w:rPr>
        <w:t>The i</w:t>
      </w:r>
      <w:r w:rsidR="0052687B" w:rsidRPr="00861B13">
        <w:rPr>
          <w:rFonts w:ascii="Times New Roman" w:eastAsia="Calibri" w:hAnsi="Times New Roman" w:cs="Times New Roman"/>
          <w:sz w:val="23"/>
          <w:szCs w:val="23"/>
          <w:lang w:val="en-US"/>
        </w:rPr>
        <w:t xml:space="preserve">ncrease the efforts of all institutions at the central and local level to </w:t>
      </w:r>
      <w:r w:rsidRPr="00861B13">
        <w:rPr>
          <w:rFonts w:ascii="Times New Roman" w:eastAsia="Calibri" w:hAnsi="Times New Roman" w:cs="Times New Roman"/>
          <w:sz w:val="23"/>
          <w:szCs w:val="23"/>
          <w:lang w:val="en-US"/>
        </w:rPr>
        <w:t xml:space="preserve">raise </w:t>
      </w:r>
      <w:r w:rsidR="0052687B" w:rsidRPr="00861B13">
        <w:rPr>
          <w:rFonts w:ascii="Times New Roman" w:eastAsia="Calibri" w:hAnsi="Times New Roman" w:cs="Times New Roman"/>
          <w:sz w:val="23"/>
          <w:szCs w:val="23"/>
          <w:lang w:val="en-US"/>
        </w:rPr>
        <w:t>the awareness of women in rural areas regarding their rights and legal guarantees</w:t>
      </w:r>
      <w:r w:rsidRPr="00861B13">
        <w:rPr>
          <w:rFonts w:ascii="Times New Roman" w:eastAsia="Calibri" w:hAnsi="Times New Roman" w:cs="Times New Roman"/>
          <w:sz w:val="23"/>
          <w:szCs w:val="23"/>
          <w:lang w:val="en-US"/>
        </w:rPr>
        <w:t xml:space="preserve"> is recommended</w:t>
      </w:r>
      <w:r w:rsidR="0052687B" w:rsidRPr="00861B13">
        <w:rPr>
          <w:rFonts w:ascii="Times New Roman" w:eastAsia="Calibri" w:hAnsi="Times New Roman" w:cs="Times New Roman"/>
          <w:sz w:val="23"/>
          <w:szCs w:val="23"/>
          <w:lang w:val="en-US"/>
        </w:rPr>
        <w:t>.</w:t>
      </w:r>
    </w:p>
    <w:p w14:paraId="67422749" w14:textId="0614FD43" w:rsidR="000E7821" w:rsidRPr="00861B13" w:rsidRDefault="000E7821" w:rsidP="00D56A87">
      <w:pPr>
        <w:spacing w:after="0" w:line="240" w:lineRule="auto"/>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lang w:val="en-US"/>
        </w:rPr>
        <w:t xml:space="preserve"> </w:t>
      </w:r>
    </w:p>
    <w:p w14:paraId="6FEA137A" w14:textId="43D90B39" w:rsidR="000E7821" w:rsidRPr="00861B13" w:rsidRDefault="000E7821" w:rsidP="000E7821">
      <w:pPr>
        <w:numPr>
          <w:ilvl w:val="0"/>
          <w:numId w:val="1"/>
        </w:numPr>
        <w:spacing w:after="0" w:line="240" w:lineRule="auto"/>
        <w:contextualSpacing/>
        <w:jc w:val="both"/>
        <w:rPr>
          <w:rFonts w:ascii="Times New Roman" w:eastAsia="Calibri" w:hAnsi="Times New Roman" w:cs="Times New Roman"/>
          <w:sz w:val="23"/>
          <w:szCs w:val="23"/>
        </w:rPr>
      </w:pPr>
      <w:r w:rsidRPr="00861B13">
        <w:rPr>
          <w:rFonts w:ascii="Times New Roman" w:eastAsia="Calibri" w:hAnsi="Times New Roman" w:cs="Times New Roman"/>
          <w:sz w:val="23"/>
          <w:szCs w:val="23"/>
        </w:rPr>
        <w:t xml:space="preserve">What is the </w:t>
      </w:r>
      <w:r w:rsidR="00E6685B" w:rsidRPr="00861B13">
        <w:rPr>
          <w:rFonts w:ascii="Times New Roman" w:eastAsia="Calibri" w:hAnsi="Times New Roman" w:cs="Times New Roman"/>
          <w:sz w:val="23"/>
          <w:szCs w:val="23"/>
        </w:rPr>
        <w:t>legal and policy</w:t>
      </w:r>
      <w:r w:rsidRPr="00861B13">
        <w:rPr>
          <w:rFonts w:ascii="Times New Roman" w:eastAsia="Calibri" w:hAnsi="Times New Roman" w:cs="Times New Roman"/>
          <w:sz w:val="23"/>
          <w:szCs w:val="23"/>
        </w:rPr>
        <w:t xml:space="preserve"> framework </w:t>
      </w:r>
      <w:r w:rsidR="00AC7B94" w:rsidRPr="00861B13">
        <w:rPr>
          <w:rFonts w:ascii="Times New Roman" w:eastAsia="Calibri" w:hAnsi="Times New Roman" w:cs="Times New Roman"/>
          <w:sz w:val="23"/>
          <w:szCs w:val="23"/>
        </w:rPr>
        <w:t>in your country</w:t>
      </w:r>
      <w:r w:rsidR="005F59C3" w:rsidRPr="00861B13">
        <w:rPr>
          <w:rFonts w:ascii="Times New Roman" w:eastAsia="Calibri" w:hAnsi="Times New Roman" w:cs="Times New Roman"/>
          <w:sz w:val="23"/>
          <w:szCs w:val="23"/>
        </w:rPr>
        <w:t>/region</w:t>
      </w:r>
      <w:r w:rsidR="00AC7B94" w:rsidRPr="00861B13">
        <w:rPr>
          <w:rFonts w:ascii="Times New Roman" w:eastAsia="Calibri" w:hAnsi="Times New Roman" w:cs="Times New Roman"/>
          <w:sz w:val="23"/>
          <w:szCs w:val="23"/>
        </w:rPr>
        <w:t xml:space="preserve"> </w:t>
      </w:r>
      <w:r w:rsidRPr="00861B13">
        <w:rPr>
          <w:rFonts w:ascii="Times New Roman" w:eastAsia="Calibri" w:hAnsi="Times New Roman" w:cs="Times New Roman"/>
          <w:sz w:val="23"/>
          <w:szCs w:val="23"/>
        </w:rPr>
        <w:t xml:space="preserve">to address such risks and prevent human rights violations affecting women and girls in poverty? </w:t>
      </w:r>
    </w:p>
    <w:p w14:paraId="46213D35" w14:textId="77777777" w:rsidR="00A753FE" w:rsidRPr="00861B13" w:rsidRDefault="00A753FE" w:rsidP="00A753FE">
      <w:pPr>
        <w:spacing w:after="0" w:line="240" w:lineRule="auto"/>
        <w:contextualSpacing/>
        <w:jc w:val="both"/>
        <w:rPr>
          <w:rFonts w:ascii="Times New Roman" w:eastAsia="Calibri" w:hAnsi="Times New Roman" w:cs="Times New Roman"/>
          <w:sz w:val="23"/>
          <w:szCs w:val="23"/>
        </w:rPr>
      </w:pPr>
    </w:p>
    <w:p w14:paraId="25C202F3" w14:textId="7D89BDED" w:rsidR="00C412B5" w:rsidRPr="00861B13" w:rsidRDefault="007E5BFE" w:rsidP="007E5BFE">
      <w:pPr>
        <w:spacing w:after="0" w:line="240" w:lineRule="auto"/>
        <w:contextualSpacing/>
        <w:jc w:val="both"/>
        <w:rPr>
          <w:rFonts w:ascii="Times New Roman" w:eastAsia="Calibri" w:hAnsi="Times New Roman" w:cs="Times New Roman"/>
          <w:sz w:val="23"/>
          <w:szCs w:val="23"/>
        </w:rPr>
      </w:pPr>
      <w:r w:rsidRPr="00861B13">
        <w:rPr>
          <w:rFonts w:ascii="Times New Roman" w:eastAsia="Calibri" w:hAnsi="Times New Roman" w:cs="Times New Roman"/>
          <w:sz w:val="23"/>
          <w:szCs w:val="23"/>
        </w:rPr>
        <w:t>The equal rights of women and men are embodied in the highest legal act of Albania, the Constitution, which promotes the principles of equality and non-discrimination, as well as the protection and respect of human dignity and human rights and freedoms. Its Article 18/2 states: "</w:t>
      </w:r>
      <w:r w:rsidR="0043647D" w:rsidRPr="00861B13">
        <w:t xml:space="preserve">No one may be unjustly </w:t>
      </w:r>
      <w:r w:rsidR="0043647D" w:rsidRPr="00861B13">
        <w:lastRenderedPageBreak/>
        <w:t>discriminated against for reasons such as gender, race, religion, ethnicity, language, political, religious or philosophical beliefs, economic condition, education, social status, or parentage</w:t>
      </w:r>
      <w:r w:rsidR="0043647D" w:rsidRPr="00861B13">
        <w:t>”.</w:t>
      </w:r>
    </w:p>
    <w:p w14:paraId="33BA6306" w14:textId="4F1A7DAC" w:rsidR="00AE62AA" w:rsidRPr="00861B13" w:rsidRDefault="00C412B5" w:rsidP="00AE62AA">
      <w:pPr>
        <w:spacing w:after="0" w:line="240" w:lineRule="auto"/>
        <w:contextualSpacing/>
        <w:jc w:val="both"/>
        <w:rPr>
          <w:rFonts w:ascii="Times New Roman" w:eastAsia="Calibri" w:hAnsi="Times New Roman" w:cs="Times New Roman"/>
          <w:sz w:val="23"/>
          <w:szCs w:val="23"/>
        </w:rPr>
      </w:pPr>
      <w:r w:rsidRPr="00861B13">
        <w:rPr>
          <w:rFonts w:ascii="Times New Roman" w:eastAsia="Calibri" w:hAnsi="Times New Roman" w:cs="Times New Roman"/>
          <w:b/>
          <w:sz w:val="23"/>
          <w:szCs w:val="23"/>
        </w:rPr>
        <w:t>2.</w:t>
      </w:r>
      <w:r w:rsidRPr="00861B13">
        <w:rPr>
          <w:rFonts w:ascii="Times New Roman" w:eastAsia="Calibri" w:hAnsi="Times New Roman" w:cs="Times New Roman"/>
          <w:b/>
          <w:sz w:val="23"/>
          <w:szCs w:val="23"/>
        </w:rPr>
        <w:tab/>
      </w:r>
      <w:r w:rsidR="00AE62AA" w:rsidRPr="00861B13">
        <w:rPr>
          <w:rFonts w:ascii="Times New Roman" w:eastAsia="Calibri" w:hAnsi="Times New Roman" w:cs="Times New Roman"/>
          <w:sz w:val="23"/>
          <w:szCs w:val="23"/>
        </w:rPr>
        <w:t>Ratified conventions (CEDAW, Istanbul Convention, ILO Conventions, etc.).</w:t>
      </w:r>
    </w:p>
    <w:p w14:paraId="1075BAEB" w14:textId="77777777" w:rsidR="00AE62AA" w:rsidRPr="00861B13" w:rsidRDefault="00AE62AA" w:rsidP="00AE62AA">
      <w:pPr>
        <w:spacing w:after="0" w:line="240" w:lineRule="auto"/>
        <w:contextualSpacing/>
        <w:jc w:val="both"/>
        <w:rPr>
          <w:rFonts w:ascii="Times New Roman" w:eastAsia="Calibri" w:hAnsi="Times New Roman" w:cs="Times New Roman"/>
          <w:sz w:val="23"/>
          <w:szCs w:val="23"/>
        </w:rPr>
      </w:pPr>
      <w:r w:rsidRPr="00861B13">
        <w:rPr>
          <w:rFonts w:ascii="Times New Roman" w:eastAsia="Calibri" w:hAnsi="Times New Roman" w:cs="Times New Roman"/>
          <w:sz w:val="23"/>
          <w:szCs w:val="23"/>
        </w:rPr>
        <w:t>• Convention on the Elimination of All Forms of Discrimination against Women (CEDAW)</w:t>
      </w:r>
    </w:p>
    <w:p w14:paraId="6BE68FBF" w14:textId="0F9085C4" w:rsidR="00C412B5" w:rsidRPr="00861B13" w:rsidRDefault="00AE62AA" w:rsidP="00AE62AA">
      <w:pPr>
        <w:spacing w:after="0" w:line="240" w:lineRule="auto"/>
        <w:contextualSpacing/>
        <w:jc w:val="both"/>
        <w:rPr>
          <w:rFonts w:ascii="Times New Roman" w:eastAsia="Calibri" w:hAnsi="Times New Roman" w:cs="Times New Roman"/>
          <w:sz w:val="23"/>
          <w:szCs w:val="23"/>
        </w:rPr>
      </w:pPr>
      <w:r w:rsidRPr="00861B13">
        <w:rPr>
          <w:rFonts w:ascii="Times New Roman" w:eastAsia="Calibri" w:hAnsi="Times New Roman" w:cs="Times New Roman"/>
          <w:sz w:val="23"/>
          <w:szCs w:val="23"/>
        </w:rPr>
        <w:t>The Convention on the Elimination of All Forms of Discrimination Against Women (CEDAW) is an international human rights treaty that aims to eliminate all forms of discrimination against women and promote equal rights between men and women throughout the world.</w:t>
      </w:r>
    </w:p>
    <w:p w14:paraId="0A30708C" w14:textId="397EED6D" w:rsidR="00CB0161" w:rsidRPr="00861B13" w:rsidRDefault="0043647D" w:rsidP="00CB0161">
      <w:pPr>
        <w:spacing w:after="0" w:line="240" w:lineRule="auto"/>
        <w:contextualSpacing/>
        <w:jc w:val="both"/>
        <w:rPr>
          <w:rFonts w:ascii="Times New Roman" w:eastAsia="Calibri" w:hAnsi="Times New Roman" w:cs="Times New Roman"/>
          <w:sz w:val="23"/>
          <w:szCs w:val="23"/>
        </w:rPr>
      </w:pPr>
      <w:r w:rsidRPr="00861B13">
        <w:rPr>
          <w:rFonts w:ascii="Times New Roman" w:eastAsia="Calibri" w:hAnsi="Times New Roman" w:cs="Times New Roman"/>
          <w:sz w:val="23"/>
          <w:szCs w:val="23"/>
        </w:rPr>
        <w:t xml:space="preserve">• </w:t>
      </w:r>
      <w:r w:rsidR="00CB0161" w:rsidRPr="00861B13">
        <w:rPr>
          <w:rFonts w:ascii="Times New Roman" w:eastAsia="Calibri" w:hAnsi="Times New Roman" w:cs="Times New Roman"/>
          <w:sz w:val="23"/>
          <w:szCs w:val="23"/>
        </w:rPr>
        <w:t>Council of Europe Convention on preventing and combating violence against women and domestic violence otherwise known as the Istanbul Convention.</w:t>
      </w:r>
    </w:p>
    <w:p w14:paraId="4644CA50" w14:textId="7F5A5C62" w:rsidR="00C412B5" w:rsidRPr="00861B13" w:rsidRDefault="00CB0161" w:rsidP="00CB0161">
      <w:pPr>
        <w:spacing w:after="0" w:line="240" w:lineRule="auto"/>
        <w:contextualSpacing/>
        <w:jc w:val="both"/>
        <w:rPr>
          <w:rFonts w:ascii="Times New Roman" w:eastAsia="Calibri" w:hAnsi="Times New Roman" w:cs="Times New Roman"/>
          <w:sz w:val="23"/>
          <w:szCs w:val="23"/>
        </w:rPr>
      </w:pPr>
      <w:r w:rsidRPr="00861B13">
        <w:rPr>
          <w:rFonts w:ascii="Times New Roman" w:eastAsia="Calibri" w:hAnsi="Times New Roman" w:cs="Times New Roman"/>
          <w:sz w:val="23"/>
          <w:szCs w:val="23"/>
        </w:rPr>
        <w:t>The Istanbul Convention recognizes violence against women as a violation of human rights and a form of discrimination against them. Based on a victim-centred approach, it provides practical tools to ensure women and girls' protection, safety and empowerment. It links these to a wider goal - that of achieving equality between women and men.</w:t>
      </w:r>
    </w:p>
    <w:p w14:paraId="581227E4" w14:textId="233FE7FD" w:rsidR="00C412B5" w:rsidRPr="00861B13" w:rsidRDefault="00C412B5" w:rsidP="00C412B5">
      <w:pPr>
        <w:spacing w:after="0" w:line="240" w:lineRule="auto"/>
        <w:contextualSpacing/>
        <w:jc w:val="both"/>
        <w:rPr>
          <w:rFonts w:ascii="Times New Roman" w:eastAsia="Calibri" w:hAnsi="Times New Roman" w:cs="Times New Roman"/>
          <w:b/>
          <w:sz w:val="23"/>
          <w:szCs w:val="23"/>
        </w:rPr>
      </w:pPr>
      <w:r w:rsidRPr="00861B13">
        <w:rPr>
          <w:rFonts w:ascii="Times New Roman" w:eastAsia="Calibri" w:hAnsi="Times New Roman" w:cs="Times New Roman"/>
          <w:b/>
          <w:sz w:val="23"/>
          <w:szCs w:val="23"/>
        </w:rPr>
        <w:t>3.</w:t>
      </w:r>
      <w:r w:rsidRPr="00861B13">
        <w:rPr>
          <w:rFonts w:ascii="Times New Roman" w:eastAsia="Calibri" w:hAnsi="Times New Roman" w:cs="Times New Roman"/>
          <w:b/>
          <w:sz w:val="23"/>
          <w:szCs w:val="23"/>
        </w:rPr>
        <w:tab/>
      </w:r>
      <w:r w:rsidR="008312E0" w:rsidRPr="00861B13">
        <w:rPr>
          <w:rFonts w:ascii="Times New Roman" w:eastAsia="Calibri" w:hAnsi="Times New Roman" w:cs="Times New Roman"/>
          <w:b/>
          <w:sz w:val="23"/>
          <w:szCs w:val="23"/>
        </w:rPr>
        <w:t>Specific Codes and Laws</w:t>
      </w:r>
    </w:p>
    <w:p w14:paraId="4B9144F2" w14:textId="7A40A1D0" w:rsidR="00C412B5" w:rsidRPr="00861B13" w:rsidRDefault="0043647D" w:rsidP="00C412B5">
      <w:pPr>
        <w:spacing w:after="0" w:line="240" w:lineRule="auto"/>
        <w:contextualSpacing/>
        <w:jc w:val="both"/>
        <w:rPr>
          <w:rFonts w:ascii="Times New Roman" w:eastAsia="Calibri" w:hAnsi="Times New Roman" w:cs="Times New Roman"/>
          <w:sz w:val="23"/>
          <w:szCs w:val="23"/>
        </w:rPr>
      </w:pPr>
      <w:r w:rsidRPr="00861B13">
        <w:rPr>
          <w:rFonts w:ascii="Times New Roman" w:eastAsia="Calibri" w:hAnsi="Times New Roman" w:cs="Times New Roman"/>
          <w:sz w:val="23"/>
          <w:szCs w:val="23"/>
        </w:rPr>
        <w:t>•</w:t>
      </w:r>
      <w:r w:rsidRPr="00861B13">
        <w:rPr>
          <w:rFonts w:ascii="Times New Roman" w:eastAsia="Calibri" w:hAnsi="Times New Roman" w:cs="Times New Roman"/>
          <w:sz w:val="23"/>
          <w:szCs w:val="23"/>
        </w:rPr>
        <w:t xml:space="preserve"> </w:t>
      </w:r>
      <w:r w:rsidR="00972F9E" w:rsidRPr="00861B13">
        <w:rPr>
          <w:rFonts w:ascii="Times New Roman" w:eastAsia="Calibri" w:hAnsi="Times New Roman" w:cs="Times New Roman"/>
          <w:sz w:val="23"/>
          <w:szCs w:val="23"/>
        </w:rPr>
        <w:t>The Electoral Code of the Republic of Albania provides for the first time the obligation of electoral subjects to respect gender equality (Articles 19, 67). This Code provided for the implementation of gender quotas in some of its provisions, such as in the electoral administration, second-level commissions and in the composition of the elected legislative body, the Assembly. The Electoral Code established the obligation that in the multi-name list of candidates for deputies of political parties, for the elections to the Assembly, none of the genders could be represented with less than 30%.</w:t>
      </w:r>
    </w:p>
    <w:p w14:paraId="16001F02" w14:textId="0FF49AF1" w:rsidR="00972F9E" w:rsidRPr="00861B13" w:rsidRDefault="0043647D" w:rsidP="00972F9E">
      <w:pPr>
        <w:spacing w:after="0" w:line="240" w:lineRule="auto"/>
        <w:contextualSpacing/>
        <w:jc w:val="both"/>
        <w:rPr>
          <w:rFonts w:ascii="Times New Roman" w:eastAsia="Calibri" w:hAnsi="Times New Roman" w:cs="Times New Roman"/>
          <w:sz w:val="23"/>
          <w:szCs w:val="23"/>
        </w:rPr>
      </w:pPr>
      <w:r w:rsidRPr="00861B13">
        <w:rPr>
          <w:rFonts w:ascii="Times New Roman" w:eastAsia="Calibri" w:hAnsi="Times New Roman" w:cs="Times New Roman"/>
          <w:sz w:val="23"/>
          <w:szCs w:val="23"/>
        </w:rPr>
        <w:t>•</w:t>
      </w:r>
      <w:r w:rsidRPr="00861B13">
        <w:rPr>
          <w:rFonts w:ascii="Times New Roman" w:eastAsia="Calibri" w:hAnsi="Times New Roman" w:cs="Times New Roman"/>
          <w:sz w:val="23"/>
          <w:szCs w:val="23"/>
        </w:rPr>
        <w:t xml:space="preserve"> </w:t>
      </w:r>
      <w:r w:rsidR="00972F9E" w:rsidRPr="00861B13">
        <w:rPr>
          <w:rFonts w:ascii="Times New Roman" w:eastAsia="Calibri" w:hAnsi="Times New Roman" w:cs="Times New Roman"/>
          <w:sz w:val="23"/>
          <w:szCs w:val="23"/>
        </w:rPr>
        <w:t>Family code</w:t>
      </w:r>
    </w:p>
    <w:p w14:paraId="1DB24D05" w14:textId="194B9E1C" w:rsidR="00972F9E" w:rsidRPr="00861B13" w:rsidRDefault="0043647D" w:rsidP="00972F9E">
      <w:pPr>
        <w:spacing w:after="0" w:line="240" w:lineRule="auto"/>
        <w:contextualSpacing/>
        <w:jc w:val="both"/>
        <w:rPr>
          <w:rFonts w:ascii="Times New Roman" w:eastAsia="Calibri" w:hAnsi="Times New Roman" w:cs="Times New Roman"/>
          <w:sz w:val="23"/>
          <w:szCs w:val="23"/>
        </w:rPr>
      </w:pPr>
      <w:r w:rsidRPr="00861B13">
        <w:rPr>
          <w:rFonts w:ascii="Times New Roman" w:eastAsia="Calibri" w:hAnsi="Times New Roman" w:cs="Times New Roman"/>
          <w:sz w:val="23"/>
          <w:szCs w:val="23"/>
        </w:rPr>
        <w:t>•</w:t>
      </w:r>
      <w:r w:rsidRPr="00861B13">
        <w:rPr>
          <w:rFonts w:ascii="Times New Roman" w:eastAsia="Calibri" w:hAnsi="Times New Roman" w:cs="Times New Roman"/>
          <w:sz w:val="23"/>
          <w:szCs w:val="23"/>
        </w:rPr>
        <w:t xml:space="preserve"> </w:t>
      </w:r>
      <w:r w:rsidR="00972F9E" w:rsidRPr="00861B13">
        <w:rPr>
          <w:rFonts w:ascii="Times New Roman" w:eastAsia="Calibri" w:hAnsi="Times New Roman" w:cs="Times New Roman"/>
          <w:sz w:val="23"/>
          <w:szCs w:val="23"/>
        </w:rPr>
        <w:t>Labor Code</w:t>
      </w:r>
    </w:p>
    <w:p w14:paraId="5C41829F" w14:textId="35ADBB3D" w:rsidR="00972F9E" w:rsidRPr="00861B13" w:rsidRDefault="0043647D" w:rsidP="00972F9E">
      <w:pPr>
        <w:spacing w:after="0" w:line="240" w:lineRule="auto"/>
        <w:contextualSpacing/>
        <w:jc w:val="both"/>
        <w:rPr>
          <w:rFonts w:ascii="Times New Roman" w:eastAsia="Calibri" w:hAnsi="Times New Roman" w:cs="Times New Roman"/>
          <w:sz w:val="23"/>
          <w:szCs w:val="23"/>
        </w:rPr>
      </w:pPr>
      <w:r w:rsidRPr="00861B13">
        <w:rPr>
          <w:rFonts w:ascii="Times New Roman" w:eastAsia="Calibri" w:hAnsi="Times New Roman" w:cs="Times New Roman"/>
          <w:sz w:val="23"/>
          <w:szCs w:val="23"/>
        </w:rPr>
        <w:t>•</w:t>
      </w:r>
      <w:r w:rsidR="00972F9E" w:rsidRPr="00861B13">
        <w:rPr>
          <w:rFonts w:ascii="Times New Roman" w:eastAsia="Calibri" w:hAnsi="Times New Roman" w:cs="Times New Roman"/>
          <w:sz w:val="23"/>
          <w:szCs w:val="23"/>
        </w:rPr>
        <w:t xml:space="preserve"> Criminal Code</w:t>
      </w:r>
    </w:p>
    <w:p w14:paraId="3310A5FA" w14:textId="6895BB0E" w:rsidR="00972F9E" w:rsidRPr="00861B13" w:rsidRDefault="0043647D" w:rsidP="00972F9E">
      <w:pPr>
        <w:spacing w:after="0" w:line="240" w:lineRule="auto"/>
        <w:contextualSpacing/>
        <w:jc w:val="both"/>
        <w:rPr>
          <w:rFonts w:ascii="Times New Roman" w:eastAsia="Calibri" w:hAnsi="Times New Roman" w:cs="Times New Roman"/>
          <w:sz w:val="23"/>
          <w:szCs w:val="23"/>
        </w:rPr>
      </w:pPr>
      <w:r w:rsidRPr="00861B13">
        <w:rPr>
          <w:rFonts w:ascii="Times New Roman" w:eastAsia="Calibri" w:hAnsi="Times New Roman" w:cs="Times New Roman"/>
          <w:sz w:val="23"/>
          <w:szCs w:val="23"/>
        </w:rPr>
        <w:t>•</w:t>
      </w:r>
      <w:r w:rsidR="00972F9E" w:rsidRPr="00861B13">
        <w:rPr>
          <w:rFonts w:ascii="Times New Roman" w:eastAsia="Calibri" w:hAnsi="Times New Roman" w:cs="Times New Roman"/>
          <w:sz w:val="23"/>
          <w:szCs w:val="23"/>
        </w:rPr>
        <w:t xml:space="preserve"> Law no. 9970, dated 24.07.2008 "On gender equality in society", which entered into force in 2008.</w:t>
      </w:r>
    </w:p>
    <w:p w14:paraId="495FE468" w14:textId="77777777" w:rsidR="00972F9E" w:rsidRPr="00861B13" w:rsidRDefault="00972F9E" w:rsidP="00C412B5">
      <w:pPr>
        <w:spacing w:after="0" w:line="240" w:lineRule="auto"/>
        <w:contextualSpacing/>
        <w:jc w:val="both"/>
        <w:rPr>
          <w:rFonts w:ascii="Times New Roman" w:eastAsia="Calibri" w:hAnsi="Times New Roman" w:cs="Times New Roman"/>
          <w:sz w:val="23"/>
          <w:szCs w:val="23"/>
        </w:rPr>
      </w:pPr>
    </w:p>
    <w:p w14:paraId="6958F319" w14:textId="6965D001" w:rsidR="00C412B5" w:rsidRPr="00861B13" w:rsidRDefault="0086607E" w:rsidP="00C412B5">
      <w:pPr>
        <w:spacing w:after="0" w:line="240" w:lineRule="auto"/>
        <w:contextualSpacing/>
        <w:jc w:val="both"/>
        <w:rPr>
          <w:rFonts w:ascii="Times New Roman" w:eastAsia="Calibri" w:hAnsi="Times New Roman" w:cs="Times New Roman"/>
          <w:sz w:val="23"/>
          <w:szCs w:val="23"/>
        </w:rPr>
      </w:pPr>
      <w:r w:rsidRPr="00861B13">
        <w:rPr>
          <w:rFonts w:ascii="Times New Roman" w:eastAsia="Calibri" w:hAnsi="Times New Roman" w:cs="Times New Roman"/>
          <w:sz w:val="23"/>
          <w:szCs w:val="23"/>
        </w:rPr>
        <w:t>The aim of this law is: a) to ensure efficient protection from discrimination due to gender; b) determine measures to guarantee equal opportunities between women and men, to eliminate gender-based discrimination; c) determine the responsibilities of state authorities at all levels, to draft and implement normative acts, as well as policies that support gender equality. The law on gender equality requires that gender integration be the strategy for achieving gender equality in society, through the inclusion of the perspective of each gender in all legislative, policy-making, planning, implementation and monitoring processes.</w:t>
      </w:r>
    </w:p>
    <w:p w14:paraId="6EDC86C9" w14:textId="77777777" w:rsidR="00972F9E" w:rsidRPr="00861B13" w:rsidRDefault="00972F9E" w:rsidP="00C412B5">
      <w:pPr>
        <w:spacing w:after="0" w:line="240" w:lineRule="auto"/>
        <w:contextualSpacing/>
        <w:jc w:val="both"/>
        <w:rPr>
          <w:rFonts w:ascii="Times New Roman" w:eastAsia="Calibri" w:hAnsi="Times New Roman" w:cs="Times New Roman"/>
          <w:sz w:val="23"/>
          <w:szCs w:val="23"/>
        </w:rPr>
      </w:pPr>
    </w:p>
    <w:p w14:paraId="1472E3BF" w14:textId="77323CA6" w:rsidR="00C412B5" w:rsidRPr="00861B13" w:rsidRDefault="0043647D" w:rsidP="00C412B5">
      <w:pPr>
        <w:spacing w:after="0" w:line="240" w:lineRule="auto"/>
        <w:contextualSpacing/>
        <w:jc w:val="both"/>
        <w:rPr>
          <w:rFonts w:ascii="Times New Roman" w:eastAsia="Calibri" w:hAnsi="Times New Roman" w:cs="Times New Roman"/>
          <w:sz w:val="23"/>
          <w:szCs w:val="23"/>
        </w:rPr>
      </w:pPr>
      <w:r w:rsidRPr="00861B13">
        <w:rPr>
          <w:rFonts w:ascii="Times New Roman" w:eastAsia="Calibri" w:hAnsi="Times New Roman" w:cs="Times New Roman"/>
          <w:sz w:val="23"/>
          <w:szCs w:val="23"/>
        </w:rPr>
        <w:t>•</w:t>
      </w:r>
      <w:r w:rsidRPr="00861B13">
        <w:rPr>
          <w:rFonts w:ascii="Times New Roman" w:eastAsia="Calibri" w:hAnsi="Times New Roman" w:cs="Times New Roman"/>
          <w:sz w:val="23"/>
          <w:szCs w:val="23"/>
        </w:rPr>
        <w:t xml:space="preserve"> </w:t>
      </w:r>
      <w:r w:rsidR="0086607E" w:rsidRPr="00861B13">
        <w:rPr>
          <w:rFonts w:ascii="Times New Roman" w:eastAsia="Calibri" w:hAnsi="Times New Roman" w:cs="Times New Roman"/>
          <w:sz w:val="23"/>
          <w:szCs w:val="23"/>
        </w:rPr>
        <w:t>Law no. 9669, dated 18.12.2006 "On measures against violence in family relationships" which entered into force on June 1, 2007. The purpose of the law is to "Prevent and reduce domestic violence in all its forms, through measures of appropriate legal measures, as well as guaranteeing the protection by legal measures of family members who are victims of domestic violence, paying special attention to children, the elderly and persons with disabilities"</w:t>
      </w:r>
    </w:p>
    <w:p w14:paraId="53D1596A" w14:textId="77777777" w:rsidR="0043647D" w:rsidRPr="00861B13" w:rsidRDefault="0043647D" w:rsidP="00C412B5">
      <w:pPr>
        <w:spacing w:after="0" w:line="240" w:lineRule="auto"/>
        <w:contextualSpacing/>
        <w:jc w:val="both"/>
        <w:rPr>
          <w:rFonts w:ascii="Times New Roman" w:eastAsia="Calibri" w:hAnsi="Times New Roman" w:cs="Times New Roman"/>
          <w:sz w:val="23"/>
          <w:szCs w:val="23"/>
        </w:rPr>
      </w:pPr>
    </w:p>
    <w:p w14:paraId="1697CBD0" w14:textId="22DB4D9E" w:rsidR="00C412B5" w:rsidRPr="00861B13" w:rsidRDefault="0043647D" w:rsidP="00C412B5">
      <w:pPr>
        <w:spacing w:after="0" w:line="240" w:lineRule="auto"/>
        <w:contextualSpacing/>
        <w:jc w:val="both"/>
        <w:rPr>
          <w:rFonts w:ascii="Times New Roman" w:eastAsia="Calibri" w:hAnsi="Times New Roman" w:cs="Times New Roman"/>
          <w:sz w:val="23"/>
          <w:szCs w:val="23"/>
        </w:rPr>
      </w:pPr>
      <w:r w:rsidRPr="00861B13">
        <w:rPr>
          <w:rFonts w:ascii="Times New Roman" w:eastAsia="Calibri" w:hAnsi="Times New Roman" w:cs="Times New Roman"/>
          <w:sz w:val="23"/>
          <w:szCs w:val="23"/>
        </w:rPr>
        <w:t>•</w:t>
      </w:r>
      <w:r w:rsidRPr="00861B13">
        <w:rPr>
          <w:rFonts w:ascii="Times New Roman" w:eastAsia="Calibri" w:hAnsi="Times New Roman" w:cs="Times New Roman"/>
          <w:sz w:val="23"/>
          <w:szCs w:val="23"/>
        </w:rPr>
        <w:t xml:space="preserve"> </w:t>
      </w:r>
      <w:r w:rsidR="0086607E" w:rsidRPr="00861B13">
        <w:rPr>
          <w:rFonts w:ascii="Times New Roman" w:eastAsia="Calibri" w:hAnsi="Times New Roman" w:cs="Times New Roman"/>
          <w:sz w:val="23"/>
          <w:szCs w:val="23"/>
        </w:rPr>
        <w:t xml:space="preserve">Law </w:t>
      </w:r>
      <w:r w:rsidRPr="00861B13">
        <w:rPr>
          <w:rFonts w:ascii="Times New Roman" w:eastAsia="Calibri" w:hAnsi="Times New Roman" w:cs="Times New Roman"/>
          <w:sz w:val="23"/>
          <w:szCs w:val="23"/>
        </w:rPr>
        <w:t xml:space="preserve">no. </w:t>
      </w:r>
      <w:r w:rsidR="0086607E" w:rsidRPr="00861B13">
        <w:rPr>
          <w:rFonts w:ascii="Times New Roman" w:eastAsia="Calibri" w:hAnsi="Times New Roman" w:cs="Times New Roman"/>
          <w:sz w:val="23"/>
          <w:szCs w:val="23"/>
        </w:rPr>
        <w:t>10221 dated 4.2.2010 "On Protection from Discrimination". The purpose of this Law is to implement and respect the principle of equality in relation to gender, race, color, ethnicity, language, gender identity, sexual orientation, political, religious or philosophical beliefs, economic, educational or social status, pregnancy, parental affiliation, parental responsibility, age, family or marital status, marital status, residence, health status, genetic predispositions, disability, belonging to a special group, or for any other reason.</w:t>
      </w:r>
    </w:p>
    <w:p w14:paraId="3242C016" w14:textId="77777777" w:rsidR="00FB3BBC" w:rsidRPr="00861B13" w:rsidRDefault="00FB3BBC" w:rsidP="00C412B5">
      <w:pPr>
        <w:spacing w:after="0" w:line="240" w:lineRule="auto"/>
        <w:contextualSpacing/>
        <w:jc w:val="both"/>
        <w:rPr>
          <w:rFonts w:ascii="Times New Roman" w:eastAsia="Calibri" w:hAnsi="Times New Roman" w:cs="Times New Roman"/>
          <w:sz w:val="23"/>
          <w:szCs w:val="23"/>
        </w:rPr>
      </w:pPr>
    </w:p>
    <w:p w14:paraId="45CFD2CD" w14:textId="35F472B2" w:rsidR="00FB3BBC" w:rsidRPr="00861B13" w:rsidRDefault="0043647D" w:rsidP="0043647D">
      <w:pPr>
        <w:pStyle w:val="ListParagraph"/>
        <w:spacing w:after="0" w:line="240" w:lineRule="auto"/>
        <w:ind w:left="0"/>
        <w:jc w:val="both"/>
        <w:rPr>
          <w:rFonts w:ascii="Times New Roman" w:eastAsia="Calibri" w:hAnsi="Times New Roman" w:cs="Times New Roman"/>
          <w:sz w:val="23"/>
          <w:szCs w:val="23"/>
        </w:rPr>
      </w:pPr>
      <w:r w:rsidRPr="00861B13">
        <w:rPr>
          <w:rFonts w:ascii="Times New Roman" w:eastAsia="Calibri" w:hAnsi="Times New Roman" w:cs="Times New Roman"/>
          <w:sz w:val="23"/>
          <w:szCs w:val="23"/>
        </w:rPr>
        <w:t>•</w:t>
      </w:r>
      <w:r w:rsidRPr="00861B13">
        <w:rPr>
          <w:rFonts w:ascii="Times New Roman" w:eastAsia="Calibri" w:hAnsi="Times New Roman" w:cs="Times New Roman"/>
          <w:sz w:val="23"/>
          <w:szCs w:val="23"/>
        </w:rPr>
        <w:t xml:space="preserve"> </w:t>
      </w:r>
      <w:r w:rsidR="0086607E" w:rsidRPr="00861B13">
        <w:rPr>
          <w:rFonts w:ascii="Times New Roman" w:eastAsia="Calibri" w:hAnsi="Times New Roman" w:cs="Times New Roman"/>
          <w:sz w:val="23"/>
          <w:szCs w:val="23"/>
        </w:rPr>
        <w:t>Law no. 10019, dated 29.12.2008 "Electoral Code of the Republic of Albania" provides for the first time the obligation of electoral subjects to respect gender equality.</w:t>
      </w:r>
    </w:p>
    <w:p w14:paraId="09A2AF6B" w14:textId="77777777" w:rsidR="0043647D" w:rsidRPr="00861B13" w:rsidRDefault="0043647D" w:rsidP="0043647D">
      <w:pPr>
        <w:pStyle w:val="ListParagraph"/>
        <w:spacing w:after="0" w:line="240" w:lineRule="auto"/>
        <w:ind w:left="0"/>
        <w:jc w:val="both"/>
        <w:rPr>
          <w:rFonts w:ascii="Times New Roman" w:eastAsia="Calibri" w:hAnsi="Times New Roman" w:cs="Times New Roman"/>
          <w:sz w:val="23"/>
          <w:szCs w:val="23"/>
        </w:rPr>
      </w:pPr>
    </w:p>
    <w:p w14:paraId="23E7D96D" w14:textId="316AE3FD" w:rsidR="00FB3BBC" w:rsidRPr="00861B13" w:rsidRDefault="0043647D" w:rsidP="0043647D">
      <w:pPr>
        <w:pStyle w:val="ListParagraph"/>
        <w:spacing w:after="0" w:line="240" w:lineRule="auto"/>
        <w:ind w:left="0"/>
        <w:jc w:val="both"/>
        <w:rPr>
          <w:rFonts w:ascii="Times New Roman" w:eastAsia="Calibri" w:hAnsi="Times New Roman" w:cs="Times New Roman"/>
          <w:sz w:val="23"/>
          <w:szCs w:val="23"/>
        </w:rPr>
      </w:pPr>
      <w:r w:rsidRPr="00861B13">
        <w:rPr>
          <w:rFonts w:ascii="Times New Roman" w:eastAsia="Calibri" w:hAnsi="Times New Roman" w:cs="Times New Roman"/>
          <w:sz w:val="23"/>
          <w:szCs w:val="23"/>
        </w:rPr>
        <w:t>•</w:t>
      </w:r>
      <w:r w:rsidRPr="00861B13">
        <w:rPr>
          <w:rFonts w:ascii="Times New Roman" w:eastAsia="Calibri" w:hAnsi="Times New Roman" w:cs="Times New Roman"/>
          <w:sz w:val="23"/>
          <w:szCs w:val="23"/>
        </w:rPr>
        <w:t xml:space="preserve"> </w:t>
      </w:r>
      <w:r w:rsidR="0086607E" w:rsidRPr="00861B13">
        <w:rPr>
          <w:rFonts w:ascii="Times New Roman" w:eastAsia="Calibri" w:hAnsi="Times New Roman" w:cs="Times New Roman"/>
          <w:sz w:val="23"/>
          <w:szCs w:val="23"/>
        </w:rPr>
        <w:t>Law No. 57/2016 "On some changes and additions to Law No. 9936, dated 26.06.2008 "On the management of the budget system in the Republic of Albania" as amended, includes for the first time the concept of gender responsive budgeting in the management of the budget system, adding as a principle of its operation the respect of gender equality, where men and women enjoy equal opportunities and access to rights and benefits of the same nature.</w:t>
      </w:r>
    </w:p>
    <w:p w14:paraId="226F6A96" w14:textId="7FF85632" w:rsidR="00A753FE" w:rsidRPr="00861B13" w:rsidRDefault="000E7821" w:rsidP="00D56A87">
      <w:pPr>
        <w:numPr>
          <w:ilvl w:val="0"/>
          <w:numId w:val="1"/>
        </w:numPr>
        <w:spacing w:after="0" w:line="240" w:lineRule="auto"/>
        <w:contextualSpacing/>
        <w:jc w:val="both"/>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lang w:val="en-US"/>
        </w:rPr>
        <w:lastRenderedPageBreak/>
        <w:t>Are there any particular groups of women and girls most at risk or conditions that especially determine barriers for women and girls to access such rights and why (such as by living in poverty, working in the informal labor market, unpaid care work or domestic work, migrant, asylum-seeker, refugee or stateless status, race, ethnicity, religion, age, gender identity, sexual orientation).</w:t>
      </w:r>
    </w:p>
    <w:p w14:paraId="750FBB51" w14:textId="77777777" w:rsidR="00442D5A" w:rsidRPr="00861B13" w:rsidRDefault="00442D5A" w:rsidP="00442D5A">
      <w:pPr>
        <w:spacing w:after="0" w:line="240" w:lineRule="auto"/>
        <w:ind w:left="720"/>
        <w:contextualSpacing/>
        <w:jc w:val="both"/>
        <w:rPr>
          <w:rFonts w:ascii="Times New Roman" w:eastAsia="Calibri" w:hAnsi="Times New Roman" w:cs="Times New Roman"/>
          <w:sz w:val="23"/>
          <w:szCs w:val="23"/>
          <w:lang w:val="en-US"/>
        </w:rPr>
      </w:pPr>
    </w:p>
    <w:p w14:paraId="3B58F8C4" w14:textId="77777777" w:rsidR="00861B13" w:rsidRPr="00861B13" w:rsidRDefault="0086607E" w:rsidP="00861B13">
      <w:pPr>
        <w:pStyle w:val="Heading3"/>
        <w:spacing w:before="0" w:line="240" w:lineRule="auto"/>
        <w:jc w:val="both"/>
        <w:rPr>
          <w:b w:val="0"/>
          <w:i w:val="0"/>
          <w:color w:val="auto"/>
          <w:lang w:val="sq-AL"/>
        </w:rPr>
      </w:pPr>
      <w:r w:rsidRPr="00861B13">
        <w:rPr>
          <w:b w:val="0"/>
          <w:i w:val="0"/>
          <w:color w:val="auto"/>
          <w:lang w:val="sq-AL"/>
        </w:rPr>
        <w:t>Compared to other groups of women, women belonging to vulnerable groups enjoy a more limited status in their rights and access to services, due to the non-effective implementation of the legal framework in force.</w:t>
      </w:r>
    </w:p>
    <w:p w14:paraId="2B8331B2" w14:textId="77777777" w:rsidR="00861B13" w:rsidRPr="00861B13" w:rsidRDefault="00861B13" w:rsidP="00861B13">
      <w:pPr>
        <w:pStyle w:val="Heading3"/>
        <w:spacing w:before="0" w:line="240" w:lineRule="auto"/>
        <w:jc w:val="both"/>
        <w:rPr>
          <w:b w:val="0"/>
          <w:i w:val="0"/>
          <w:color w:val="auto"/>
          <w:lang w:val="sq-AL"/>
        </w:rPr>
      </w:pPr>
    </w:p>
    <w:p w14:paraId="4BB73085" w14:textId="19BABA21" w:rsidR="0086607E" w:rsidRPr="00861B13" w:rsidRDefault="0086607E" w:rsidP="00861B13">
      <w:pPr>
        <w:pStyle w:val="Heading3"/>
        <w:spacing w:before="0" w:line="240" w:lineRule="auto"/>
        <w:jc w:val="both"/>
        <w:rPr>
          <w:b w:val="0"/>
          <w:i w:val="0"/>
          <w:color w:val="auto"/>
          <w:lang w:val="sq-AL"/>
        </w:rPr>
      </w:pPr>
      <w:r w:rsidRPr="00861B13">
        <w:rPr>
          <w:b w:val="0"/>
          <w:i w:val="0"/>
          <w:color w:val="auto"/>
          <w:lang w:val="sq-AL"/>
        </w:rPr>
        <w:t>Despite the legal changes, for most of them the barriers regarding access to employment, education, housing or social protection are great.</w:t>
      </w:r>
    </w:p>
    <w:p w14:paraId="4AA534C7" w14:textId="4DCD383B" w:rsidR="00D56A87" w:rsidRPr="00861B13" w:rsidRDefault="0086607E" w:rsidP="0086607E">
      <w:pPr>
        <w:pStyle w:val="Heading3"/>
        <w:spacing w:before="0" w:line="240" w:lineRule="auto"/>
        <w:jc w:val="both"/>
        <w:rPr>
          <w:b w:val="0"/>
          <w:i w:val="0"/>
          <w:color w:val="auto"/>
          <w:lang w:val="sq-AL"/>
        </w:rPr>
      </w:pPr>
      <w:r w:rsidRPr="00861B13">
        <w:rPr>
          <w:b w:val="0"/>
          <w:i w:val="0"/>
          <w:color w:val="auto"/>
          <w:lang w:val="sq-AL"/>
        </w:rPr>
        <w:t>In rural areas, the restrictions for these categories are even greater.</w:t>
      </w:r>
    </w:p>
    <w:p w14:paraId="69E120ED" w14:textId="77777777" w:rsidR="00861B13" w:rsidRPr="00861B13" w:rsidRDefault="00861B13" w:rsidP="005D5534">
      <w:pPr>
        <w:pStyle w:val="Heading3"/>
        <w:spacing w:before="0" w:line="240" w:lineRule="auto"/>
        <w:jc w:val="both"/>
        <w:rPr>
          <w:b w:val="0"/>
          <w:i w:val="0"/>
          <w:color w:val="auto"/>
          <w:lang w:val="sq-AL"/>
        </w:rPr>
      </w:pPr>
    </w:p>
    <w:p w14:paraId="05DF643F" w14:textId="74A49B27" w:rsidR="00D56A87" w:rsidRPr="00861B13" w:rsidRDefault="005D5534" w:rsidP="005D5534">
      <w:pPr>
        <w:pStyle w:val="Heading3"/>
        <w:spacing w:before="0" w:line="240" w:lineRule="auto"/>
        <w:jc w:val="both"/>
        <w:rPr>
          <w:b w:val="0"/>
          <w:i w:val="0"/>
          <w:color w:val="auto"/>
          <w:lang w:val="sq-AL"/>
        </w:rPr>
      </w:pPr>
      <w:r w:rsidRPr="00861B13">
        <w:rPr>
          <w:b w:val="0"/>
          <w:i w:val="0"/>
          <w:color w:val="auto"/>
          <w:lang w:val="sq-AL"/>
        </w:rPr>
        <w:t>Elderly women in the absence of a legal framework for the protection of the rights of the elderly in Albania, brings obstacles regarding the provision of legal guarantees for the protection of the rights of this category. The situation is also problematic for convicted women or those with mental health problems. Increasing the access of women with disabilities, Roma, Egyptians, limited elderly women to health care centers is very necessary.</w:t>
      </w:r>
    </w:p>
    <w:p w14:paraId="2340E807" w14:textId="77777777" w:rsidR="00861B13" w:rsidRPr="00861B13" w:rsidRDefault="00861B13" w:rsidP="00D56A87">
      <w:pPr>
        <w:pStyle w:val="Heading3"/>
        <w:spacing w:before="0" w:line="240" w:lineRule="auto"/>
        <w:jc w:val="both"/>
        <w:rPr>
          <w:b w:val="0"/>
          <w:i w:val="0"/>
          <w:color w:val="auto"/>
          <w:lang w:val="sq-AL"/>
        </w:rPr>
      </w:pPr>
    </w:p>
    <w:p w14:paraId="37D62D53" w14:textId="1894E5CF" w:rsidR="00D56A87" w:rsidRPr="00861B13" w:rsidRDefault="005D5534" w:rsidP="00D56A87">
      <w:pPr>
        <w:pStyle w:val="Heading3"/>
        <w:spacing w:before="0" w:line="240" w:lineRule="auto"/>
        <w:jc w:val="both"/>
        <w:rPr>
          <w:b w:val="0"/>
          <w:i w:val="0"/>
          <w:color w:val="auto"/>
          <w:lang w:val="sq-AL"/>
        </w:rPr>
      </w:pPr>
      <w:r w:rsidRPr="00861B13">
        <w:rPr>
          <w:b w:val="0"/>
          <w:i w:val="0"/>
          <w:color w:val="auto"/>
          <w:lang w:val="sq-AL"/>
        </w:rPr>
        <w:t>It is also necessary to increase the level of education of Roma/Egyptian women, their economic empowerment through inclusion in employment promotion schemes and taking measures to reduce the number of Roma/Egyptian women as victims of sexual harassment or gender-based violence. .</w:t>
      </w:r>
    </w:p>
    <w:p w14:paraId="636B9FE9" w14:textId="77777777" w:rsidR="00D56A87" w:rsidRPr="00861B13" w:rsidRDefault="00D56A87" w:rsidP="00D56A87">
      <w:pPr>
        <w:spacing w:after="0" w:line="240" w:lineRule="auto"/>
        <w:contextualSpacing/>
        <w:jc w:val="both"/>
        <w:rPr>
          <w:rFonts w:ascii="Times New Roman" w:eastAsia="Calibri" w:hAnsi="Times New Roman" w:cs="Times New Roman"/>
          <w:sz w:val="23"/>
          <w:szCs w:val="23"/>
          <w:lang w:val="en-US"/>
        </w:rPr>
      </w:pPr>
    </w:p>
    <w:p w14:paraId="0435E3C3" w14:textId="77777777" w:rsidR="00A753FE" w:rsidRPr="00861B13" w:rsidRDefault="00A753FE" w:rsidP="00A753FE">
      <w:pPr>
        <w:spacing w:after="0" w:line="240" w:lineRule="auto"/>
        <w:contextualSpacing/>
        <w:jc w:val="both"/>
        <w:rPr>
          <w:rFonts w:ascii="Times New Roman" w:eastAsia="Calibri" w:hAnsi="Times New Roman" w:cs="Times New Roman"/>
          <w:sz w:val="23"/>
          <w:szCs w:val="23"/>
          <w:lang w:val="en-US"/>
        </w:rPr>
      </w:pPr>
    </w:p>
    <w:p w14:paraId="74E16627" w14:textId="40CC11CA" w:rsidR="000E7821" w:rsidRPr="00861B13" w:rsidRDefault="000E7821" w:rsidP="000E7821">
      <w:pPr>
        <w:numPr>
          <w:ilvl w:val="0"/>
          <w:numId w:val="1"/>
        </w:numPr>
        <w:spacing w:after="0" w:line="240" w:lineRule="auto"/>
        <w:contextualSpacing/>
        <w:jc w:val="both"/>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lang w:val="en-US"/>
        </w:rPr>
        <w:t>Are there laws and/or pra</w:t>
      </w:r>
      <w:r w:rsidR="00AE48EE" w:rsidRPr="00861B13">
        <w:rPr>
          <w:rFonts w:ascii="Times New Roman" w:eastAsia="Calibri" w:hAnsi="Times New Roman" w:cs="Times New Roman"/>
          <w:sz w:val="23"/>
          <w:szCs w:val="23"/>
          <w:lang w:val="en-US"/>
        </w:rPr>
        <w:t>ctices in your country</w:t>
      </w:r>
      <w:r w:rsidR="005F59C3" w:rsidRPr="00861B13">
        <w:rPr>
          <w:rFonts w:ascii="Times New Roman" w:eastAsia="Calibri" w:hAnsi="Times New Roman" w:cs="Times New Roman"/>
          <w:sz w:val="23"/>
          <w:szCs w:val="23"/>
          <w:lang w:val="en-US"/>
        </w:rPr>
        <w:t>/region</w:t>
      </w:r>
      <w:r w:rsidRPr="00861B13">
        <w:rPr>
          <w:rFonts w:ascii="Times New Roman" w:eastAsia="Calibri" w:hAnsi="Times New Roman" w:cs="Times New Roman"/>
          <w:sz w:val="23"/>
          <w:szCs w:val="23"/>
          <w:lang w:val="en-US"/>
        </w:rPr>
        <w:t xml:space="preserve"> which differentiate between persons on the basis of sex or gender, i.e., between girls and boys to access education, ability for men and women, both inside and outside marriage, to enter into contracts, </w:t>
      </w:r>
      <w:r w:rsidR="00AC7B94" w:rsidRPr="00861B13">
        <w:rPr>
          <w:rFonts w:ascii="Times New Roman" w:eastAsia="Calibri" w:hAnsi="Times New Roman" w:cs="Times New Roman"/>
          <w:sz w:val="23"/>
          <w:szCs w:val="23"/>
          <w:lang w:val="en-US"/>
        </w:rPr>
        <w:t>own/</w:t>
      </w:r>
      <w:r w:rsidRPr="00861B13">
        <w:rPr>
          <w:rFonts w:ascii="Times New Roman" w:eastAsia="Calibri" w:hAnsi="Times New Roman" w:cs="Times New Roman"/>
          <w:sz w:val="23"/>
          <w:szCs w:val="23"/>
          <w:lang w:val="en-US"/>
        </w:rPr>
        <w:t>administer property, purchase land and/or housing,</w:t>
      </w:r>
      <w:r w:rsidR="00AC7B94" w:rsidRPr="00861B13">
        <w:rPr>
          <w:rFonts w:ascii="Times New Roman" w:eastAsia="Calibri" w:hAnsi="Times New Roman" w:cs="Times New Roman"/>
          <w:sz w:val="23"/>
          <w:szCs w:val="23"/>
          <w:lang w:val="en-US"/>
        </w:rPr>
        <w:t xml:space="preserve"> own/administer business,</w:t>
      </w:r>
      <w:r w:rsidRPr="00861B13">
        <w:rPr>
          <w:rFonts w:ascii="Times New Roman" w:eastAsia="Calibri" w:hAnsi="Times New Roman" w:cs="Times New Roman"/>
          <w:sz w:val="23"/>
          <w:szCs w:val="23"/>
          <w:lang w:val="en-US"/>
        </w:rPr>
        <w:t xml:space="preserve"> and gain access to credit? If so, what are they?</w:t>
      </w:r>
    </w:p>
    <w:p w14:paraId="2758BF8E" w14:textId="77777777" w:rsidR="00A753FE" w:rsidRPr="00861B13" w:rsidRDefault="00A753FE" w:rsidP="00A753FE">
      <w:pPr>
        <w:spacing w:after="0" w:line="240" w:lineRule="auto"/>
        <w:contextualSpacing/>
        <w:jc w:val="both"/>
        <w:rPr>
          <w:rFonts w:ascii="Times New Roman" w:eastAsia="Calibri" w:hAnsi="Times New Roman" w:cs="Times New Roman"/>
          <w:sz w:val="23"/>
          <w:szCs w:val="23"/>
          <w:lang w:val="en-US"/>
        </w:rPr>
      </w:pPr>
    </w:p>
    <w:p w14:paraId="2363D75C" w14:textId="297C36DE" w:rsidR="00C412B5" w:rsidRPr="00861B13" w:rsidRDefault="00E02945" w:rsidP="00A753FE">
      <w:pPr>
        <w:spacing w:after="0" w:line="240" w:lineRule="auto"/>
        <w:contextualSpacing/>
        <w:jc w:val="both"/>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lang w:val="en-US"/>
        </w:rPr>
        <w:t>There is no discrimination based on gender in Albanian legislation. Women have the right to fully and equally enjoy all their human rights, as well as to be free from all forms of discrimination.</w:t>
      </w:r>
    </w:p>
    <w:p w14:paraId="4849B977" w14:textId="77777777" w:rsidR="00C412B5" w:rsidRPr="00861B13" w:rsidRDefault="00C412B5" w:rsidP="00A753FE">
      <w:pPr>
        <w:spacing w:after="0" w:line="240" w:lineRule="auto"/>
        <w:contextualSpacing/>
        <w:jc w:val="both"/>
        <w:rPr>
          <w:rFonts w:ascii="Times New Roman" w:eastAsia="Calibri" w:hAnsi="Times New Roman" w:cs="Times New Roman"/>
          <w:sz w:val="23"/>
          <w:szCs w:val="23"/>
          <w:lang w:val="en-US"/>
        </w:rPr>
      </w:pPr>
    </w:p>
    <w:p w14:paraId="0618D7EA" w14:textId="3C8E0337" w:rsidR="000E7821" w:rsidRPr="00861B13" w:rsidRDefault="000E7821" w:rsidP="000E7821">
      <w:pPr>
        <w:numPr>
          <w:ilvl w:val="0"/>
          <w:numId w:val="1"/>
        </w:numPr>
        <w:spacing w:after="0" w:line="240" w:lineRule="auto"/>
        <w:contextualSpacing/>
        <w:jc w:val="both"/>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lang w:val="en-US"/>
        </w:rPr>
        <w:t>How would you say that structural obstacles, and ongoing phenomena or threats in your country</w:t>
      </w:r>
      <w:r w:rsidR="005F59C3" w:rsidRPr="00861B13">
        <w:rPr>
          <w:rFonts w:ascii="Times New Roman" w:eastAsia="Calibri" w:hAnsi="Times New Roman" w:cs="Times New Roman"/>
          <w:sz w:val="23"/>
          <w:szCs w:val="23"/>
          <w:lang w:val="en-US"/>
        </w:rPr>
        <w:t>/region</w:t>
      </w:r>
      <w:r w:rsidRPr="00861B13">
        <w:rPr>
          <w:rFonts w:ascii="Times New Roman" w:eastAsia="Calibri" w:hAnsi="Times New Roman" w:cs="Times New Roman"/>
          <w:sz w:val="23"/>
          <w:szCs w:val="23"/>
          <w:lang w:val="en-US"/>
        </w:rPr>
        <w:t xml:space="preserve"> (such as the Covid-19 pandemic, climate change, </w:t>
      </w:r>
      <w:r w:rsidR="007D736A" w:rsidRPr="00861B13">
        <w:rPr>
          <w:rFonts w:ascii="Times New Roman" w:eastAsia="Calibri" w:hAnsi="Times New Roman" w:cs="Times New Roman"/>
          <w:sz w:val="23"/>
          <w:szCs w:val="23"/>
          <w:lang w:val="en-US"/>
        </w:rPr>
        <w:t xml:space="preserve">ongoing conflict, </w:t>
      </w:r>
      <w:r w:rsidRPr="00861B13">
        <w:rPr>
          <w:rFonts w:ascii="Times New Roman" w:eastAsia="Calibri" w:hAnsi="Times New Roman" w:cs="Times New Roman"/>
          <w:sz w:val="23"/>
          <w:szCs w:val="23"/>
          <w:lang w:val="en-US"/>
        </w:rPr>
        <w:t>etc.) impact on risks for women and girls, particularly in the way women and girls access economic and social rights?</w:t>
      </w:r>
    </w:p>
    <w:p w14:paraId="223D7D70" w14:textId="77777777" w:rsidR="00861B13" w:rsidRPr="00861B13" w:rsidRDefault="00861B13" w:rsidP="00861B13">
      <w:pPr>
        <w:jc w:val="both"/>
        <w:rPr>
          <w:rFonts w:ascii="Times New Roman" w:eastAsia="Calibri" w:hAnsi="Times New Roman" w:cs="Times New Roman"/>
          <w:sz w:val="23"/>
          <w:szCs w:val="23"/>
          <w:lang w:val="en-US"/>
        </w:rPr>
      </w:pPr>
    </w:p>
    <w:p w14:paraId="2DF4A607" w14:textId="6B07B87D" w:rsidR="00D117D2" w:rsidRPr="00861B13" w:rsidRDefault="00E02945" w:rsidP="00861B13">
      <w:pPr>
        <w:jc w:val="both"/>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lang w:val="en-US"/>
        </w:rPr>
        <w:t>The pandemic period due to covid-19 had extraordinary impacts of all forms for the entire society.</w:t>
      </w:r>
    </w:p>
    <w:p w14:paraId="6F9ED7D9" w14:textId="765C58C8" w:rsidR="00A753FE" w:rsidRPr="00861B13" w:rsidRDefault="00E02945" w:rsidP="00861B13">
      <w:pPr>
        <w:jc w:val="both"/>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lang w:val="en-US"/>
        </w:rPr>
        <w:t xml:space="preserve">But in a </w:t>
      </w:r>
      <w:r w:rsidR="00334C42" w:rsidRPr="00861B13">
        <w:rPr>
          <w:rFonts w:ascii="Times New Roman" w:eastAsia="Calibri" w:hAnsi="Times New Roman" w:cs="Times New Roman"/>
          <w:sz w:val="23"/>
          <w:szCs w:val="23"/>
          <w:lang w:val="en-US"/>
        </w:rPr>
        <w:t>particular</w:t>
      </w:r>
      <w:r w:rsidRPr="00861B13">
        <w:rPr>
          <w:rFonts w:ascii="Times New Roman" w:eastAsia="Calibri" w:hAnsi="Times New Roman" w:cs="Times New Roman"/>
          <w:sz w:val="23"/>
          <w:szCs w:val="23"/>
          <w:lang w:val="en-US"/>
        </w:rPr>
        <w:t xml:space="preserve"> way it affected women, both in the increase and appearance of the most different forms of violence suffered, as in the direction of the loss of jobs (especially women's informal work as household helpers, etc.) , but also in terms of worsening their economic and social conditions in general.</w:t>
      </w:r>
    </w:p>
    <w:p w14:paraId="12B973DE" w14:textId="77777777" w:rsidR="00A753FE" w:rsidRPr="00861B13" w:rsidRDefault="00A753FE" w:rsidP="00A753FE">
      <w:pPr>
        <w:spacing w:after="0" w:line="240" w:lineRule="auto"/>
        <w:contextualSpacing/>
        <w:jc w:val="both"/>
        <w:rPr>
          <w:rFonts w:ascii="Times New Roman" w:eastAsia="Calibri" w:hAnsi="Times New Roman" w:cs="Times New Roman"/>
          <w:sz w:val="23"/>
          <w:szCs w:val="23"/>
          <w:lang w:val="en-US"/>
        </w:rPr>
      </w:pPr>
    </w:p>
    <w:p w14:paraId="021FEC3A" w14:textId="080D0BC5" w:rsidR="000E7821" w:rsidRPr="00861B13" w:rsidRDefault="000E7821" w:rsidP="000E7821">
      <w:pPr>
        <w:numPr>
          <w:ilvl w:val="0"/>
          <w:numId w:val="1"/>
        </w:numPr>
        <w:spacing w:after="0" w:line="240" w:lineRule="auto"/>
        <w:contextualSpacing/>
        <w:jc w:val="both"/>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lang w:val="en-US"/>
        </w:rPr>
        <w:t>Are there any specific actors, such as business corporations, or macroeconomic norms or</w:t>
      </w:r>
      <w:r w:rsidR="00AE48EE" w:rsidRPr="00861B13">
        <w:rPr>
          <w:rFonts w:ascii="Times New Roman" w:eastAsia="Calibri" w:hAnsi="Times New Roman" w:cs="Times New Roman"/>
          <w:sz w:val="23"/>
          <w:szCs w:val="23"/>
          <w:lang w:val="en-US"/>
        </w:rPr>
        <w:t xml:space="preserve"> policies in your country</w:t>
      </w:r>
      <w:r w:rsidR="005F59C3" w:rsidRPr="00861B13">
        <w:rPr>
          <w:rFonts w:ascii="Times New Roman" w:eastAsia="Calibri" w:hAnsi="Times New Roman" w:cs="Times New Roman"/>
          <w:sz w:val="23"/>
          <w:szCs w:val="23"/>
          <w:lang w:val="en-US"/>
        </w:rPr>
        <w:t>/region</w:t>
      </w:r>
      <w:r w:rsidRPr="00861B13">
        <w:rPr>
          <w:rFonts w:ascii="Times New Roman" w:eastAsia="Calibri" w:hAnsi="Times New Roman" w:cs="Times New Roman"/>
          <w:sz w:val="23"/>
          <w:szCs w:val="23"/>
          <w:lang w:val="en-US"/>
        </w:rPr>
        <w:t xml:space="preserve"> -such as trade agreements, taxation, debt and redistribution measures- that create particular or disproportionate risks or concrete human rights violations for women and girls?</w:t>
      </w:r>
    </w:p>
    <w:p w14:paraId="3BCB959F" w14:textId="77777777" w:rsidR="00A753FE" w:rsidRPr="00861B13" w:rsidRDefault="00A753FE" w:rsidP="00A753FE">
      <w:pPr>
        <w:spacing w:after="0" w:line="240" w:lineRule="auto"/>
        <w:contextualSpacing/>
        <w:jc w:val="both"/>
        <w:rPr>
          <w:rFonts w:ascii="Times New Roman" w:eastAsia="Calibri" w:hAnsi="Times New Roman" w:cs="Times New Roman"/>
          <w:sz w:val="23"/>
          <w:szCs w:val="23"/>
          <w:lang w:val="en-US"/>
        </w:rPr>
      </w:pPr>
    </w:p>
    <w:p w14:paraId="1076FC27" w14:textId="7EF76A6A" w:rsidR="0013092C" w:rsidRPr="00861B13" w:rsidRDefault="00EF6822" w:rsidP="00A753FE">
      <w:pPr>
        <w:spacing w:after="0" w:line="240" w:lineRule="auto"/>
        <w:contextualSpacing/>
        <w:jc w:val="both"/>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lang w:val="en-US"/>
        </w:rPr>
        <w:t xml:space="preserve">Clothing and footwear manufacturing companies are considered one of the main sources of employment for women in Albania. Women who work in fashion </w:t>
      </w:r>
      <w:r w:rsidR="00861B13" w:rsidRPr="00861B13">
        <w:rPr>
          <w:rFonts w:ascii="Times New Roman" w:eastAsia="Calibri" w:hAnsi="Times New Roman" w:cs="Times New Roman"/>
          <w:sz w:val="23"/>
          <w:szCs w:val="23"/>
          <w:lang w:val="en-US"/>
        </w:rPr>
        <w:t xml:space="preserve">industry </w:t>
      </w:r>
      <w:r w:rsidRPr="00861B13">
        <w:rPr>
          <w:rFonts w:ascii="Times New Roman" w:eastAsia="Calibri" w:hAnsi="Times New Roman" w:cs="Times New Roman"/>
          <w:sz w:val="23"/>
          <w:szCs w:val="23"/>
          <w:lang w:val="en-US"/>
        </w:rPr>
        <w:t xml:space="preserve">face low wages, forced to </w:t>
      </w:r>
      <w:r w:rsidRPr="00861B13">
        <w:rPr>
          <w:rFonts w:ascii="Times New Roman" w:eastAsia="Calibri" w:hAnsi="Times New Roman" w:cs="Times New Roman"/>
          <w:sz w:val="23"/>
          <w:szCs w:val="23"/>
          <w:lang w:val="en-US"/>
        </w:rPr>
        <w:lastRenderedPageBreak/>
        <w:t>work in difficult conditions, in the absence of proper social protection and unrepresented in trade unions, they are often unregistered.</w:t>
      </w:r>
    </w:p>
    <w:p w14:paraId="2C156CB2" w14:textId="77777777" w:rsidR="00861B13" w:rsidRPr="00861B13" w:rsidRDefault="00861B13" w:rsidP="00372C79">
      <w:pPr>
        <w:spacing w:after="0" w:line="240" w:lineRule="auto"/>
        <w:contextualSpacing/>
        <w:jc w:val="both"/>
        <w:rPr>
          <w:rFonts w:ascii="Times New Roman" w:eastAsia="Calibri" w:hAnsi="Times New Roman" w:cs="Times New Roman"/>
          <w:sz w:val="23"/>
          <w:szCs w:val="23"/>
          <w:lang w:val="en-US"/>
        </w:rPr>
      </w:pPr>
    </w:p>
    <w:p w14:paraId="4607D3A8" w14:textId="02AC6E70" w:rsidR="00372C79" w:rsidRPr="00861B13" w:rsidRDefault="00372C79" w:rsidP="00372C79">
      <w:pPr>
        <w:spacing w:after="0" w:line="240" w:lineRule="auto"/>
        <w:contextualSpacing/>
        <w:jc w:val="both"/>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lang w:val="en-US"/>
        </w:rPr>
        <w:t>The institution of the People's Advocate has undertaken and handled several cases with initiative regarding the rights of women workers in fashion factories.</w:t>
      </w:r>
    </w:p>
    <w:p w14:paraId="354FB42A" w14:textId="3D2E0E38" w:rsidR="00372C79" w:rsidRPr="00861B13" w:rsidRDefault="00861B13" w:rsidP="00372C79">
      <w:pPr>
        <w:spacing w:after="0" w:line="240" w:lineRule="auto"/>
        <w:contextualSpacing/>
        <w:jc w:val="both"/>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lang w:val="en-US"/>
        </w:rPr>
        <w:t xml:space="preserve">The cases dealt with were </w:t>
      </w:r>
      <w:r w:rsidR="00372C79" w:rsidRPr="00861B13">
        <w:rPr>
          <w:rFonts w:ascii="Times New Roman" w:eastAsia="Calibri" w:hAnsi="Times New Roman" w:cs="Times New Roman"/>
          <w:sz w:val="23"/>
          <w:szCs w:val="23"/>
          <w:lang w:val="en-US"/>
        </w:rPr>
        <w:t>related to working conditions, compliance with established protocols regarding distance, hygiene, use and distribution of disinfectants or masks, etc.</w:t>
      </w:r>
    </w:p>
    <w:p w14:paraId="3FB41579" w14:textId="4DBF8AD2" w:rsidR="0013092C" w:rsidRPr="00861B13" w:rsidRDefault="00372C79" w:rsidP="00372C79">
      <w:pPr>
        <w:spacing w:after="0" w:line="240" w:lineRule="auto"/>
        <w:contextualSpacing/>
        <w:jc w:val="both"/>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lang w:val="en-US"/>
        </w:rPr>
        <w:t>Through the State Labor Inspectorate and the State Health Inspectorate, we requested that measures be taken to ensure the right conditions for the continuation of work in this difficult sector.</w:t>
      </w:r>
    </w:p>
    <w:p w14:paraId="42DDB9E1" w14:textId="77777777" w:rsidR="0013092C" w:rsidRPr="00861B13" w:rsidRDefault="0013092C" w:rsidP="0013092C">
      <w:pPr>
        <w:spacing w:after="0" w:line="240" w:lineRule="auto"/>
        <w:contextualSpacing/>
        <w:jc w:val="both"/>
        <w:rPr>
          <w:rFonts w:ascii="Times New Roman" w:eastAsia="Calibri" w:hAnsi="Times New Roman" w:cs="Times New Roman"/>
          <w:sz w:val="23"/>
          <w:szCs w:val="23"/>
          <w:lang w:val="en-US"/>
        </w:rPr>
      </w:pPr>
    </w:p>
    <w:p w14:paraId="6F672241" w14:textId="6017424D" w:rsidR="00725F1D" w:rsidRPr="00861B13" w:rsidRDefault="00725F1D" w:rsidP="00725F1D">
      <w:pPr>
        <w:numPr>
          <w:ilvl w:val="0"/>
          <w:numId w:val="1"/>
        </w:numPr>
        <w:spacing w:after="0" w:line="240" w:lineRule="auto"/>
        <w:contextualSpacing/>
        <w:jc w:val="both"/>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lang w:val="en-US"/>
        </w:rPr>
        <w:t>Is there any legal framework or policy, program or part of your work, that focuses on the role of men in preventing economic risks or vulnerabilities of women and girls and/or ensuring the human rights of women in the context of poverty and inequality? Is there any that makes visible or emphasizes the benefits for the whole of society of a gender-equal and inclusive economy?</w:t>
      </w:r>
    </w:p>
    <w:p w14:paraId="6D1FE2A5" w14:textId="77777777" w:rsidR="000E7821" w:rsidRPr="00861B13" w:rsidRDefault="000E7821" w:rsidP="000E7821">
      <w:pPr>
        <w:spacing w:after="0" w:line="240" w:lineRule="auto"/>
        <w:ind w:left="720"/>
        <w:contextualSpacing/>
        <w:jc w:val="both"/>
        <w:rPr>
          <w:rFonts w:ascii="Times New Roman" w:eastAsia="Calibri" w:hAnsi="Times New Roman" w:cs="Times New Roman"/>
          <w:i/>
          <w:sz w:val="23"/>
          <w:szCs w:val="23"/>
          <w:lang w:val="en-US"/>
        </w:rPr>
      </w:pPr>
    </w:p>
    <w:p w14:paraId="4760C9A2" w14:textId="3DA0D188" w:rsidR="0013092C" w:rsidRPr="00861B13" w:rsidRDefault="00861B13" w:rsidP="00FB3BBC">
      <w:pPr>
        <w:spacing w:after="0" w:line="240" w:lineRule="auto"/>
        <w:contextualSpacing/>
        <w:jc w:val="both"/>
        <w:rPr>
          <w:rFonts w:ascii="Times New Roman" w:eastAsia="MingLiU-ExtB" w:hAnsi="Times New Roman" w:cs="Times New Roman"/>
          <w:sz w:val="24"/>
          <w:szCs w:val="24"/>
          <w:lang w:val="en-US"/>
        </w:rPr>
      </w:pPr>
      <w:r w:rsidRPr="00861B13">
        <w:rPr>
          <w:rFonts w:ascii="Times New Roman" w:eastAsia="MingLiU-ExtB" w:hAnsi="Times New Roman" w:cs="Times New Roman"/>
          <w:sz w:val="24"/>
          <w:szCs w:val="24"/>
          <w:lang w:val="en-US"/>
        </w:rPr>
        <w:t xml:space="preserve">The </w:t>
      </w:r>
      <w:r w:rsidR="00372C79" w:rsidRPr="00861B13">
        <w:rPr>
          <w:rFonts w:ascii="Times New Roman" w:eastAsia="MingLiU-ExtB" w:hAnsi="Times New Roman" w:cs="Times New Roman"/>
          <w:sz w:val="24"/>
          <w:szCs w:val="24"/>
          <w:lang w:val="en-US"/>
        </w:rPr>
        <w:t>"National Strategy for Gender Equality 2021-2030"</w:t>
      </w:r>
      <w:r w:rsidRPr="00861B13">
        <w:rPr>
          <w:rFonts w:ascii="Times New Roman" w:eastAsia="MingLiU-ExtB" w:hAnsi="Times New Roman" w:cs="Times New Roman"/>
          <w:sz w:val="24"/>
          <w:szCs w:val="24"/>
          <w:lang w:val="en-US"/>
        </w:rPr>
        <w:t xml:space="preserve"> (NSGE)</w:t>
      </w:r>
      <w:r w:rsidR="00372C79" w:rsidRPr="00861B13">
        <w:rPr>
          <w:rFonts w:ascii="Times New Roman" w:eastAsia="MingLiU-ExtB" w:hAnsi="Times New Roman" w:cs="Times New Roman"/>
          <w:sz w:val="24"/>
          <w:szCs w:val="24"/>
          <w:lang w:val="en-US"/>
        </w:rPr>
        <w:t xml:space="preserve"> approved with </w:t>
      </w:r>
      <w:r w:rsidRPr="00861B13">
        <w:rPr>
          <w:rFonts w:ascii="Times New Roman" w:eastAsia="MingLiU-ExtB" w:hAnsi="Times New Roman" w:cs="Times New Roman"/>
          <w:sz w:val="24"/>
          <w:szCs w:val="24"/>
          <w:lang w:val="en-US"/>
        </w:rPr>
        <w:t>the Decision of Council of Ministers</w:t>
      </w:r>
      <w:r w:rsidR="00372C79" w:rsidRPr="00861B13">
        <w:rPr>
          <w:rFonts w:ascii="Times New Roman" w:eastAsia="MingLiU-ExtB" w:hAnsi="Times New Roman" w:cs="Times New Roman"/>
          <w:sz w:val="24"/>
          <w:szCs w:val="24"/>
          <w:lang w:val="en-US"/>
        </w:rPr>
        <w:t xml:space="preserve"> No. 400, dated 30.6.2021, foresees activities that include men and boys in efforts to achieve gender equality in society as well as the prevention and fight against gender-based violence.</w:t>
      </w:r>
    </w:p>
    <w:p w14:paraId="71DABC8E" w14:textId="77777777" w:rsidR="0013092C" w:rsidRPr="00861B13" w:rsidRDefault="0013092C" w:rsidP="00FB3BBC">
      <w:pPr>
        <w:spacing w:after="0" w:line="240" w:lineRule="auto"/>
        <w:contextualSpacing/>
        <w:jc w:val="both"/>
        <w:rPr>
          <w:rFonts w:ascii="Times New Roman" w:eastAsia="MingLiU-ExtB" w:hAnsi="Times New Roman" w:cs="Times New Roman"/>
          <w:sz w:val="24"/>
          <w:szCs w:val="24"/>
          <w:lang w:val="en-US"/>
        </w:rPr>
      </w:pPr>
    </w:p>
    <w:p w14:paraId="4C250D1F" w14:textId="6C94B1C1" w:rsidR="00FB3BBC" w:rsidRPr="00861B13" w:rsidRDefault="00861B13" w:rsidP="00FB3BBC">
      <w:pPr>
        <w:spacing w:after="0" w:line="240" w:lineRule="auto"/>
        <w:contextualSpacing/>
        <w:jc w:val="both"/>
        <w:rPr>
          <w:rFonts w:ascii="Times New Roman" w:eastAsia="MingLiU-ExtB" w:hAnsi="Times New Roman" w:cs="Times New Roman"/>
          <w:sz w:val="24"/>
          <w:szCs w:val="24"/>
          <w:lang w:val="en-US"/>
        </w:rPr>
      </w:pPr>
      <w:r w:rsidRPr="00861B13">
        <w:rPr>
          <w:rFonts w:ascii="Times New Roman" w:eastAsia="MingLiU-ExtB" w:hAnsi="Times New Roman" w:cs="Times New Roman"/>
          <w:sz w:val="24"/>
          <w:szCs w:val="24"/>
          <w:lang w:val="en-US"/>
        </w:rPr>
        <w:t xml:space="preserve">The </w:t>
      </w:r>
      <w:r w:rsidR="00CD6950" w:rsidRPr="00861B13">
        <w:rPr>
          <w:rFonts w:ascii="Times New Roman" w:eastAsia="MingLiU-ExtB" w:hAnsi="Times New Roman" w:cs="Times New Roman"/>
          <w:sz w:val="24"/>
          <w:szCs w:val="24"/>
          <w:lang w:val="en-US"/>
        </w:rPr>
        <w:t>"</w:t>
      </w:r>
      <w:r w:rsidRPr="00861B13">
        <w:rPr>
          <w:rFonts w:ascii="Times New Roman" w:eastAsia="MingLiU-ExtB" w:hAnsi="Times New Roman" w:cs="Times New Roman"/>
          <w:sz w:val="24"/>
          <w:szCs w:val="24"/>
          <w:lang w:val="en-US"/>
        </w:rPr>
        <w:t xml:space="preserve">NSGE </w:t>
      </w:r>
      <w:r w:rsidR="00CD6950" w:rsidRPr="00861B13">
        <w:rPr>
          <w:rFonts w:ascii="Times New Roman" w:eastAsia="MingLiU-ExtB" w:hAnsi="Times New Roman" w:cs="Times New Roman"/>
          <w:sz w:val="24"/>
          <w:szCs w:val="24"/>
          <w:lang w:val="en-US"/>
        </w:rPr>
        <w:t>2021-2030" constitutes a guide towards a society where all individuals women, men, young women, young men, girls and boys, regardless of age, gender, place of birth and residence, ethnic or social group, disabilities, belonging to religious belief, expression of gender identity and sexual orientation, as well as other individual characteristics, are given equal opportunities to develop their potential; to participate equally in political and public decision-making; to choose and be chosen; to be educated and trained throughout life; to be employed and employed by advancing towards new professions and challenging stereotypes and the gender division of labor; to influence the socio-economic development of the country and be supported to develop socially and economically; to create healthy families, where parents share responsibilities equally and where communication is the key to solving problems; to live free from harmful practices and violence; and where vulnerable groups are prioritized and supported until they are empowered and enjoy equal rights and opportunities in all areas of life - that is, a society where equality is not confused with uniformity and where no one should be left behind.</w:t>
      </w:r>
    </w:p>
    <w:p w14:paraId="20679549" w14:textId="77777777" w:rsidR="00FB3BBC" w:rsidRPr="00861B13" w:rsidRDefault="00FB3BBC" w:rsidP="000E7821">
      <w:pPr>
        <w:spacing w:after="0" w:line="240" w:lineRule="auto"/>
        <w:jc w:val="both"/>
        <w:rPr>
          <w:rFonts w:ascii="Times New Roman" w:eastAsia="Calibri" w:hAnsi="Times New Roman" w:cs="Times New Roman"/>
          <w:i/>
          <w:sz w:val="24"/>
          <w:szCs w:val="24"/>
          <w:lang w:val="en-US"/>
        </w:rPr>
      </w:pPr>
    </w:p>
    <w:p w14:paraId="7B46D27E" w14:textId="19C2765A" w:rsidR="000E7821" w:rsidRPr="00861B13" w:rsidRDefault="008C1F04" w:rsidP="000E7821">
      <w:pPr>
        <w:spacing w:after="0" w:line="240" w:lineRule="auto"/>
        <w:jc w:val="both"/>
        <w:rPr>
          <w:rFonts w:ascii="Times New Roman" w:eastAsia="Calibri" w:hAnsi="Times New Roman" w:cs="Times New Roman"/>
          <w:i/>
          <w:sz w:val="24"/>
          <w:szCs w:val="24"/>
          <w:lang w:val="en-US"/>
        </w:rPr>
      </w:pPr>
      <w:r w:rsidRPr="00861B13">
        <w:rPr>
          <w:rFonts w:ascii="Times New Roman" w:eastAsia="Calibri" w:hAnsi="Times New Roman" w:cs="Times New Roman"/>
          <w:i/>
          <w:sz w:val="24"/>
          <w:szCs w:val="24"/>
          <w:lang w:val="en-US"/>
        </w:rPr>
        <w:t>P</w:t>
      </w:r>
      <w:r w:rsidR="005C0377" w:rsidRPr="00861B13">
        <w:rPr>
          <w:rFonts w:ascii="Times New Roman" w:eastAsia="Calibri" w:hAnsi="Times New Roman" w:cs="Times New Roman"/>
          <w:i/>
          <w:sz w:val="24"/>
          <w:szCs w:val="24"/>
          <w:lang w:val="en-US"/>
        </w:rPr>
        <w:t>romising</w:t>
      </w:r>
      <w:r w:rsidR="000E7821" w:rsidRPr="00861B13">
        <w:rPr>
          <w:rFonts w:ascii="Times New Roman" w:eastAsia="Calibri" w:hAnsi="Times New Roman" w:cs="Times New Roman"/>
          <w:i/>
          <w:sz w:val="24"/>
          <w:szCs w:val="24"/>
          <w:lang w:val="en-US"/>
        </w:rPr>
        <w:t xml:space="preserve"> practices</w:t>
      </w:r>
    </w:p>
    <w:p w14:paraId="67062408" w14:textId="77777777" w:rsidR="000E7821" w:rsidRPr="00861B13" w:rsidRDefault="000E7821" w:rsidP="000E7821">
      <w:pPr>
        <w:spacing w:after="0" w:line="240" w:lineRule="auto"/>
        <w:jc w:val="both"/>
        <w:rPr>
          <w:rFonts w:ascii="Times New Roman" w:eastAsia="Calibri" w:hAnsi="Times New Roman" w:cs="Times New Roman"/>
          <w:sz w:val="24"/>
          <w:szCs w:val="24"/>
          <w:lang w:val="en-US"/>
        </w:rPr>
      </w:pPr>
    </w:p>
    <w:p w14:paraId="33629BE2" w14:textId="77777777" w:rsidR="000E7821" w:rsidRPr="00861B13" w:rsidRDefault="000E7821" w:rsidP="000E7821">
      <w:pPr>
        <w:numPr>
          <w:ilvl w:val="0"/>
          <w:numId w:val="1"/>
        </w:numPr>
        <w:spacing w:after="0" w:line="240" w:lineRule="auto"/>
        <w:contextualSpacing/>
        <w:jc w:val="both"/>
        <w:rPr>
          <w:rFonts w:ascii="Times New Roman" w:eastAsia="Calibri" w:hAnsi="Times New Roman" w:cs="Times New Roman"/>
          <w:sz w:val="23"/>
          <w:szCs w:val="23"/>
        </w:rPr>
      </w:pPr>
      <w:r w:rsidRPr="00861B13">
        <w:rPr>
          <w:rFonts w:ascii="Times New Roman" w:eastAsia="Calibri" w:hAnsi="Times New Roman" w:cs="Times New Roman"/>
          <w:sz w:val="23"/>
          <w:szCs w:val="23"/>
        </w:rPr>
        <w:t xml:space="preserve">What are the concrete ways in which the State –at the executive, legislative or judicial branch- addresses the situation of women and girls’ structural disadvantage in relation to economic and social rights? Are there any particular issues and platforms in which the State protects them from the systemic threats they face due to poverty and inequality? </w:t>
      </w:r>
    </w:p>
    <w:p w14:paraId="6902EEE3" w14:textId="55BE448D" w:rsidR="000E7821" w:rsidRPr="00861B13" w:rsidRDefault="000E7821" w:rsidP="000E7821">
      <w:pPr>
        <w:numPr>
          <w:ilvl w:val="0"/>
          <w:numId w:val="1"/>
        </w:numPr>
        <w:spacing w:after="0" w:line="240" w:lineRule="auto"/>
        <w:contextualSpacing/>
        <w:jc w:val="both"/>
        <w:rPr>
          <w:rFonts w:ascii="Times New Roman" w:eastAsia="Calibri" w:hAnsi="Times New Roman" w:cs="Times New Roman"/>
          <w:sz w:val="23"/>
          <w:szCs w:val="23"/>
        </w:rPr>
      </w:pPr>
      <w:r w:rsidRPr="00861B13">
        <w:rPr>
          <w:rFonts w:ascii="Times New Roman" w:eastAsia="Calibri" w:hAnsi="Times New Roman" w:cs="Times New Roman"/>
          <w:sz w:val="23"/>
          <w:szCs w:val="23"/>
        </w:rPr>
        <w:t>How does your institution</w:t>
      </w:r>
      <w:r w:rsidR="00F05209" w:rsidRPr="00861B13">
        <w:rPr>
          <w:rFonts w:ascii="Times New Roman" w:eastAsia="Calibri" w:hAnsi="Times New Roman" w:cs="Times New Roman"/>
          <w:sz w:val="23"/>
          <w:szCs w:val="23"/>
        </w:rPr>
        <w:t>/Government/organisation</w:t>
      </w:r>
      <w:r w:rsidRPr="00861B13">
        <w:rPr>
          <w:rFonts w:ascii="Times New Roman" w:eastAsia="Calibri" w:hAnsi="Times New Roman" w:cs="Times New Roman"/>
          <w:sz w:val="23"/>
          <w:szCs w:val="23"/>
        </w:rPr>
        <w:t xml:space="preserve"> contribute to ensuring girls’ and women’s access to their basic economic and social rights in your national context? Are there particular issues, platforms or levels in which the State/your institution encourage their participation, inclusion and engagement and what role does it play? </w:t>
      </w:r>
    </w:p>
    <w:p w14:paraId="50C12558" w14:textId="77777777" w:rsidR="00861B13" w:rsidRPr="00861B13" w:rsidRDefault="00861B13" w:rsidP="00CD6950">
      <w:pPr>
        <w:spacing w:after="0" w:line="240" w:lineRule="auto"/>
        <w:contextualSpacing/>
        <w:jc w:val="both"/>
        <w:rPr>
          <w:rFonts w:ascii="Times New Roman" w:eastAsia="Calibri" w:hAnsi="Times New Roman" w:cs="Times New Roman"/>
          <w:sz w:val="23"/>
          <w:szCs w:val="23"/>
        </w:rPr>
      </w:pPr>
    </w:p>
    <w:p w14:paraId="5601EF58" w14:textId="1EE3D2BD" w:rsidR="00CD6950" w:rsidRPr="00861B13" w:rsidRDefault="00CD6950" w:rsidP="00CD6950">
      <w:pPr>
        <w:spacing w:after="0" w:line="240" w:lineRule="auto"/>
        <w:contextualSpacing/>
        <w:jc w:val="both"/>
        <w:rPr>
          <w:rFonts w:ascii="Times New Roman" w:eastAsia="Calibri" w:hAnsi="Times New Roman" w:cs="Times New Roman"/>
          <w:sz w:val="23"/>
          <w:szCs w:val="23"/>
        </w:rPr>
      </w:pPr>
      <w:r w:rsidRPr="00861B13">
        <w:rPr>
          <w:rFonts w:ascii="Times New Roman" w:eastAsia="Calibri" w:hAnsi="Times New Roman" w:cs="Times New Roman"/>
          <w:sz w:val="23"/>
          <w:szCs w:val="23"/>
        </w:rPr>
        <w:t>The institution of the People's Advocate values ​​</w:t>
      </w:r>
      <w:r w:rsidR="00861B13" w:rsidRPr="00861B13">
        <w:rPr>
          <w:rFonts w:ascii="Times New Roman" w:eastAsia="Calibri" w:hAnsi="Times New Roman" w:cs="Times New Roman"/>
          <w:sz w:val="23"/>
          <w:szCs w:val="23"/>
        </w:rPr>
        <w:t xml:space="preserve">that </w:t>
      </w:r>
      <w:r w:rsidRPr="00861B13">
        <w:rPr>
          <w:rFonts w:ascii="Times New Roman" w:eastAsia="Calibri" w:hAnsi="Times New Roman" w:cs="Times New Roman"/>
          <w:sz w:val="23"/>
          <w:szCs w:val="23"/>
        </w:rPr>
        <w:t>the respect and protection of women's rights within the framework of human rights as very important.</w:t>
      </w:r>
    </w:p>
    <w:p w14:paraId="1E737BEF" w14:textId="2347DC10" w:rsidR="00EB17A3" w:rsidRPr="00861B13" w:rsidRDefault="00CD6950" w:rsidP="00CD6950">
      <w:pPr>
        <w:spacing w:after="0" w:line="240" w:lineRule="auto"/>
        <w:contextualSpacing/>
        <w:jc w:val="both"/>
        <w:rPr>
          <w:rFonts w:ascii="Times New Roman" w:eastAsia="Calibri" w:hAnsi="Times New Roman" w:cs="Times New Roman"/>
          <w:sz w:val="23"/>
          <w:szCs w:val="23"/>
        </w:rPr>
      </w:pPr>
      <w:r w:rsidRPr="00861B13">
        <w:rPr>
          <w:rFonts w:ascii="Times New Roman" w:eastAsia="Calibri" w:hAnsi="Times New Roman" w:cs="Times New Roman"/>
          <w:sz w:val="23"/>
          <w:szCs w:val="23"/>
        </w:rPr>
        <w:t xml:space="preserve">In exercising its constitutional mandate, for the promotion, protection and prevention of violation of the legal rights and freedoms of the individual, the institution of the People's Advocate holds direct meetings with representatives from the groups of disadvantaged women and girls, providing information on local legislation for the protection of their rights as well as for the promotion of their protection mechanisms. Addressing violations of human rights and other legitimate interests of women </w:t>
      </w:r>
      <w:r w:rsidRPr="00861B13">
        <w:rPr>
          <w:rFonts w:ascii="Times New Roman" w:eastAsia="Calibri" w:hAnsi="Times New Roman" w:cs="Times New Roman"/>
          <w:sz w:val="23"/>
          <w:szCs w:val="23"/>
        </w:rPr>
        <w:lastRenderedPageBreak/>
        <w:t>and girls, as well as providing equal opportunities for all vulnerable groups, is part of the strategic priorities of the Ombudsman.</w:t>
      </w:r>
    </w:p>
    <w:p w14:paraId="614EAD89" w14:textId="240B27AD" w:rsidR="00EB17A3" w:rsidRPr="00861B13" w:rsidRDefault="00EB17A3" w:rsidP="00543D30">
      <w:pPr>
        <w:spacing w:after="0" w:line="240" w:lineRule="auto"/>
        <w:contextualSpacing/>
        <w:jc w:val="both"/>
        <w:rPr>
          <w:rFonts w:ascii="Times New Roman" w:eastAsia="Calibri" w:hAnsi="Times New Roman" w:cs="Times New Roman"/>
          <w:sz w:val="23"/>
          <w:szCs w:val="23"/>
        </w:rPr>
      </w:pPr>
    </w:p>
    <w:p w14:paraId="3179BDBC" w14:textId="77777777" w:rsidR="00543D30" w:rsidRPr="00861B13" w:rsidRDefault="00543D30" w:rsidP="00543D30">
      <w:pPr>
        <w:spacing w:after="0" w:line="240" w:lineRule="auto"/>
        <w:contextualSpacing/>
        <w:jc w:val="both"/>
        <w:rPr>
          <w:rFonts w:ascii="Times New Roman" w:eastAsia="Calibri" w:hAnsi="Times New Roman" w:cs="Times New Roman"/>
          <w:sz w:val="23"/>
          <w:szCs w:val="23"/>
        </w:rPr>
      </w:pPr>
    </w:p>
    <w:p w14:paraId="309366BD" w14:textId="2136AEBA" w:rsidR="000E7821" w:rsidRPr="00861B13" w:rsidRDefault="000E7821" w:rsidP="000E7821">
      <w:pPr>
        <w:numPr>
          <w:ilvl w:val="0"/>
          <w:numId w:val="1"/>
        </w:numPr>
        <w:spacing w:after="0" w:line="240" w:lineRule="auto"/>
        <w:contextualSpacing/>
        <w:jc w:val="both"/>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lang w:val="en-US"/>
        </w:rPr>
        <w:t xml:space="preserve">Could you refer to </w:t>
      </w:r>
      <w:r w:rsidR="006B2E46" w:rsidRPr="00861B13">
        <w:rPr>
          <w:rFonts w:ascii="Times New Roman" w:eastAsia="Calibri" w:hAnsi="Times New Roman" w:cs="Times New Roman"/>
          <w:sz w:val="23"/>
          <w:szCs w:val="23"/>
          <w:lang w:val="en-US"/>
        </w:rPr>
        <w:t>legal n</w:t>
      </w:r>
      <w:r w:rsidRPr="00861B13">
        <w:rPr>
          <w:rFonts w:ascii="Times New Roman" w:eastAsia="Calibri" w:hAnsi="Times New Roman" w:cs="Times New Roman"/>
          <w:sz w:val="23"/>
          <w:szCs w:val="23"/>
          <w:lang w:val="en-US"/>
        </w:rPr>
        <w:t xml:space="preserve">orms and policies for eliminating poverty, as well as for reducing economic inequality, such as taxation, debt and redistribution measures, or specific economic or social policies, and </w:t>
      </w:r>
      <w:r w:rsidR="00FB6446" w:rsidRPr="00861B13">
        <w:rPr>
          <w:rFonts w:ascii="Times New Roman" w:eastAsia="Calibri" w:hAnsi="Times New Roman" w:cs="Times New Roman"/>
          <w:sz w:val="23"/>
          <w:szCs w:val="23"/>
          <w:lang w:val="en-US"/>
        </w:rPr>
        <w:t xml:space="preserve">could you specify </w:t>
      </w:r>
      <w:r w:rsidRPr="00861B13">
        <w:rPr>
          <w:rFonts w:ascii="Times New Roman" w:eastAsia="Calibri" w:hAnsi="Times New Roman" w:cs="Times New Roman"/>
          <w:sz w:val="23"/>
          <w:szCs w:val="23"/>
          <w:lang w:val="en-US"/>
        </w:rPr>
        <w:t>if they adopt a gendered perspective and/or if there are any specifically directed to women and girls?</w:t>
      </w:r>
    </w:p>
    <w:p w14:paraId="72FFEE91" w14:textId="77777777" w:rsidR="00861B13" w:rsidRPr="00861B13" w:rsidRDefault="00861B13" w:rsidP="00861B13">
      <w:pPr>
        <w:pStyle w:val="ListParagraph"/>
        <w:spacing w:after="0" w:line="240" w:lineRule="auto"/>
        <w:ind w:left="0"/>
        <w:jc w:val="both"/>
        <w:rPr>
          <w:rFonts w:ascii="Times New Roman" w:eastAsia="Calibri" w:hAnsi="Times New Roman" w:cs="Times New Roman"/>
          <w:sz w:val="23"/>
          <w:szCs w:val="23"/>
          <w:lang w:val="en-US"/>
        </w:rPr>
      </w:pPr>
    </w:p>
    <w:p w14:paraId="45FA96A3" w14:textId="77777777" w:rsidR="00861B13" w:rsidRPr="00861B13" w:rsidRDefault="00861B13" w:rsidP="00861B13">
      <w:pPr>
        <w:pStyle w:val="ListParagraph"/>
        <w:spacing w:after="0" w:line="240" w:lineRule="auto"/>
        <w:ind w:left="0"/>
        <w:jc w:val="both"/>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rPr>
        <w:t>•</w:t>
      </w:r>
      <w:r w:rsidRPr="00861B13">
        <w:rPr>
          <w:rFonts w:ascii="Times New Roman" w:eastAsia="Calibri" w:hAnsi="Times New Roman" w:cs="Times New Roman"/>
          <w:sz w:val="23"/>
          <w:szCs w:val="23"/>
        </w:rPr>
        <w:t xml:space="preserve"> </w:t>
      </w:r>
      <w:r w:rsidR="00CD6950" w:rsidRPr="00861B13">
        <w:rPr>
          <w:rFonts w:ascii="Times New Roman" w:eastAsia="Calibri" w:hAnsi="Times New Roman" w:cs="Times New Roman"/>
          <w:sz w:val="23"/>
          <w:szCs w:val="23"/>
          <w:lang w:val="en-US"/>
        </w:rPr>
        <w:t xml:space="preserve">The People's Advocate </w:t>
      </w:r>
      <w:r w:rsidRPr="00861B13">
        <w:rPr>
          <w:rFonts w:ascii="Times New Roman" w:eastAsia="Calibri" w:hAnsi="Times New Roman" w:cs="Times New Roman"/>
          <w:sz w:val="23"/>
          <w:szCs w:val="23"/>
          <w:lang w:val="en-US"/>
        </w:rPr>
        <w:t xml:space="preserve">institution </w:t>
      </w:r>
      <w:r w:rsidR="00CD6950" w:rsidRPr="00861B13">
        <w:rPr>
          <w:rFonts w:ascii="Times New Roman" w:eastAsia="Calibri" w:hAnsi="Times New Roman" w:cs="Times New Roman"/>
          <w:sz w:val="23"/>
          <w:szCs w:val="23"/>
          <w:lang w:val="en-US"/>
        </w:rPr>
        <w:t>recommends to calculate the living minimum in Albania and also to use the living minimum as a foundation for drafting social policies for the needy.</w:t>
      </w:r>
    </w:p>
    <w:p w14:paraId="363D9E5B" w14:textId="77777777" w:rsidR="00861B13" w:rsidRPr="00861B13" w:rsidRDefault="00861B13" w:rsidP="00861B13">
      <w:pPr>
        <w:pStyle w:val="ListParagraph"/>
        <w:spacing w:after="0" w:line="240" w:lineRule="auto"/>
        <w:ind w:left="0"/>
        <w:jc w:val="both"/>
        <w:rPr>
          <w:rFonts w:ascii="Times New Roman" w:eastAsia="Calibri" w:hAnsi="Times New Roman" w:cs="Times New Roman"/>
          <w:sz w:val="23"/>
          <w:szCs w:val="23"/>
          <w:lang w:val="en-US"/>
        </w:rPr>
      </w:pPr>
    </w:p>
    <w:p w14:paraId="2D6491CC" w14:textId="33AFF53C" w:rsidR="00CD6950" w:rsidRPr="00861B13" w:rsidRDefault="00861B13" w:rsidP="00861B13">
      <w:pPr>
        <w:pStyle w:val="ListParagraph"/>
        <w:spacing w:after="0" w:line="240" w:lineRule="auto"/>
        <w:ind w:left="0"/>
        <w:jc w:val="both"/>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rPr>
        <w:t xml:space="preserve">• </w:t>
      </w:r>
      <w:r w:rsidR="00CD6950" w:rsidRPr="00861B13">
        <w:rPr>
          <w:rFonts w:ascii="Times New Roman" w:eastAsia="Calibri" w:hAnsi="Times New Roman" w:cs="Times New Roman"/>
          <w:sz w:val="23"/>
          <w:szCs w:val="23"/>
          <w:lang w:val="en-US"/>
        </w:rPr>
        <w:t>The vital minimum should be used as a reference to determine the minimum urban and rural pension,</w:t>
      </w:r>
      <w:r w:rsidRPr="00861B13">
        <w:rPr>
          <w:rFonts w:ascii="Times New Roman" w:eastAsia="Calibri" w:hAnsi="Times New Roman" w:cs="Times New Roman"/>
          <w:sz w:val="23"/>
          <w:szCs w:val="23"/>
          <w:lang w:val="en-US"/>
        </w:rPr>
        <w:t xml:space="preserve"> </w:t>
      </w:r>
      <w:r w:rsidR="00CD6950" w:rsidRPr="00861B13">
        <w:rPr>
          <w:rFonts w:ascii="Times New Roman" w:eastAsia="Calibri" w:hAnsi="Times New Roman" w:cs="Times New Roman"/>
          <w:sz w:val="23"/>
          <w:szCs w:val="23"/>
          <w:lang w:val="en-US"/>
        </w:rPr>
        <w:t>the minimum wage, economic assistance and unemployment benefits.</w:t>
      </w:r>
    </w:p>
    <w:p w14:paraId="2FB8BCE1" w14:textId="77777777" w:rsidR="00861B13" w:rsidRPr="00861B13" w:rsidRDefault="00861B13" w:rsidP="00861B13">
      <w:pPr>
        <w:pStyle w:val="ListParagraph"/>
        <w:spacing w:after="0" w:line="240" w:lineRule="auto"/>
        <w:ind w:left="0"/>
        <w:jc w:val="both"/>
        <w:rPr>
          <w:rFonts w:ascii="Times New Roman" w:eastAsia="Calibri" w:hAnsi="Times New Roman" w:cs="Times New Roman"/>
          <w:sz w:val="23"/>
          <w:szCs w:val="23"/>
        </w:rPr>
      </w:pPr>
    </w:p>
    <w:p w14:paraId="063A0F49" w14:textId="758FFBB8" w:rsidR="00CD6950" w:rsidRPr="00861B13" w:rsidRDefault="00861B13" w:rsidP="00861B13">
      <w:pPr>
        <w:pStyle w:val="ListParagraph"/>
        <w:spacing w:after="0" w:line="240" w:lineRule="auto"/>
        <w:ind w:left="0"/>
        <w:jc w:val="both"/>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rPr>
        <w:t xml:space="preserve">• </w:t>
      </w:r>
      <w:r w:rsidR="00CD6950" w:rsidRPr="00861B13">
        <w:rPr>
          <w:rFonts w:ascii="Times New Roman" w:eastAsia="Calibri" w:hAnsi="Times New Roman" w:cs="Times New Roman"/>
          <w:sz w:val="23"/>
          <w:szCs w:val="23"/>
          <w:lang w:val="en-US"/>
        </w:rPr>
        <w:t>To provide information on the rights and support opportunities offered for each category and especially for women from the vulnerable and poorest groups of society, so that they know and demand these rights.</w:t>
      </w:r>
    </w:p>
    <w:p w14:paraId="37BA5729" w14:textId="77777777" w:rsidR="00861B13" w:rsidRPr="00861B13" w:rsidRDefault="00861B13" w:rsidP="00861B13">
      <w:pPr>
        <w:pStyle w:val="ListParagraph"/>
        <w:spacing w:after="0" w:line="240" w:lineRule="auto"/>
        <w:ind w:left="0"/>
        <w:jc w:val="both"/>
        <w:rPr>
          <w:rFonts w:ascii="Times New Roman" w:eastAsia="Calibri" w:hAnsi="Times New Roman" w:cs="Times New Roman"/>
          <w:sz w:val="23"/>
          <w:szCs w:val="23"/>
          <w:lang w:val="en-US"/>
        </w:rPr>
      </w:pPr>
    </w:p>
    <w:p w14:paraId="7CEACC83" w14:textId="16C54A67" w:rsidR="00CD6950" w:rsidRPr="00861B13" w:rsidRDefault="00861B13" w:rsidP="00861B13">
      <w:pPr>
        <w:pStyle w:val="ListParagraph"/>
        <w:spacing w:after="0" w:line="240" w:lineRule="auto"/>
        <w:ind w:left="0"/>
        <w:jc w:val="both"/>
        <w:rPr>
          <w:rFonts w:ascii="Times New Roman" w:eastAsia="Calibri" w:hAnsi="Times New Roman" w:cs="Times New Roman"/>
          <w:sz w:val="23"/>
          <w:szCs w:val="23"/>
        </w:rPr>
      </w:pPr>
      <w:r w:rsidRPr="00861B13">
        <w:rPr>
          <w:rFonts w:ascii="Times New Roman" w:eastAsia="Calibri" w:hAnsi="Times New Roman" w:cs="Times New Roman"/>
          <w:sz w:val="23"/>
          <w:szCs w:val="23"/>
        </w:rPr>
        <w:t xml:space="preserve">• </w:t>
      </w:r>
      <w:r w:rsidR="00CD6950" w:rsidRPr="00861B13">
        <w:rPr>
          <w:rFonts w:ascii="Times New Roman" w:eastAsia="Calibri" w:hAnsi="Times New Roman" w:cs="Times New Roman"/>
          <w:sz w:val="23"/>
          <w:szCs w:val="23"/>
          <w:lang w:val="en-US"/>
        </w:rPr>
        <w:t>Changes in the benefit scheme must ensure coherence with the approach and programs of social protection and international standards accepted by conventions from Albania and constitutional rights and standards.</w:t>
      </w:r>
    </w:p>
    <w:p w14:paraId="5B402A7C" w14:textId="77777777" w:rsidR="00CD6950" w:rsidRPr="00861B13" w:rsidRDefault="00CD6950" w:rsidP="00AC65CD">
      <w:pPr>
        <w:pStyle w:val="ListParagraph"/>
        <w:spacing w:after="0" w:line="240" w:lineRule="auto"/>
        <w:ind w:left="360"/>
        <w:jc w:val="both"/>
        <w:rPr>
          <w:rFonts w:ascii="Times New Roman" w:eastAsia="Calibri" w:hAnsi="Times New Roman" w:cs="Times New Roman"/>
          <w:sz w:val="23"/>
          <w:szCs w:val="23"/>
          <w:lang w:val="en-US"/>
        </w:rPr>
      </w:pPr>
    </w:p>
    <w:p w14:paraId="21D92632" w14:textId="08A5039E" w:rsidR="000E7821" w:rsidRPr="00861B13" w:rsidRDefault="000E7821" w:rsidP="000E7821">
      <w:pPr>
        <w:numPr>
          <w:ilvl w:val="0"/>
          <w:numId w:val="1"/>
        </w:numPr>
        <w:spacing w:after="0" w:line="240" w:lineRule="auto"/>
        <w:contextualSpacing/>
        <w:jc w:val="both"/>
        <w:rPr>
          <w:rFonts w:ascii="Times New Roman" w:eastAsia="Calibri" w:hAnsi="Times New Roman" w:cs="Times New Roman"/>
          <w:i/>
          <w:sz w:val="23"/>
          <w:szCs w:val="23"/>
          <w:lang w:val="en-US"/>
        </w:rPr>
      </w:pPr>
      <w:r w:rsidRPr="00861B13">
        <w:rPr>
          <w:rFonts w:ascii="Times New Roman" w:eastAsia="Calibri" w:hAnsi="Times New Roman" w:cs="Times New Roman"/>
          <w:sz w:val="23"/>
          <w:szCs w:val="23"/>
          <w:lang w:val="en-US"/>
        </w:rPr>
        <w:t xml:space="preserve">Could you refer to any good practice or innovative measure </w:t>
      </w:r>
      <w:r w:rsidR="00AF2319" w:rsidRPr="00861B13">
        <w:rPr>
          <w:rFonts w:ascii="Times New Roman" w:eastAsia="Calibri" w:hAnsi="Times New Roman" w:cs="Times New Roman"/>
          <w:sz w:val="23"/>
          <w:szCs w:val="23"/>
          <w:lang w:val="en-US"/>
        </w:rPr>
        <w:t xml:space="preserve">or initiative </w:t>
      </w:r>
      <w:r w:rsidRPr="00861B13">
        <w:rPr>
          <w:rFonts w:ascii="Times New Roman" w:eastAsia="Calibri" w:hAnsi="Times New Roman" w:cs="Times New Roman"/>
          <w:sz w:val="23"/>
          <w:szCs w:val="23"/>
          <w:lang w:val="en-US"/>
        </w:rPr>
        <w:t>that has helped advance women’s and girls’ socioeconomic human security?</w:t>
      </w:r>
    </w:p>
    <w:p w14:paraId="3D888955" w14:textId="77777777" w:rsidR="00CD6950" w:rsidRPr="00861B13" w:rsidRDefault="00CD6950" w:rsidP="00CD6950">
      <w:pPr>
        <w:spacing w:after="0" w:line="240" w:lineRule="auto"/>
        <w:ind w:left="720"/>
        <w:contextualSpacing/>
        <w:jc w:val="both"/>
        <w:rPr>
          <w:rFonts w:ascii="Times New Roman" w:eastAsia="Calibri" w:hAnsi="Times New Roman" w:cs="Times New Roman"/>
          <w:i/>
          <w:sz w:val="23"/>
          <w:szCs w:val="23"/>
          <w:lang w:val="en-US"/>
        </w:rPr>
      </w:pPr>
    </w:p>
    <w:p w14:paraId="61588257" w14:textId="177E3F74" w:rsidR="00CD6950" w:rsidRPr="00861B13" w:rsidRDefault="00CD6950" w:rsidP="00CD6950">
      <w:pPr>
        <w:spacing w:after="0" w:line="240" w:lineRule="auto"/>
        <w:contextualSpacing/>
        <w:jc w:val="both"/>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lang w:val="en-US"/>
        </w:rPr>
        <w:t>The People's Advocate appreciates the efforts of the Albanian government in the framework of the system of reforming economic services and social protection.</w:t>
      </w:r>
    </w:p>
    <w:p w14:paraId="6154FB2A" w14:textId="77777777" w:rsidR="00861B13" w:rsidRPr="00861B13" w:rsidRDefault="00861B13" w:rsidP="00CD6950">
      <w:pPr>
        <w:spacing w:after="0" w:line="240" w:lineRule="auto"/>
        <w:contextualSpacing/>
        <w:jc w:val="both"/>
        <w:rPr>
          <w:rFonts w:ascii="Times New Roman" w:eastAsia="Calibri" w:hAnsi="Times New Roman" w:cs="Times New Roman"/>
          <w:sz w:val="23"/>
          <w:szCs w:val="23"/>
          <w:lang w:val="en-US"/>
        </w:rPr>
      </w:pPr>
    </w:p>
    <w:p w14:paraId="2F60FBBA" w14:textId="6C4EB134" w:rsidR="00CD6950" w:rsidRPr="00861B13" w:rsidRDefault="00CD6950" w:rsidP="00CD6950">
      <w:pPr>
        <w:spacing w:after="0" w:line="240" w:lineRule="auto"/>
        <w:contextualSpacing/>
        <w:jc w:val="both"/>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lang w:val="en-US"/>
        </w:rPr>
        <w:t>Law No. 59/2019 "On social assistance in the Republic of Albania" defines as categories that benefit from economic assistance, in addition to others, victims of violence in family relationships, for the period of validity of the protection order or immediate protection order, who are not treated in social care institutions as well as victims of trafficking after leaving social care institutions, until the moment of their employment</w:t>
      </w:r>
      <w:r w:rsidR="00861B13" w:rsidRPr="00861B13">
        <w:rPr>
          <w:rFonts w:ascii="Times New Roman" w:eastAsia="Calibri" w:hAnsi="Times New Roman" w:cs="Times New Roman"/>
          <w:sz w:val="23"/>
          <w:szCs w:val="23"/>
          <w:lang w:val="en-US"/>
        </w:rPr>
        <w:t xml:space="preserve">. </w:t>
      </w:r>
    </w:p>
    <w:p w14:paraId="5B3DAF27" w14:textId="77777777" w:rsidR="00320732" w:rsidRPr="00861B13" w:rsidRDefault="00320732" w:rsidP="00C42C14">
      <w:pPr>
        <w:spacing w:after="0" w:line="240" w:lineRule="auto"/>
        <w:contextualSpacing/>
        <w:jc w:val="both"/>
        <w:rPr>
          <w:rFonts w:ascii="Times New Roman" w:eastAsia="Calibri" w:hAnsi="Times New Roman" w:cs="Times New Roman"/>
          <w:sz w:val="23"/>
          <w:szCs w:val="23"/>
          <w:lang w:val="en-US"/>
        </w:rPr>
      </w:pPr>
    </w:p>
    <w:p w14:paraId="75BFD114" w14:textId="5FEDCC6C" w:rsidR="00320732" w:rsidRPr="00861B13" w:rsidRDefault="00130FFF" w:rsidP="00C42C14">
      <w:pPr>
        <w:spacing w:after="0" w:line="240" w:lineRule="auto"/>
        <w:contextualSpacing/>
        <w:jc w:val="both"/>
        <w:rPr>
          <w:rFonts w:ascii="Times New Roman" w:eastAsia="Calibri" w:hAnsi="Times New Roman" w:cs="Times New Roman"/>
          <w:sz w:val="23"/>
          <w:szCs w:val="23"/>
          <w:lang w:val="en-US"/>
        </w:rPr>
      </w:pPr>
      <w:r w:rsidRPr="00861B13">
        <w:rPr>
          <w:rFonts w:ascii="Times New Roman" w:eastAsia="Calibri" w:hAnsi="Times New Roman" w:cs="Times New Roman"/>
          <w:sz w:val="23"/>
          <w:szCs w:val="23"/>
          <w:lang w:val="en-US"/>
        </w:rPr>
        <w:t>Law no. 22/2018 "On social housing" defines as priority subjects to benefit from housing services victims of domestic violence, victims of trafficking, mother girls.</w:t>
      </w:r>
    </w:p>
    <w:p w14:paraId="7B561FEF" w14:textId="36FFB707" w:rsidR="003C3BC1" w:rsidRPr="00861B13" w:rsidRDefault="003C3BC1" w:rsidP="00C42C14">
      <w:pPr>
        <w:spacing w:after="0" w:line="240" w:lineRule="auto"/>
        <w:contextualSpacing/>
        <w:jc w:val="both"/>
        <w:rPr>
          <w:rFonts w:ascii="Times New Roman" w:eastAsia="Calibri" w:hAnsi="Times New Roman" w:cs="Times New Roman"/>
          <w:sz w:val="23"/>
          <w:szCs w:val="23"/>
          <w:lang w:val="en-US"/>
        </w:rPr>
      </w:pPr>
    </w:p>
    <w:p w14:paraId="6E8707E9" w14:textId="77777777" w:rsidR="00320732" w:rsidRPr="00861B13" w:rsidRDefault="00320732" w:rsidP="00C42C14">
      <w:pPr>
        <w:spacing w:after="0" w:line="240" w:lineRule="auto"/>
        <w:contextualSpacing/>
        <w:jc w:val="both"/>
        <w:rPr>
          <w:rFonts w:ascii="Times New Roman" w:eastAsia="Calibri" w:hAnsi="Times New Roman" w:cs="Times New Roman"/>
          <w:sz w:val="23"/>
          <w:szCs w:val="23"/>
          <w:lang w:val="en-US"/>
        </w:rPr>
      </w:pPr>
    </w:p>
    <w:p w14:paraId="214E9012" w14:textId="2D2FA4B1" w:rsidR="00821152" w:rsidRPr="00861B13" w:rsidRDefault="00821152" w:rsidP="00821152">
      <w:pPr>
        <w:pStyle w:val="ListParagraph"/>
        <w:numPr>
          <w:ilvl w:val="0"/>
          <w:numId w:val="1"/>
        </w:numPr>
        <w:rPr>
          <w:rFonts w:ascii="Times New Roman" w:eastAsia="Calibri" w:hAnsi="Times New Roman" w:cs="Times New Roman"/>
          <w:iCs/>
          <w:sz w:val="23"/>
          <w:szCs w:val="23"/>
          <w:lang w:val="en-US"/>
        </w:rPr>
      </w:pPr>
      <w:r w:rsidRPr="00861B13">
        <w:rPr>
          <w:rFonts w:ascii="Times New Roman" w:eastAsia="Calibri" w:hAnsi="Times New Roman" w:cs="Times New Roman"/>
          <w:iCs/>
          <w:sz w:val="23"/>
          <w:szCs w:val="23"/>
          <w:lang w:val="en-US"/>
        </w:rPr>
        <w:t>How can women and girls participate in decision-making in this area?</w:t>
      </w:r>
    </w:p>
    <w:p w14:paraId="764DF243" w14:textId="3D56C84E" w:rsidR="00705CCC" w:rsidRPr="00861B13" w:rsidRDefault="00705CCC" w:rsidP="00A2775D">
      <w:pPr>
        <w:jc w:val="both"/>
        <w:rPr>
          <w:rFonts w:ascii="Times New Roman" w:eastAsia="Calibri" w:hAnsi="Times New Roman" w:cs="Times New Roman"/>
          <w:iCs/>
          <w:sz w:val="23"/>
          <w:szCs w:val="23"/>
          <w:lang w:val="en-US"/>
        </w:rPr>
      </w:pPr>
      <w:r w:rsidRPr="00861B13">
        <w:rPr>
          <w:rFonts w:ascii="Times New Roman" w:eastAsia="Calibri" w:hAnsi="Times New Roman" w:cs="Times New Roman"/>
          <w:iCs/>
          <w:sz w:val="23"/>
          <w:szCs w:val="23"/>
          <w:lang w:val="en-US"/>
        </w:rPr>
        <w:t>The equal participation of women in political life and public decision-making has continued to improve, and the electoral code requires that women make up 30 percent of the candidates on the electoral lists of political parties participating in the elections. It also requires that each gender be included in the first three names on the list. The Albanian parliament has the largest representation of women in the last thirty years. There is also a large increase in the representation of women in government. The current government is gender balanced.</w:t>
      </w:r>
    </w:p>
    <w:p w14:paraId="5CF8B601" w14:textId="02E87248" w:rsidR="00705CCC" w:rsidRPr="00861B13" w:rsidRDefault="00705CCC" w:rsidP="00705CCC">
      <w:pPr>
        <w:jc w:val="both"/>
        <w:rPr>
          <w:rFonts w:ascii="Times New Roman" w:eastAsia="Calibri" w:hAnsi="Times New Roman" w:cs="Times New Roman"/>
          <w:iCs/>
          <w:sz w:val="23"/>
          <w:szCs w:val="23"/>
          <w:lang w:val="en-US"/>
        </w:rPr>
      </w:pPr>
      <w:r w:rsidRPr="00861B13">
        <w:rPr>
          <w:rFonts w:ascii="Times New Roman" w:eastAsia="Calibri" w:hAnsi="Times New Roman" w:cs="Times New Roman"/>
          <w:iCs/>
          <w:sz w:val="23"/>
          <w:szCs w:val="23"/>
          <w:lang w:val="en-US"/>
        </w:rPr>
        <w:t>Equal participation is also one of the strategic goals of the National Strategy for Gender Equality and the Action Plan. Achieving this goal involves two specific objectives. The first objective is to increase the public decision-making of women in leadership positions, both in law-making and policy-making at the central level. This objective envisages a 40 percent increase in women's participation in political and public life. The second objective defines a 40 percent increase in women's participation in policy-</w:t>
      </w:r>
      <w:r w:rsidRPr="00861B13">
        <w:rPr>
          <w:rFonts w:ascii="Times New Roman" w:eastAsia="Calibri" w:hAnsi="Times New Roman" w:cs="Times New Roman"/>
          <w:iCs/>
          <w:sz w:val="23"/>
          <w:szCs w:val="23"/>
          <w:lang w:val="en-US"/>
        </w:rPr>
        <w:lastRenderedPageBreak/>
        <w:t>making processes and at the level of leadership in planning at the local level through increased participation in municipal councils.</w:t>
      </w:r>
    </w:p>
    <w:p w14:paraId="0A2480C7" w14:textId="664B3B4C" w:rsidR="00705CCC" w:rsidRPr="00861B13" w:rsidRDefault="00705CCC" w:rsidP="00A2775D">
      <w:pPr>
        <w:jc w:val="both"/>
        <w:rPr>
          <w:rFonts w:ascii="Times New Roman" w:eastAsia="Calibri" w:hAnsi="Times New Roman" w:cs="Times New Roman"/>
          <w:iCs/>
          <w:sz w:val="23"/>
          <w:szCs w:val="23"/>
          <w:lang w:val="en-US"/>
        </w:rPr>
      </w:pPr>
      <w:r w:rsidRPr="00861B13">
        <w:rPr>
          <w:rFonts w:ascii="Times New Roman" w:eastAsia="Calibri" w:hAnsi="Times New Roman" w:cs="Times New Roman"/>
          <w:iCs/>
          <w:sz w:val="23"/>
          <w:szCs w:val="23"/>
          <w:lang w:val="en-US"/>
        </w:rPr>
        <w:t>Measures to achieve these objectives include increasing the participation of women at management levels in central government bodies, especially in planning, monitoring and evaluation processes. It also includes the appointment of women to leadership and administrative positions in local government units to achieve the 30 percent target provided by law. In this aspect, special attention should be given to the appointment of women from marginalized groups and women with disabilities, elderly women, as well as women from the Roma community</w:t>
      </w:r>
      <w:r w:rsidR="00861B13" w:rsidRPr="00861B13">
        <w:rPr>
          <w:rStyle w:val="FootnoteReference"/>
          <w:rFonts w:ascii="Times New Roman" w:eastAsia="Calibri" w:hAnsi="Times New Roman" w:cs="Times New Roman"/>
          <w:iCs/>
          <w:sz w:val="23"/>
          <w:szCs w:val="23"/>
          <w:lang w:val="en-US"/>
        </w:rPr>
        <w:footnoteReference w:id="5"/>
      </w:r>
      <w:r w:rsidRPr="00861B13">
        <w:rPr>
          <w:rFonts w:ascii="Times New Roman" w:eastAsia="Calibri" w:hAnsi="Times New Roman" w:cs="Times New Roman"/>
          <w:iCs/>
          <w:sz w:val="23"/>
          <w:szCs w:val="23"/>
          <w:lang w:val="en-US"/>
        </w:rPr>
        <w:t>.</w:t>
      </w:r>
    </w:p>
    <w:p w14:paraId="035A668E" w14:textId="360EFA32" w:rsidR="00821152" w:rsidRPr="00861B13" w:rsidRDefault="00821152" w:rsidP="00A2775D">
      <w:pPr>
        <w:jc w:val="both"/>
        <w:rPr>
          <w:rFonts w:ascii="Times New Roman" w:hAnsi="Times New Roman" w:cs="Times New Roman"/>
          <w:i/>
          <w:iCs/>
          <w:sz w:val="24"/>
          <w:szCs w:val="24"/>
          <w:lang w:val="en-US"/>
        </w:rPr>
      </w:pPr>
      <w:r w:rsidRPr="00861B13">
        <w:rPr>
          <w:rFonts w:ascii="Times New Roman" w:hAnsi="Times New Roman" w:cs="Times New Roman"/>
          <w:i/>
          <w:iCs/>
          <w:sz w:val="24"/>
          <w:szCs w:val="24"/>
          <w:lang w:val="en-US"/>
        </w:rPr>
        <w:t>Recommendations/ the way forward</w:t>
      </w:r>
    </w:p>
    <w:p w14:paraId="2FA8DBD7" w14:textId="296CDFEF" w:rsidR="00AE48EE" w:rsidRPr="00861B13" w:rsidRDefault="00AE48EE" w:rsidP="0038450C">
      <w:pPr>
        <w:pStyle w:val="ListParagraph"/>
        <w:numPr>
          <w:ilvl w:val="0"/>
          <w:numId w:val="1"/>
        </w:numPr>
        <w:jc w:val="both"/>
        <w:rPr>
          <w:rFonts w:ascii="Times New Roman" w:hAnsi="Times New Roman" w:cs="Times New Roman"/>
          <w:sz w:val="23"/>
          <w:szCs w:val="23"/>
          <w:lang w:val="en-US"/>
        </w:rPr>
      </w:pPr>
      <w:r w:rsidRPr="00861B13">
        <w:rPr>
          <w:rFonts w:ascii="Times New Roman" w:hAnsi="Times New Roman" w:cs="Times New Roman"/>
          <w:sz w:val="23"/>
          <w:szCs w:val="23"/>
          <w:lang w:val="en-US"/>
        </w:rPr>
        <w:t>What concrete measures should States adopt and implement to eradicate poverty and tackle in particular the situation of women and girls living in poverty and the disproportionate impact poverty has on them?</w:t>
      </w:r>
    </w:p>
    <w:p w14:paraId="29A32A7D" w14:textId="2688C609" w:rsidR="0013092C" w:rsidRPr="00861B13" w:rsidRDefault="00C948DF" w:rsidP="0013092C">
      <w:pPr>
        <w:jc w:val="both"/>
        <w:rPr>
          <w:rFonts w:ascii="Times New Roman" w:hAnsi="Times New Roman" w:cs="Times New Roman"/>
          <w:sz w:val="23"/>
          <w:szCs w:val="23"/>
          <w:lang w:val="en-US"/>
        </w:rPr>
      </w:pPr>
      <w:r w:rsidRPr="00861B13">
        <w:rPr>
          <w:rFonts w:ascii="Times New Roman" w:hAnsi="Times New Roman" w:cs="Times New Roman"/>
          <w:sz w:val="23"/>
          <w:szCs w:val="23"/>
          <w:lang w:val="en-US"/>
        </w:rPr>
        <w:t>Employment is the most sensitive field towards gender equality, but for the empowerment of women, we estimate that non-discriminatory social policies, programs and support services also have a significant impact.</w:t>
      </w:r>
    </w:p>
    <w:p w14:paraId="54F9DEBB" w14:textId="2F87E824" w:rsidR="0013092C" w:rsidRPr="00861B13" w:rsidRDefault="00543CBE" w:rsidP="0013092C">
      <w:pPr>
        <w:jc w:val="both"/>
        <w:rPr>
          <w:rFonts w:ascii="Times New Roman" w:hAnsi="Times New Roman" w:cs="Times New Roman"/>
          <w:sz w:val="23"/>
          <w:szCs w:val="23"/>
          <w:lang w:val="en-US"/>
        </w:rPr>
      </w:pPr>
      <w:r w:rsidRPr="00861B13">
        <w:rPr>
          <w:rFonts w:ascii="Times New Roman" w:hAnsi="Times New Roman" w:cs="Times New Roman"/>
          <w:sz w:val="23"/>
          <w:szCs w:val="23"/>
          <w:lang w:val="en-US"/>
        </w:rPr>
        <w:t>The economic empowerment of women is closely related to the guarantee of the right to work, the right to equal remuneration, social security, safety at work and protection from gender discrimination in labor relations.</w:t>
      </w:r>
    </w:p>
    <w:p w14:paraId="4EED55C8" w14:textId="77777777" w:rsidR="002F2875" w:rsidRPr="00861B13" w:rsidRDefault="00821152" w:rsidP="0038450C">
      <w:pPr>
        <w:pStyle w:val="ListParagraph"/>
        <w:numPr>
          <w:ilvl w:val="0"/>
          <w:numId w:val="1"/>
        </w:numPr>
        <w:spacing w:after="0" w:line="240" w:lineRule="auto"/>
        <w:jc w:val="both"/>
        <w:rPr>
          <w:rFonts w:ascii="Times New Roman" w:eastAsia="Calibri" w:hAnsi="Times New Roman" w:cs="Times New Roman"/>
          <w:i/>
          <w:sz w:val="23"/>
          <w:szCs w:val="23"/>
          <w:lang w:val="en-US"/>
        </w:rPr>
      </w:pPr>
      <w:r w:rsidRPr="00861B13">
        <w:rPr>
          <w:rFonts w:ascii="Times New Roman" w:hAnsi="Times New Roman" w:cs="Times New Roman"/>
          <w:sz w:val="23"/>
          <w:szCs w:val="23"/>
          <w:lang w:val="en-US"/>
        </w:rPr>
        <w:t>What concrete measures should States adopt to address systemic gender-based/age-based/socioeconomic-based discrimination and challenges affecting women and girls living in situation of poverty?</w:t>
      </w:r>
    </w:p>
    <w:p w14:paraId="75149657" w14:textId="5DF30400" w:rsidR="002F2875" w:rsidRPr="00861B13" w:rsidRDefault="002F2875" w:rsidP="0038450C">
      <w:pPr>
        <w:pStyle w:val="ListParagraph"/>
        <w:numPr>
          <w:ilvl w:val="0"/>
          <w:numId w:val="1"/>
        </w:numPr>
        <w:spacing w:after="0" w:line="240" w:lineRule="auto"/>
        <w:jc w:val="both"/>
        <w:rPr>
          <w:rFonts w:ascii="Times New Roman" w:eastAsia="Calibri" w:hAnsi="Times New Roman" w:cs="Times New Roman"/>
          <w:i/>
          <w:sz w:val="23"/>
          <w:szCs w:val="23"/>
          <w:lang w:val="en-US"/>
        </w:rPr>
      </w:pPr>
      <w:r w:rsidRPr="00861B13">
        <w:rPr>
          <w:rFonts w:ascii="Times New Roman" w:eastAsia="Calibri" w:hAnsi="Times New Roman" w:cs="Times New Roman"/>
          <w:sz w:val="23"/>
          <w:szCs w:val="23"/>
          <w:lang w:val="en-US"/>
        </w:rPr>
        <w:t>What would be your main recommendation to advance women’s and girls’ socioeconomic human security?</w:t>
      </w:r>
    </w:p>
    <w:p w14:paraId="4A8D97E5" w14:textId="77777777" w:rsidR="002F2875" w:rsidRPr="00861B13" w:rsidRDefault="002F2875" w:rsidP="002F2875">
      <w:pPr>
        <w:pStyle w:val="ListParagraph"/>
        <w:jc w:val="both"/>
        <w:rPr>
          <w:rFonts w:ascii="Times New Roman" w:hAnsi="Times New Roman" w:cs="Times New Roman"/>
          <w:sz w:val="23"/>
          <w:szCs w:val="23"/>
          <w:lang w:val="en-US"/>
        </w:rPr>
      </w:pPr>
    </w:p>
    <w:p w14:paraId="74376BBE" w14:textId="77777777" w:rsidR="000C2232" w:rsidRPr="000E7821" w:rsidRDefault="000C2232">
      <w:pPr>
        <w:rPr>
          <w:lang w:val="en-US"/>
        </w:rPr>
      </w:pPr>
    </w:p>
    <w:sectPr w:rsidR="000C2232" w:rsidRPr="000E7821" w:rsidSect="002F2875">
      <w:headerReference w:type="even" r:id="rId9"/>
      <w:footerReference w:type="even" r:id="rId10"/>
      <w:footerReference w:type="default" r:id="rId11"/>
      <w:headerReference w:type="first" r:id="rId12"/>
      <w:pgSz w:w="11900" w:h="16840"/>
      <w:pgMar w:top="1247" w:right="1247" w:bottom="1247" w:left="124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8D1F" w16cex:dateUtc="2022-08-23T15:30:00Z"/>
  <w16cex:commentExtensible w16cex:durableId="26AC44E7" w16cex:dateUtc="2022-08-21T02:45:00Z"/>
  <w16cex:commentExtensible w16cex:durableId="26AC4522" w16cex:dateUtc="2022-08-21T02:46:00Z"/>
  <w16cex:commentExtensible w16cex:durableId="26AF8A36" w16cex:dateUtc="2022-08-23T15:17:00Z"/>
  <w16cex:commentExtensible w16cex:durableId="26AC4554" w16cex:dateUtc="2022-08-21T02:47:00Z"/>
  <w16cex:commentExtensible w16cex:durableId="26AF8D85" w16cex:dateUtc="2022-08-23T15:31:00Z"/>
  <w16cex:commentExtensible w16cex:durableId="26B1C51E" w16cex:dateUtc="2022-08-25T07:53:00Z"/>
  <w16cex:commentExtensible w16cex:durableId="26A887C2" w16cex:dateUtc="2022-08-17T23:41:00Z"/>
  <w16cex:commentExtensible w16cex:durableId="26AF8A86" w16cex:dateUtc="2022-08-23T15:19:00Z"/>
  <w16cex:commentExtensible w16cex:durableId="26AE5276" w16cex:dateUtc="2022-08-22T23:07:00Z"/>
  <w16cex:commentExtensible w16cex:durableId="26AC45ED" w16cex:dateUtc="2022-08-21T02:49:00Z"/>
  <w16cex:commentExtensible w16cex:durableId="26B09444" w16cex:dateUtc="2022-08-24T10:12:00Z"/>
  <w16cex:commentExtensible w16cex:durableId="26AC46F8" w16cex:dateUtc="2022-08-21T02:54:00Z"/>
  <w16cex:commentExtensible w16cex:durableId="26B09571" w16cex:dateUtc="2022-08-24T10:17:00Z"/>
  <w16cex:commentExtensible w16cex:durableId="26AC48AA" w16cex:dateUtc="2022-08-21T03:01:00Z"/>
  <w16cex:commentExtensible w16cex:durableId="26B09607" w16cex:dateUtc="2022-08-24T10:20:00Z"/>
  <w16cex:commentExtensible w16cex:durableId="26AC4906" w16cex:dateUtc="2022-08-21T03:02:00Z"/>
  <w16cex:commentExtensible w16cex:durableId="26B1C598" w16cex:dateUtc="2022-08-25T0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4C9B1F" w16cid:durableId="26AF8D1F"/>
  <w16cid:commentId w16cid:paraId="73DE24F5" w16cid:durableId="26AC44E7"/>
  <w16cid:commentId w16cid:paraId="4D2392DC" w16cid:durableId="26AC4522"/>
  <w16cid:commentId w16cid:paraId="105BFAC1" w16cid:durableId="26AF8A36"/>
  <w16cid:commentId w16cid:paraId="611E3DE2" w16cid:durableId="26AC44DD"/>
  <w16cid:commentId w16cid:paraId="0DDEC9C1" w16cid:durableId="26AC44DE"/>
  <w16cid:commentId w16cid:paraId="4A35F9E9" w16cid:durableId="26AC44DF"/>
  <w16cid:commentId w16cid:paraId="2AD22BB4" w16cid:durableId="26AC44E0"/>
  <w16cid:commentId w16cid:paraId="6F5877CF" w16cid:durableId="26AC4554"/>
  <w16cid:commentId w16cid:paraId="02312C77" w16cid:durableId="26AF8D85"/>
  <w16cid:commentId w16cid:paraId="6E6FE9A7" w16cid:durableId="26B1C51E"/>
  <w16cid:commentId w16cid:paraId="59DB9FEB" w16cid:durableId="26A886EE"/>
  <w16cid:commentId w16cid:paraId="5992E49E" w16cid:durableId="26A887C2"/>
  <w16cid:commentId w16cid:paraId="735970F7" w16cid:durableId="26AF8A86"/>
  <w16cid:commentId w16cid:paraId="494F9F54" w16cid:durableId="26A886EF"/>
  <w16cid:commentId w16cid:paraId="31ED8698" w16cid:durableId="26AE5276"/>
  <w16cid:commentId w16cid:paraId="50763F5F" w16cid:durableId="26AC44E1"/>
  <w16cid:commentId w16cid:paraId="19EA9427" w16cid:durableId="26AC45ED"/>
  <w16cid:commentId w16cid:paraId="6F235027" w16cid:durableId="26B09444"/>
  <w16cid:commentId w16cid:paraId="421BC3F6" w16cid:durableId="26AC46F8"/>
  <w16cid:commentId w16cid:paraId="3C3DB40B" w16cid:durableId="26B09571"/>
  <w16cid:commentId w16cid:paraId="06B34687" w16cid:durableId="26AC48AA"/>
  <w16cid:commentId w16cid:paraId="6A6ADAA2" w16cid:durableId="26B09607"/>
  <w16cid:commentId w16cid:paraId="386B37BE" w16cid:durableId="26AC44E2"/>
  <w16cid:commentId w16cid:paraId="1C698C7B" w16cid:durableId="26AC44E3"/>
  <w16cid:commentId w16cid:paraId="47DCF033" w16cid:durableId="26AC44E4"/>
  <w16cid:commentId w16cid:paraId="503C0D71" w16cid:durableId="26AC4906"/>
  <w16cid:commentId w16cid:paraId="2D861C09" w16cid:durableId="26AC44E5"/>
  <w16cid:commentId w16cid:paraId="1B21AC1B" w16cid:durableId="26B072E2"/>
  <w16cid:commentId w16cid:paraId="5FED6C61" w16cid:durableId="26B1C5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567A3" w14:textId="77777777" w:rsidR="00691F05" w:rsidRDefault="00691F05">
      <w:pPr>
        <w:spacing w:after="0" w:line="240" w:lineRule="auto"/>
      </w:pPr>
      <w:r>
        <w:separator/>
      </w:r>
    </w:p>
  </w:endnote>
  <w:endnote w:type="continuationSeparator" w:id="0">
    <w:p w14:paraId="53F3F525" w14:textId="77777777" w:rsidR="00691F05" w:rsidRDefault="0069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46001513"/>
      <w:docPartObj>
        <w:docPartGallery w:val="Page Numbers (Bottom of Page)"/>
        <w:docPartUnique/>
      </w:docPartObj>
    </w:sdtPr>
    <w:sdtEndPr>
      <w:rPr>
        <w:rStyle w:val="PageNumber"/>
      </w:rPr>
    </w:sdtEndPr>
    <w:sdtContent>
      <w:p w14:paraId="4482A7DF" w14:textId="77777777" w:rsidR="001445ED" w:rsidRDefault="007D2EC5" w:rsidP="001445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6EDEC4" w14:textId="77777777" w:rsidR="001445ED" w:rsidRDefault="00691F05" w:rsidP="001445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48760523"/>
      <w:docPartObj>
        <w:docPartGallery w:val="Page Numbers (Bottom of Page)"/>
        <w:docPartUnique/>
      </w:docPartObj>
    </w:sdtPr>
    <w:sdtEndPr>
      <w:rPr>
        <w:rStyle w:val="PageNumber"/>
      </w:rPr>
    </w:sdtEndPr>
    <w:sdtContent>
      <w:p w14:paraId="4DF281F7" w14:textId="2AF75F6D" w:rsidR="001445ED" w:rsidRDefault="007D2EC5" w:rsidP="001445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C45FE">
          <w:rPr>
            <w:rStyle w:val="PageNumber"/>
            <w:noProof/>
          </w:rPr>
          <w:t>5</w:t>
        </w:r>
        <w:r>
          <w:rPr>
            <w:rStyle w:val="PageNumber"/>
          </w:rPr>
          <w:fldChar w:fldCharType="end"/>
        </w:r>
      </w:p>
    </w:sdtContent>
  </w:sdt>
  <w:p w14:paraId="6B70CCA0" w14:textId="77777777" w:rsidR="001445ED" w:rsidRDefault="00691F05" w:rsidP="001445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61B9B" w14:textId="77777777" w:rsidR="00691F05" w:rsidRDefault="00691F05">
      <w:pPr>
        <w:spacing w:after="0" w:line="240" w:lineRule="auto"/>
      </w:pPr>
      <w:r>
        <w:separator/>
      </w:r>
    </w:p>
  </w:footnote>
  <w:footnote w:type="continuationSeparator" w:id="0">
    <w:p w14:paraId="7002389B" w14:textId="77777777" w:rsidR="00691F05" w:rsidRDefault="00691F05">
      <w:pPr>
        <w:spacing w:after="0" w:line="240" w:lineRule="auto"/>
      </w:pPr>
      <w:r>
        <w:continuationSeparator/>
      </w:r>
    </w:p>
  </w:footnote>
  <w:footnote w:id="1">
    <w:p w14:paraId="1E678B7C" w14:textId="44D5A6E6" w:rsidR="0043647D" w:rsidRPr="00985283" w:rsidRDefault="0043647D" w:rsidP="0043647D">
      <w:pPr>
        <w:pStyle w:val="FootnoteText"/>
        <w:rPr>
          <w:color w:val="FF0000"/>
          <w:lang w:val="en-US"/>
        </w:rPr>
      </w:pPr>
      <w:r w:rsidRPr="00985283">
        <w:rPr>
          <w:rStyle w:val="FootnoteReference"/>
          <w:color w:val="FF0000"/>
        </w:rPr>
        <w:footnoteRef/>
      </w:r>
      <w:r w:rsidRPr="00985283">
        <w:rPr>
          <w:color w:val="FF0000"/>
        </w:rPr>
        <w:t xml:space="preserve"> </w:t>
      </w:r>
      <w:hyperlink r:id="rId1" w:history="1">
        <w:r w:rsidRPr="00E63ECD">
          <w:rPr>
            <w:rStyle w:val="Hyperlink"/>
          </w:rPr>
          <w:t>https://www.undp.org/sites/g/files/zskgke326/files/2022-06/Vler%C3%ABsim%20mbi%20qasjen%20dhe%20perdorimin%20familjar%20te%20transfertave%20te%20MS.pdf</w:t>
        </w:r>
      </w:hyperlink>
      <w:r>
        <w:rPr>
          <w:color w:val="FF0000"/>
        </w:rPr>
        <w:t xml:space="preserve"> </w:t>
      </w:r>
    </w:p>
  </w:footnote>
  <w:footnote w:id="2">
    <w:p w14:paraId="4C5A60C2" w14:textId="37A0F1F4" w:rsidR="0043647D" w:rsidRPr="00A753FE" w:rsidRDefault="0043647D" w:rsidP="0043647D">
      <w:pPr>
        <w:pStyle w:val="FootnoteText"/>
        <w:rPr>
          <w:color w:val="FF0000"/>
          <w:lang w:val="en-US"/>
        </w:rPr>
      </w:pPr>
      <w:r>
        <w:rPr>
          <w:rStyle w:val="FootnoteReference"/>
        </w:rPr>
        <w:footnoteRef/>
      </w:r>
      <w:r>
        <w:t xml:space="preserve"> </w:t>
      </w:r>
      <w:r>
        <w:t xml:space="preserve"> </w:t>
      </w:r>
      <w:hyperlink r:id="rId2" w:history="1">
        <w:r w:rsidRPr="00E63ECD">
          <w:rPr>
            <w:rStyle w:val="Hyperlink"/>
          </w:rPr>
          <w:t>https://www.undp.org/albania/publications/evaluation-approach-and-household-use-social-protection-transfers-0</w:t>
        </w:r>
      </w:hyperlink>
      <w:r>
        <w:rPr>
          <w:color w:val="FF0000"/>
        </w:rPr>
        <w:t xml:space="preserve"> </w:t>
      </w:r>
    </w:p>
  </w:footnote>
  <w:footnote w:id="3">
    <w:p w14:paraId="5D19B4D0" w14:textId="49C2EB13" w:rsidR="0043647D" w:rsidRPr="00F3714F" w:rsidRDefault="0043647D" w:rsidP="0043647D">
      <w:pPr>
        <w:pStyle w:val="FootnoteText"/>
        <w:rPr>
          <w:color w:val="FF0000"/>
          <w:lang w:val="en-US"/>
        </w:rPr>
      </w:pPr>
      <w:r w:rsidRPr="00F3714F">
        <w:rPr>
          <w:rStyle w:val="FootnoteReference"/>
          <w:color w:val="FF0000"/>
        </w:rPr>
        <w:footnoteRef/>
      </w:r>
      <w:r w:rsidRPr="00F3714F">
        <w:rPr>
          <w:color w:val="FF0000"/>
        </w:rPr>
        <w:t xml:space="preserve"> </w:t>
      </w:r>
      <w:hyperlink r:id="rId3" w:history="1">
        <w:r w:rsidRPr="00E63ECD">
          <w:rPr>
            <w:rStyle w:val="Hyperlink"/>
          </w:rPr>
          <w:t>http://www.instat.gov.al/media/10320/shqiperia-ne-shifra-2021.pdf</w:t>
        </w:r>
      </w:hyperlink>
      <w:r>
        <w:rPr>
          <w:color w:val="FF0000"/>
        </w:rPr>
        <w:t xml:space="preserve"> </w:t>
      </w:r>
    </w:p>
  </w:footnote>
  <w:footnote w:id="4">
    <w:p w14:paraId="3EBB39A3" w14:textId="77777777" w:rsidR="0043647D" w:rsidRDefault="0043647D" w:rsidP="0043647D">
      <w:pPr>
        <w:pStyle w:val="FootnoteText"/>
      </w:pPr>
      <w:r>
        <w:rPr>
          <w:rStyle w:val="FootnoteReference"/>
        </w:rPr>
        <w:footnoteRef/>
      </w:r>
      <w:r>
        <w:t xml:space="preserve"> </w:t>
      </w:r>
      <w:hyperlink r:id="rId4" w:history="1">
        <w:r w:rsidRPr="0085266E">
          <w:rPr>
            <w:rStyle w:val="Hyperlink"/>
          </w:rPr>
          <w:t>http://www.instat.gov.al/media/6657/gender_equality_index_for_the_republic_of_albania_2020_alb.pdf</w:t>
        </w:r>
      </w:hyperlink>
    </w:p>
    <w:p w14:paraId="2F9EF217" w14:textId="77777777" w:rsidR="0043647D" w:rsidRPr="005328C6" w:rsidRDefault="0043647D" w:rsidP="0043647D">
      <w:pPr>
        <w:pStyle w:val="FootnoteText"/>
        <w:rPr>
          <w:lang w:val="en-US"/>
        </w:rPr>
      </w:pPr>
    </w:p>
  </w:footnote>
  <w:footnote w:id="5">
    <w:p w14:paraId="6F2EB789" w14:textId="63A34A72" w:rsidR="00861B13" w:rsidRPr="00861B13" w:rsidRDefault="00861B13">
      <w:pPr>
        <w:pStyle w:val="FootnoteText"/>
        <w:rPr>
          <w:lang w:val="en-US"/>
        </w:rPr>
      </w:pPr>
      <w:r>
        <w:rPr>
          <w:rStyle w:val="FootnoteReference"/>
        </w:rPr>
        <w:footnoteRef/>
      </w:r>
      <w:r>
        <w:t xml:space="preserve"> </w:t>
      </w:r>
      <w:hyperlink r:id="rId5" w:history="1">
        <w:r w:rsidRPr="0085266E">
          <w:rPr>
            <w:rStyle w:val="Hyperlink"/>
          </w:rPr>
          <w:t>http://www.instat.gov.al/media/6657/gender_equality_index_for_the_republic_of_albania_2020_alb.pdf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4AA71" w14:textId="77777777" w:rsidR="001445ED" w:rsidRDefault="007D2EC5">
    <w:pPr>
      <w:pStyle w:val="Header"/>
    </w:pPr>
    <w:r>
      <w:rPr>
        <w:noProof/>
        <w:lang w:val="en-US"/>
      </w:rPr>
      <mc:AlternateContent>
        <mc:Choice Requires="wps">
          <w:drawing>
            <wp:anchor distT="0" distB="0" distL="114300" distR="114300" simplePos="0" relativeHeight="251660288" behindDoc="1" locked="0" layoutInCell="0" allowOverlap="1" wp14:anchorId="2A8932D3" wp14:editId="6C6F9D18">
              <wp:simplePos x="0" y="0"/>
              <wp:positionH relativeFrom="margin">
                <wp:align>center</wp:align>
              </wp:positionH>
              <wp:positionV relativeFrom="margin">
                <wp:align>center</wp:align>
              </wp:positionV>
              <wp:extent cx="6056630" cy="2018665"/>
              <wp:effectExtent l="0" t="0" r="1270" b="635"/>
              <wp:wrapNone/>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wps:cNvSpPr>
                    <wps:spPr bwMode="auto">
                      <a:xfrm rot="-2700000">
                        <a:off x="0" y="0"/>
                        <a:ext cx="6056630" cy="201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B70935" w14:textId="77777777" w:rsidR="001445ED" w:rsidRDefault="007D2EC5" w:rsidP="001445ED">
                          <w:pPr>
                            <w:pStyle w:val="NormalWeb"/>
                            <w:spacing w:after="0"/>
                            <w:jc w:val="center"/>
                          </w:pPr>
                          <w:r>
                            <w:rPr>
                              <w:rFonts w:ascii="Calibri" w:hAnsi="Calibri" w:cs="Calibri"/>
                              <w:color w:val="C0C0C0"/>
                              <w:sz w:val="16"/>
                              <w:szCs w:val="16"/>
                              <w:lang w:val="en-US"/>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932D3" id="_x0000_t202" coordsize="21600,21600" o:spt="202" path="m,l,21600r21600,l21600,xe">
              <v:stroke joinstyle="miter"/>
              <v:path gradientshapeok="t" o:connecttype="rect"/>
            </v:shapetype>
            <v:shape id="Text Box 4" o:spid="_x0000_s1026" type="#_x0000_t202" style="position:absolute;margin-left:0;margin-top:0;width:476.9pt;height:158.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" o:allowincell="f" filled="f" stroked="f">
              <v:stroke joinstyle="round"/>
              <o:lock v:ext="edit" aspectratio="t" verticies="t" shapetype="t"/>
              <v:textbox>
                <w:txbxContent>
                  <w:p w14:paraId="13B70935" w14:textId="77777777" w:rsidR="001445ED" w:rsidRDefault="007D2EC5" w:rsidP="001445ED">
                    <w:pPr>
                      <w:pStyle w:val="NormalWeb"/>
                      <w:spacing w:after="0"/>
                      <w:jc w:val="center"/>
                    </w:pPr>
                    <w:r>
                      <w:rPr>
                        <w:rFonts w:ascii="Calibri" w:hAnsi="Calibri" w:cs="Calibri"/>
                        <w:color w:val="C0C0C0"/>
                        <w:sz w:val="16"/>
                        <w:szCs w:val="16"/>
                        <w:lang w:val="en-US"/>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466"/>
      <w:tblW w:w="9039" w:type="dxa"/>
      <w:tblLayout w:type="fixed"/>
      <w:tblLook w:val="01E0" w:firstRow="1" w:lastRow="1" w:firstColumn="1" w:lastColumn="1" w:noHBand="0" w:noVBand="0"/>
    </w:tblPr>
    <w:tblGrid>
      <w:gridCol w:w="9039"/>
    </w:tblGrid>
    <w:tr w:rsidR="002F2875" w:rsidRPr="004C7F6A" w14:paraId="57B799ED" w14:textId="77777777" w:rsidTr="003D15E7">
      <w:trPr>
        <w:trHeight w:val="1984"/>
      </w:trPr>
      <w:tc>
        <w:tcPr>
          <w:tcW w:w="9039" w:type="dxa"/>
          <w:vAlign w:val="center"/>
        </w:tcPr>
        <w:p w14:paraId="2A2139EA" w14:textId="49B2F0DA" w:rsidR="002F2875" w:rsidRPr="004C7F6A" w:rsidRDefault="002F2875" w:rsidP="002F2875">
          <w:pPr>
            <w:spacing w:after="60" w:line="240" w:lineRule="auto"/>
            <w:rPr>
              <w:rFonts w:ascii="Times New Roman" w:eastAsia="Times New Roman" w:hAnsi="Times New Roman"/>
              <w:snapToGrid w:val="0"/>
              <w:sz w:val="16"/>
              <w:szCs w:val="16"/>
            </w:rPr>
          </w:pPr>
          <w:r>
            <w:rPr>
              <w:noProof/>
              <w:lang w:val="en-US"/>
            </w:rPr>
            <w:drawing>
              <wp:anchor distT="0" distB="0" distL="114300" distR="114300" simplePos="0" relativeHeight="251662336" behindDoc="0" locked="0" layoutInCell="1" allowOverlap="1" wp14:anchorId="3E0D9530" wp14:editId="00F4C840">
                <wp:simplePos x="0" y="0"/>
                <wp:positionH relativeFrom="margin">
                  <wp:align>center</wp:align>
                </wp:positionH>
                <wp:positionV relativeFrom="margin">
                  <wp:align>top</wp:align>
                </wp:positionV>
                <wp:extent cx="2368550" cy="1029335"/>
                <wp:effectExtent l="0" t="0" r="0" b="0"/>
                <wp:wrapSquare wrapText="bothSides"/>
                <wp:docPr id="9" name="Picture 9"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550" cy="10293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F2875" w:rsidRPr="004C7F6A" w14:paraId="3E3095E4" w14:textId="77777777" w:rsidTr="003D15E7">
      <w:trPr>
        <w:trHeight w:val="70"/>
      </w:trPr>
      <w:tc>
        <w:tcPr>
          <w:tcW w:w="9039" w:type="dxa"/>
        </w:tcPr>
        <w:p w14:paraId="399903B9" w14:textId="77777777" w:rsidR="002F2875" w:rsidRPr="004C7F6A" w:rsidRDefault="002F2875" w:rsidP="002F2875">
          <w:pPr>
            <w:spacing w:after="0" w:line="240" w:lineRule="auto"/>
            <w:rPr>
              <w:rFonts w:ascii="Times New Roman" w:eastAsia="Times New Roman" w:hAnsi="Times New Roman"/>
              <w:noProof/>
              <w:snapToGrid w:val="0"/>
              <w:sz w:val="20"/>
              <w:szCs w:val="20"/>
              <w:lang w:val="en-AU"/>
            </w:rPr>
          </w:pPr>
        </w:p>
      </w:tc>
    </w:tr>
    <w:tr w:rsidR="002F2875" w:rsidRPr="00E87A07" w14:paraId="528BA7B5" w14:textId="77777777" w:rsidTr="003D15E7">
      <w:trPr>
        <w:trHeight w:val="80"/>
      </w:trPr>
      <w:tc>
        <w:tcPr>
          <w:tcW w:w="9039" w:type="dxa"/>
        </w:tcPr>
        <w:p w14:paraId="68F322D1" w14:textId="77777777" w:rsidR="002F2875" w:rsidRPr="004C7F6A" w:rsidRDefault="002F2875" w:rsidP="002F2875">
          <w:pPr>
            <w:tabs>
              <w:tab w:val="right" w:pos="3686"/>
              <w:tab w:val="left" w:pos="5812"/>
              <w:tab w:val="right" w:pos="8306"/>
            </w:tabs>
            <w:spacing w:after="0" w:line="240" w:lineRule="auto"/>
            <w:jc w:val="center"/>
            <w:rPr>
              <w:rFonts w:ascii="Times New Roman" w:eastAsia="Times New Roman" w:hAnsi="Times New Roman"/>
              <w:snapToGrid w:val="0"/>
              <w:sz w:val="14"/>
              <w:szCs w:val="14"/>
              <w:lang w:val="fr-CH"/>
            </w:rPr>
          </w:pPr>
          <w:r w:rsidRPr="004C7F6A">
            <w:rPr>
              <w:rFonts w:ascii="Times New Roman" w:eastAsia="Times New Roman" w:hAnsi="Times New Roman"/>
              <w:snapToGrid w:val="0"/>
              <w:sz w:val="14"/>
              <w:szCs w:val="14"/>
              <w:lang w:val="fr-CH"/>
            </w:rPr>
            <w:t>PALAIS DES NATIONS • 1211 GENEVA 10, SWITZERLAND</w:t>
          </w:r>
        </w:p>
      </w:tc>
    </w:tr>
    <w:tr w:rsidR="002F2875" w:rsidRPr="004C7F6A" w14:paraId="6AF7A83C" w14:textId="77777777" w:rsidTr="003D15E7">
      <w:trPr>
        <w:trHeight w:val="80"/>
      </w:trPr>
      <w:tc>
        <w:tcPr>
          <w:tcW w:w="9039" w:type="dxa"/>
        </w:tcPr>
        <w:p w14:paraId="52ADA74A" w14:textId="77777777" w:rsidR="002F2875" w:rsidRPr="004C7F6A" w:rsidRDefault="002F2875" w:rsidP="002F2875">
          <w:pPr>
            <w:tabs>
              <w:tab w:val="right" w:pos="3686"/>
              <w:tab w:val="left" w:pos="5812"/>
            </w:tabs>
            <w:spacing w:after="0" w:line="240" w:lineRule="auto"/>
            <w:jc w:val="center"/>
            <w:rPr>
              <w:rFonts w:ascii="Times New Roman" w:eastAsia="Times New Roman" w:hAnsi="Times New Roman"/>
              <w:snapToGrid w:val="0"/>
              <w:sz w:val="14"/>
              <w:szCs w:val="14"/>
              <w:lang w:val="pt-PT"/>
            </w:rPr>
          </w:pPr>
          <w:bookmarkStart w:id="1" w:name="ContactLine"/>
          <w:r w:rsidRPr="004C7F6A">
            <w:rPr>
              <w:rFonts w:ascii="Times New Roman" w:eastAsia="Times New Roman" w:hAnsi="Times New Roman"/>
              <w:snapToGrid w:val="0"/>
              <w:sz w:val="14"/>
              <w:szCs w:val="14"/>
              <w:lang w:val="pt-PT"/>
            </w:rPr>
            <w:t>www.ohchr.org • TEL: +</w:t>
          </w:r>
          <w:r>
            <w:rPr>
              <w:rFonts w:ascii="Times New Roman" w:eastAsia="Times New Roman" w:hAnsi="Times New Roman"/>
              <w:snapToGrid w:val="0"/>
              <w:sz w:val="14"/>
              <w:szCs w:val="14"/>
              <w:lang w:val="pt-PT"/>
            </w:rPr>
            <w:t>41 22 917 9159</w:t>
          </w:r>
          <w:r w:rsidRPr="004C7F6A">
            <w:rPr>
              <w:rFonts w:ascii="Times New Roman" w:eastAsia="Times New Roman" w:hAnsi="Times New Roman"/>
              <w:snapToGrid w:val="0"/>
              <w:sz w:val="14"/>
              <w:szCs w:val="14"/>
              <w:lang w:val="pt-PT"/>
            </w:rPr>
            <w:t xml:space="preserve"> / +41 22 917 9738 • FAX: +41 22 917 9008 • E-MAIL: </w:t>
          </w:r>
          <w:hyperlink r:id="rId2" w:history="1">
            <w:r w:rsidRPr="005F1820">
              <w:rPr>
                <w:rStyle w:val="Hyperlink"/>
                <w:rFonts w:ascii="Times New Roman" w:eastAsia="Times New Roman" w:hAnsi="Times New Roman"/>
                <w:snapToGrid w:val="0"/>
                <w:sz w:val="14"/>
                <w:szCs w:val="14"/>
                <w:lang w:val="pt-PT"/>
              </w:rPr>
              <w:t>wgdiscriminationwomen@ohchr.org</w:t>
            </w:r>
          </w:hyperlink>
          <w:bookmarkEnd w:id="1"/>
        </w:p>
      </w:tc>
    </w:tr>
  </w:tbl>
  <w:p w14:paraId="484C833B" w14:textId="534BF692" w:rsidR="001445ED" w:rsidRDefault="00691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0D14"/>
    <w:multiLevelType w:val="hybridMultilevel"/>
    <w:tmpl w:val="CD28F424"/>
    <w:lvl w:ilvl="0" w:tplc="B802C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F55ED4"/>
    <w:multiLevelType w:val="hybridMultilevel"/>
    <w:tmpl w:val="594E58F2"/>
    <w:lvl w:ilvl="0" w:tplc="080A0003">
      <w:start w:val="1"/>
      <w:numFmt w:val="bullet"/>
      <w:lvlText w:val="o"/>
      <w:lvlJc w:val="left"/>
      <w:pPr>
        <w:ind w:left="1287" w:hanging="360"/>
      </w:pPr>
      <w:rPr>
        <w:rFonts w:ascii="Courier New" w:hAnsi="Courier New" w:cs="Courier New"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15146111"/>
    <w:multiLevelType w:val="hybridMultilevel"/>
    <w:tmpl w:val="4948B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2450F0"/>
    <w:multiLevelType w:val="hybridMultilevel"/>
    <w:tmpl w:val="F0AC924A"/>
    <w:lvl w:ilvl="0" w:tplc="954895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4E5F88"/>
    <w:multiLevelType w:val="hybridMultilevel"/>
    <w:tmpl w:val="FCB43048"/>
    <w:lvl w:ilvl="0" w:tplc="91A6F01A">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74A4D4A"/>
    <w:multiLevelType w:val="hybridMultilevel"/>
    <w:tmpl w:val="CEE01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D44202"/>
    <w:multiLevelType w:val="hybridMultilevel"/>
    <w:tmpl w:val="EDF6B6A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7" w15:restartNumberingAfterBreak="0">
    <w:nsid w:val="7C05247B"/>
    <w:multiLevelType w:val="hybridMultilevel"/>
    <w:tmpl w:val="FCB43048"/>
    <w:lvl w:ilvl="0" w:tplc="91A6F01A">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7"/>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821"/>
    <w:rsid w:val="000407AF"/>
    <w:rsid w:val="00056C9F"/>
    <w:rsid w:val="00056E0B"/>
    <w:rsid w:val="00070C4B"/>
    <w:rsid w:val="000B5309"/>
    <w:rsid w:val="000C2232"/>
    <w:rsid w:val="000E594A"/>
    <w:rsid w:val="000E7821"/>
    <w:rsid w:val="001072BD"/>
    <w:rsid w:val="00107994"/>
    <w:rsid w:val="001222A7"/>
    <w:rsid w:val="001305BB"/>
    <w:rsid w:val="0013092C"/>
    <w:rsid w:val="00130FFF"/>
    <w:rsid w:val="0015308F"/>
    <w:rsid w:val="001C6FB9"/>
    <w:rsid w:val="0020184E"/>
    <w:rsid w:val="00294F6A"/>
    <w:rsid w:val="002A3476"/>
    <w:rsid w:val="002C18DC"/>
    <w:rsid w:val="002E0ECD"/>
    <w:rsid w:val="002F2875"/>
    <w:rsid w:val="00320732"/>
    <w:rsid w:val="0032768D"/>
    <w:rsid w:val="00330D8A"/>
    <w:rsid w:val="00334C42"/>
    <w:rsid w:val="00372C79"/>
    <w:rsid w:val="0038450C"/>
    <w:rsid w:val="003C3BC1"/>
    <w:rsid w:val="003C6E04"/>
    <w:rsid w:val="003D7133"/>
    <w:rsid w:val="004027E5"/>
    <w:rsid w:val="00411986"/>
    <w:rsid w:val="0043647D"/>
    <w:rsid w:val="00442D5A"/>
    <w:rsid w:val="00451235"/>
    <w:rsid w:val="004739FA"/>
    <w:rsid w:val="004A1353"/>
    <w:rsid w:val="005121EB"/>
    <w:rsid w:val="00515480"/>
    <w:rsid w:val="00521992"/>
    <w:rsid w:val="0052687B"/>
    <w:rsid w:val="005328C6"/>
    <w:rsid w:val="00543CBE"/>
    <w:rsid w:val="00543D30"/>
    <w:rsid w:val="005632BD"/>
    <w:rsid w:val="005649B2"/>
    <w:rsid w:val="0058311D"/>
    <w:rsid w:val="0058571D"/>
    <w:rsid w:val="005C0377"/>
    <w:rsid w:val="005D18F9"/>
    <w:rsid w:val="005D5534"/>
    <w:rsid w:val="005E45C6"/>
    <w:rsid w:val="005F59C3"/>
    <w:rsid w:val="00624B10"/>
    <w:rsid w:val="00635540"/>
    <w:rsid w:val="00670B55"/>
    <w:rsid w:val="00691F05"/>
    <w:rsid w:val="006A3084"/>
    <w:rsid w:val="006B2E46"/>
    <w:rsid w:val="006B708C"/>
    <w:rsid w:val="006C45FE"/>
    <w:rsid w:val="006C76EE"/>
    <w:rsid w:val="00702580"/>
    <w:rsid w:val="00705CCC"/>
    <w:rsid w:val="00725F1D"/>
    <w:rsid w:val="007D2EC5"/>
    <w:rsid w:val="007D736A"/>
    <w:rsid w:val="007E5BFE"/>
    <w:rsid w:val="0080434B"/>
    <w:rsid w:val="00821152"/>
    <w:rsid w:val="008312E0"/>
    <w:rsid w:val="00850435"/>
    <w:rsid w:val="00855C92"/>
    <w:rsid w:val="00861B13"/>
    <w:rsid w:val="0086607E"/>
    <w:rsid w:val="00891134"/>
    <w:rsid w:val="00893E9E"/>
    <w:rsid w:val="008A2889"/>
    <w:rsid w:val="008C1F04"/>
    <w:rsid w:val="008C7611"/>
    <w:rsid w:val="00904FDB"/>
    <w:rsid w:val="00940212"/>
    <w:rsid w:val="00972F9E"/>
    <w:rsid w:val="00985283"/>
    <w:rsid w:val="0099777A"/>
    <w:rsid w:val="009A3674"/>
    <w:rsid w:val="009E6897"/>
    <w:rsid w:val="00A006AD"/>
    <w:rsid w:val="00A108D4"/>
    <w:rsid w:val="00A110D7"/>
    <w:rsid w:val="00A11C30"/>
    <w:rsid w:val="00A2775D"/>
    <w:rsid w:val="00A50E56"/>
    <w:rsid w:val="00A753FE"/>
    <w:rsid w:val="00AB632D"/>
    <w:rsid w:val="00AC65CD"/>
    <w:rsid w:val="00AC6D82"/>
    <w:rsid w:val="00AC7B94"/>
    <w:rsid w:val="00AE48EE"/>
    <w:rsid w:val="00AE62AA"/>
    <w:rsid w:val="00AF2319"/>
    <w:rsid w:val="00BB553D"/>
    <w:rsid w:val="00BB67C4"/>
    <w:rsid w:val="00C23A9B"/>
    <w:rsid w:val="00C412B5"/>
    <w:rsid w:val="00C42C14"/>
    <w:rsid w:val="00C86B66"/>
    <w:rsid w:val="00C948DF"/>
    <w:rsid w:val="00CB0161"/>
    <w:rsid w:val="00CC76E2"/>
    <w:rsid w:val="00CD6950"/>
    <w:rsid w:val="00CE0689"/>
    <w:rsid w:val="00CF2C9A"/>
    <w:rsid w:val="00CF63E3"/>
    <w:rsid w:val="00D117D2"/>
    <w:rsid w:val="00D40E83"/>
    <w:rsid w:val="00D56A87"/>
    <w:rsid w:val="00E02945"/>
    <w:rsid w:val="00E41A42"/>
    <w:rsid w:val="00E6099D"/>
    <w:rsid w:val="00E6685B"/>
    <w:rsid w:val="00E66BD7"/>
    <w:rsid w:val="00E87A07"/>
    <w:rsid w:val="00E973D7"/>
    <w:rsid w:val="00EB17A3"/>
    <w:rsid w:val="00EB36BE"/>
    <w:rsid w:val="00EF6822"/>
    <w:rsid w:val="00F05209"/>
    <w:rsid w:val="00F15C2F"/>
    <w:rsid w:val="00F31C19"/>
    <w:rsid w:val="00F3714F"/>
    <w:rsid w:val="00F403B4"/>
    <w:rsid w:val="00F9138B"/>
    <w:rsid w:val="00FB3BBC"/>
    <w:rsid w:val="00FB6446"/>
    <w:rsid w:val="00FC0184"/>
    <w:rsid w:val="00FF6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65308"/>
  <w15:chartTrackingRefBased/>
  <w15:docId w15:val="{00BA075B-4785-45C2-A0E8-94628BED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D56A87"/>
    <w:pPr>
      <w:keepNext/>
      <w:keepLines/>
      <w:spacing w:before="40" w:after="0"/>
      <w:outlineLvl w:val="2"/>
    </w:pPr>
    <w:rPr>
      <w:rFonts w:ascii="Times New Roman" w:eastAsia="Times New Roman" w:hAnsi="Times New Roman" w:cs="Times New Roman"/>
      <w:b/>
      <w:i/>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7821"/>
    <w:rPr>
      <w:rFonts w:ascii="Times New Roman" w:hAnsi="Times New Roman" w:cs="Times New Roman"/>
      <w:sz w:val="24"/>
      <w:szCs w:val="24"/>
    </w:rPr>
  </w:style>
  <w:style w:type="paragraph" w:styleId="Header">
    <w:name w:val="header"/>
    <w:basedOn w:val="Normal"/>
    <w:link w:val="HeaderChar"/>
    <w:uiPriority w:val="99"/>
    <w:unhideWhenUsed/>
    <w:rsid w:val="000E7821"/>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0E7821"/>
    <w:rPr>
      <w:sz w:val="24"/>
      <w:szCs w:val="24"/>
    </w:rPr>
  </w:style>
  <w:style w:type="paragraph" w:styleId="Footer">
    <w:name w:val="footer"/>
    <w:basedOn w:val="Normal"/>
    <w:link w:val="FooterChar"/>
    <w:uiPriority w:val="99"/>
    <w:unhideWhenUsed/>
    <w:rsid w:val="000E7821"/>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0E7821"/>
    <w:rPr>
      <w:sz w:val="24"/>
      <w:szCs w:val="24"/>
    </w:rPr>
  </w:style>
  <w:style w:type="character" w:styleId="PageNumber">
    <w:name w:val="page number"/>
    <w:basedOn w:val="DefaultParagraphFont"/>
    <w:uiPriority w:val="99"/>
    <w:semiHidden/>
    <w:unhideWhenUsed/>
    <w:rsid w:val="000E7821"/>
  </w:style>
  <w:style w:type="character" w:styleId="CommentReference">
    <w:name w:val="annotation reference"/>
    <w:basedOn w:val="DefaultParagraphFont"/>
    <w:uiPriority w:val="99"/>
    <w:unhideWhenUsed/>
    <w:rsid w:val="00FF6944"/>
    <w:rPr>
      <w:sz w:val="16"/>
      <w:szCs w:val="16"/>
    </w:rPr>
  </w:style>
  <w:style w:type="paragraph" w:styleId="CommentText">
    <w:name w:val="annotation text"/>
    <w:basedOn w:val="Normal"/>
    <w:link w:val="CommentTextChar"/>
    <w:uiPriority w:val="99"/>
    <w:unhideWhenUsed/>
    <w:rsid w:val="00FF6944"/>
    <w:pPr>
      <w:spacing w:line="240" w:lineRule="auto"/>
    </w:pPr>
    <w:rPr>
      <w:sz w:val="20"/>
      <w:szCs w:val="20"/>
    </w:rPr>
  </w:style>
  <w:style w:type="character" w:customStyle="1" w:styleId="CommentTextChar">
    <w:name w:val="Comment Text Char"/>
    <w:basedOn w:val="DefaultParagraphFont"/>
    <w:link w:val="CommentText"/>
    <w:uiPriority w:val="99"/>
    <w:rsid w:val="00FF6944"/>
    <w:rPr>
      <w:sz w:val="20"/>
      <w:szCs w:val="20"/>
    </w:rPr>
  </w:style>
  <w:style w:type="paragraph" w:styleId="CommentSubject">
    <w:name w:val="annotation subject"/>
    <w:basedOn w:val="CommentText"/>
    <w:next w:val="CommentText"/>
    <w:link w:val="CommentSubjectChar"/>
    <w:uiPriority w:val="99"/>
    <w:semiHidden/>
    <w:unhideWhenUsed/>
    <w:rsid w:val="00FF6944"/>
    <w:rPr>
      <w:b/>
      <w:bCs/>
    </w:rPr>
  </w:style>
  <w:style w:type="character" w:customStyle="1" w:styleId="CommentSubjectChar">
    <w:name w:val="Comment Subject Char"/>
    <w:basedOn w:val="CommentTextChar"/>
    <w:link w:val="CommentSubject"/>
    <w:uiPriority w:val="99"/>
    <w:semiHidden/>
    <w:rsid w:val="00FF6944"/>
    <w:rPr>
      <w:b/>
      <w:bCs/>
      <w:sz w:val="20"/>
      <w:szCs w:val="20"/>
    </w:rPr>
  </w:style>
  <w:style w:type="paragraph" w:styleId="BalloonText">
    <w:name w:val="Balloon Text"/>
    <w:basedOn w:val="Normal"/>
    <w:link w:val="BalloonTextChar"/>
    <w:uiPriority w:val="99"/>
    <w:semiHidden/>
    <w:unhideWhenUsed/>
    <w:rsid w:val="00FF6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944"/>
    <w:rPr>
      <w:rFonts w:ascii="Segoe UI" w:hAnsi="Segoe UI" w:cs="Segoe UI"/>
      <w:sz w:val="18"/>
      <w:szCs w:val="18"/>
    </w:rPr>
  </w:style>
  <w:style w:type="paragraph" w:styleId="Revision">
    <w:name w:val="Revision"/>
    <w:hidden/>
    <w:uiPriority w:val="99"/>
    <w:semiHidden/>
    <w:rsid w:val="0032768D"/>
    <w:pPr>
      <w:spacing w:after="0" w:line="240" w:lineRule="auto"/>
    </w:pPr>
  </w:style>
  <w:style w:type="paragraph" w:styleId="ListParagraph">
    <w:name w:val="List Paragraph"/>
    <w:basedOn w:val="Normal"/>
    <w:uiPriority w:val="34"/>
    <w:qFormat/>
    <w:rsid w:val="00821152"/>
    <w:pPr>
      <w:ind w:left="720"/>
      <w:contextualSpacing/>
    </w:pPr>
  </w:style>
  <w:style w:type="paragraph" w:styleId="FootnoteText">
    <w:name w:val="footnote text"/>
    <w:aliases w:val="fn,single space Char Char,single space Char,Char,Nbpage Moens,single space,Fußnote,ft,(NECG) Footnote Text,Footnote Text Char Char Char Char Char,Footnote Text Char Char Char Char Char Char,(NECG) Footnote Text Char Char Char Char Char,f"/>
    <w:basedOn w:val="Normal"/>
    <w:link w:val="FootnoteTextChar"/>
    <w:unhideWhenUsed/>
    <w:qFormat/>
    <w:rsid w:val="002A3476"/>
    <w:pPr>
      <w:spacing w:after="0" w:line="240" w:lineRule="auto"/>
    </w:pPr>
    <w:rPr>
      <w:sz w:val="20"/>
      <w:szCs w:val="20"/>
    </w:rPr>
  </w:style>
  <w:style w:type="character" w:customStyle="1" w:styleId="FootnoteTextChar">
    <w:name w:val="Footnote Text Char"/>
    <w:aliases w:val="fn Char,single space Char Char Char,single space Char Char1,Char Char,Nbpage Moens Char,single space Char1,Fußnote Char,ft Char,(NECG) Footnote Text Char,Footnote Text Char Char Char Char Char Char1,f Char"/>
    <w:basedOn w:val="DefaultParagraphFont"/>
    <w:link w:val="FootnoteText"/>
    <w:rsid w:val="002A3476"/>
    <w:rPr>
      <w:sz w:val="20"/>
      <w:szCs w:val="20"/>
    </w:rPr>
  </w:style>
  <w:style w:type="character" w:styleId="FootnoteReference">
    <w:name w:val="footnote reference"/>
    <w:aliases w:val="ftref,16 Point,Superscript 6 Point,Footnote Reference Char Char Char,Carattere Char Carattere Carattere Char Carattere Char Carattere Char Char Char1 Char,Carattere Carattere Char Char Char Carattere Char,16 Poin,Carattere Char1,fr"/>
    <w:basedOn w:val="DefaultParagraphFont"/>
    <w:uiPriority w:val="99"/>
    <w:unhideWhenUsed/>
    <w:qFormat/>
    <w:rsid w:val="002A3476"/>
    <w:rPr>
      <w:vertAlign w:val="superscript"/>
    </w:rPr>
  </w:style>
  <w:style w:type="character" w:styleId="Hyperlink">
    <w:name w:val="Hyperlink"/>
    <w:basedOn w:val="DefaultParagraphFont"/>
    <w:uiPriority w:val="99"/>
    <w:unhideWhenUsed/>
    <w:rsid w:val="004027E5"/>
    <w:rPr>
      <w:color w:val="0563C1" w:themeColor="hyperlink"/>
      <w:u w:val="single"/>
    </w:rPr>
  </w:style>
  <w:style w:type="character" w:customStyle="1" w:styleId="Heading3Char">
    <w:name w:val="Heading 3 Char"/>
    <w:basedOn w:val="DefaultParagraphFont"/>
    <w:link w:val="Heading3"/>
    <w:uiPriority w:val="9"/>
    <w:rsid w:val="00D56A87"/>
    <w:rPr>
      <w:rFonts w:ascii="Times New Roman" w:eastAsia="Times New Roman" w:hAnsi="Times New Roman" w:cs="Times New Roman"/>
      <w:b/>
      <w: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75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c-wg-discriminationwomen@un.org"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www.instat.gov.al/media/10320/shqiperia-ne-shifra-2021.pdf" TargetMode="External"/><Relationship Id="rId2" Type="http://schemas.openxmlformats.org/officeDocument/2006/relationships/hyperlink" Target="https://www.undp.org/albania/publications/evaluation-approach-and-household-use-social-protection-transfers-0" TargetMode="External"/><Relationship Id="rId1" Type="http://schemas.openxmlformats.org/officeDocument/2006/relationships/hyperlink" Target="https://www.undp.org/sites/g/files/zskgke326/files/2022-06/Vler%C3%ABsim%20mbi%20qasjen%20dhe%20perdorimin%20familjar%20te%20transfertave%20te%20MS.pdf" TargetMode="External"/><Relationship Id="rId5" Type="http://schemas.openxmlformats.org/officeDocument/2006/relationships/hyperlink" Target="http://www.instat.gov.al/media/6657/gender_equality_index_for_the_republic_of_albania_2020_alb.pdf" TargetMode="External"/><Relationship Id="rId4" Type="http://schemas.openxmlformats.org/officeDocument/2006/relationships/hyperlink" Target="http://www.instat.gov.al/media/6657/gender_equality_index_for_the_republic_of_albania_2020_alb.pdf"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wgdiscriminationwomen@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70FEA-BE94-4820-A9F3-47297A89E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3729</Words>
  <Characters>21257</Characters>
  <Application>Microsoft Office Word</Application>
  <DocSecurity>0</DocSecurity>
  <Lines>177</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24937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Arditi</dc:creator>
  <cp:keywords/>
  <dc:description/>
  <cp:lastModifiedBy>Ledja Lahi</cp:lastModifiedBy>
  <cp:revision>2</cp:revision>
  <cp:lastPrinted>2022-10-03T09:21:00Z</cp:lastPrinted>
  <dcterms:created xsi:type="dcterms:W3CDTF">2022-10-03T12:55:00Z</dcterms:created>
  <dcterms:modified xsi:type="dcterms:W3CDTF">2022-10-03T12:55:00Z</dcterms:modified>
</cp:coreProperties>
</file>