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89A2A" w14:textId="40DB555F" w:rsidR="005D03F0" w:rsidRPr="000007D2" w:rsidRDefault="003379C3">
      <w:pPr>
        <w:rPr>
          <w:b/>
          <w:bCs/>
          <w:sz w:val="28"/>
          <w:szCs w:val="28"/>
          <w:lang w:val="en-GB"/>
        </w:rPr>
      </w:pPr>
      <w:r>
        <w:rPr>
          <w:b/>
          <w:bCs/>
          <w:sz w:val="28"/>
          <w:szCs w:val="28"/>
          <w:lang w:val="en-GB"/>
        </w:rPr>
        <w:t>UNICEF</w:t>
      </w:r>
      <w:r w:rsidR="00B9364E">
        <w:rPr>
          <w:b/>
          <w:bCs/>
          <w:sz w:val="28"/>
          <w:szCs w:val="28"/>
          <w:lang w:val="en-GB"/>
        </w:rPr>
        <w:t>’s</w:t>
      </w:r>
      <w:r>
        <w:rPr>
          <w:b/>
          <w:bCs/>
          <w:sz w:val="28"/>
          <w:szCs w:val="28"/>
          <w:lang w:val="en-GB"/>
        </w:rPr>
        <w:t xml:space="preserve"> </w:t>
      </w:r>
      <w:r w:rsidR="008F61D7" w:rsidRPr="000007D2">
        <w:rPr>
          <w:b/>
          <w:bCs/>
          <w:sz w:val="28"/>
          <w:szCs w:val="28"/>
          <w:lang w:val="en-GB"/>
        </w:rPr>
        <w:t xml:space="preserve">input </w:t>
      </w:r>
      <w:r w:rsidR="00B9364E">
        <w:rPr>
          <w:b/>
          <w:bCs/>
          <w:sz w:val="28"/>
          <w:szCs w:val="28"/>
          <w:lang w:val="en-GB"/>
        </w:rPr>
        <w:t xml:space="preserve">for </w:t>
      </w:r>
      <w:r w:rsidR="008F61D7" w:rsidRPr="000007D2">
        <w:rPr>
          <w:b/>
          <w:bCs/>
          <w:sz w:val="28"/>
          <w:szCs w:val="28"/>
          <w:lang w:val="en-GB"/>
        </w:rPr>
        <w:t>the Working Group on discrimination against women and girls</w:t>
      </w:r>
      <w:r w:rsidR="00B9364E">
        <w:rPr>
          <w:b/>
          <w:bCs/>
          <w:sz w:val="28"/>
          <w:szCs w:val="28"/>
          <w:lang w:val="en-GB"/>
        </w:rPr>
        <w:t>’</w:t>
      </w:r>
      <w:r w:rsidR="008F61D7" w:rsidRPr="000007D2">
        <w:rPr>
          <w:b/>
          <w:bCs/>
          <w:sz w:val="28"/>
          <w:szCs w:val="28"/>
          <w:lang w:val="en-GB"/>
        </w:rPr>
        <w:t xml:space="preserve"> upcoming report “Human Security of Women and Girls in the Context of Poverty and Inequality”</w:t>
      </w:r>
    </w:p>
    <w:p w14:paraId="6F1AB30C" w14:textId="77777777" w:rsidR="008E180A" w:rsidRPr="000007D2" w:rsidRDefault="008E180A" w:rsidP="008E180A">
      <w:pPr>
        <w:rPr>
          <w:lang w:val="en-GB"/>
        </w:rPr>
      </w:pPr>
    </w:p>
    <w:p w14:paraId="6E53BCA2" w14:textId="5949EF7D" w:rsidR="008E180A" w:rsidRPr="000007D2" w:rsidRDefault="00BE007C" w:rsidP="00BE007C">
      <w:pPr>
        <w:pStyle w:val="Heading1"/>
        <w:rPr>
          <w:lang w:val="en-GB"/>
        </w:rPr>
      </w:pPr>
      <w:r w:rsidRPr="000007D2">
        <w:rPr>
          <w:lang w:val="en-GB"/>
        </w:rPr>
        <w:t>16. Are there any policies implemented by your organization, or recommended to/applied in States, to protect women and girls from risks and sudden economic shocks derived from crises, and strengthen their resilience and that of the communities they live in?</w:t>
      </w:r>
    </w:p>
    <w:p w14:paraId="311F4657" w14:textId="77777777" w:rsidR="008E180A" w:rsidRPr="000007D2" w:rsidRDefault="008E180A" w:rsidP="008E180A">
      <w:pPr>
        <w:pStyle w:val="xxxmsonormal"/>
        <w:rPr>
          <w:color w:val="FF0000"/>
          <w:lang w:val="en-GB"/>
        </w:rPr>
      </w:pPr>
    </w:p>
    <w:p w14:paraId="17DA4921" w14:textId="1284049A" w:rsidR="008E180A" w:rsidRPr="000007D2" w:rsidRDefault="008E180A" w:rsidP="008E180A">
      <w:pPr>
        <w:rPr>
          <w:lang w:val="en-GB"/>
        </w:rPr>
      </w:pPr>
      <w:r w:rsidRPr="000007D2">
        <w:rPr>
          <w:sz w:val="21"/>
          <w:szCs w:val="21"/>
          <w:lang w:val="en-GB"/>
        </w:rPr>
        <w:t>In recognition of the urgent need and opportunities for social protection programmes</w:t>
      </w:r>
      <w:r w:rsidR="0049268B" w:rsidRPr="000007D2">
        <w:rPr>
          <w:sz w:val="21"/>
          <w:szCs w:val="21"/>
          <w:lang w:val="en-GB"/>
        </w:rPr>
        <w:t xml:space="preserve"> and </w:t>
      </w:r>
      <w:r w:rsidRPr="000007D2">
        <w:rPr>
          <w:sz w:val="21"/>
          <w:szCs w:val="21"/>
          <w:lang w:val="en-GB"/>
        </w:rPr>
        <w:t xml:space="preserve">systems to respond to the needs of girls and women better, and contribute to progress towards gender inequality, UNICEF has committed to shifting towards gender-responsive social protection in all contexts – and where tenable, shifting towards gender-transformative social protection work that aims to shift norms and address root causes of gender inequality. </w:t>
      </w:r>
    </w:p>
    <w:p w14:paraId="7DB5E017" w14:textId="1B95281F" w:rsidR="0029305A" w:rsidRPr="000007D2" w:rsidRDefault="00614046" w:rsidP="0029305A">
      <w:pPr>
        <w:rPr>
          <w:shd w:val="clear" w:color="auto" w:fill="FEFEFE"/>
          <w:lang w:val="en-GB"/>
        </w:rPr>
      </w:pPr>
      <w:r w:rsidRPr="000007D2">
        <w:rPr>
          <w:lang w:val="en-GB"/>
        </w:rPr>
        <w:t xml:space="preserve">Many country offices recognise that family-friendly policies are a cornerstone of social protection programming that will catalyse gender-equitable parenting and care work. Hence, 56 countries engaged in direct programming on family-friendly policies or advocated for national governments to adopt such policies. </w:t>
      </w:r>
      <w:r w:rsidR="0029305A" w:rsidRPr="000007D2">
        <w:rPr>
          <w:lang w:val="en-GB"/>
        </w:rPr>
        <w:t>UNICEF focuses on four key family-friendly policy areas: parental leave for all parents; breastfeeding support; affordable, accessible, quality childcare; and the provision of child benefits and adequate wages.</w:t>
      </w:r>
    </w:p>
    <w:p w14:paraId="2C344271" w14:textId="77777777" w:rsidR="008E180A" w:rsidRPr="000007D2" w:rsidRDefault="008E180A" w:rsidP="008E180A">
      <w:pPr>
        <w:pStyle w:val="xxxmsonormal"/>
        <w:rPr>
          <w:color w:val="FF0000"/>
          <w:lang w:val="en-GB"/>
        </w:rPr>
      </w:pPr>
    </w:p>
    <w:p w14:paraId="6F201706" w14:textId="61F507F6" w:rsidR="002F59F6" w:rsidRPr="000007D2" w:rsidRDefault="008E180A" w:rsidP="00C93C67">
      <w:pPr>
        <w:pStyle w:val="Heading1"/>
        <w:rPr>
          <w:lang w:val="en-GB"/>
        </w:rPr>
      </w:pPr>
      <w:r w:rsidRPr="000007D2">
        <w:rPr>
          <w:lang w:val="en-GB"/>
        </w:rPr>
        <w:t>17. What are the main actions taken by your organizations to reduce poverty of women and girls and/or to reduce their levels of economic inequality?</w:t>
      </w:r>
    </w:p>
    <w:p w14:paraId="103F4C40" w14:textId="77777777" w:rsidR="00005C84" w:rsidRPr="000007D2" w:rsidRDefault="00005C84" w:rsidP="00005C84">
      <w:pPr>
        <w:rPr>
          <w:lang w:val="en-GB"/>
        </w:rPr>
      </w:pPr>
    </w:p>
    <w:p w14:paraId="1AD2B520" w14:textId="07A37B8F" w:rsidR="008E180A" w:rsidRPr="000007D2" w:rsidRDefault="008E180A" w:rsidP="000209FB">
      <w:pPr>
        <w:rPr>
          <w:shd w:val="clear" w:color="auto" w:fill="FEFEFE"/>
          <w:lang w:val="en-GB"/>
        </w:rPr>
      </w:pPr>
      <w:r w:rsidRPr="000007D2">
        <w:rPr>
          <w:shd w:val="clear" w:color="auto" w:fill="FEFEFE"/>
          <w:lang w:val="en-GB"/>
        </w:rPr>
        <w:t>UNICEF</w:t>
      </w:r>
      <w:r w:rsidR="00DA6067" w:rsidRPr="000007D2">
        <w:rPr>
          <w:shd w:val="clear" w:color="auto" w:fill="FEFEFE"/>
          <w:lang w:val="en-GB"/>
        </w:rPr>
        <w:t xml:space="preserve"> has</w:t>
      </w:r>
      <w:r w:rsidRPr="000007D2">
        <w:rPr>
          <w:shd w:val="clear" w:color="auto" w:fill="FEFEFE"/>
          <w:lang w:val="en-GB"/>
        </w:rPr>
        <w:t xml:space="preserve"> explicit commitments to increasing the number of countries with gender-responsive or transformative social protection </w:t>
      </w:r>
      <w:r w:rsidR="00C92AE2" w:rsidRPr="000007D2">
        <w:rPr>
          <w:shd w:val="clear" w:color="auto" w:fill="FEFEFE"/>
          <w:lang w:val="en-GB"/>
        </w:rPr>
        <w:t>programmes and</w:t>
      </w:r>
      <w:r w:rsidRPr="000007D2">
        <w:rPr>
          <w:shd w:val="clear" w:color="auto" w:fill="FEFEFE"/>
          <w:lang w:val="en-GB"/>
        </w:rPr>
        <w:t xml:space="preserve"> increasing the number of countries where </w:t>
      </w:r>
      <w:r w:rsidR="00DA6067" w:rsidRPr="000007D2">
        <w:rPr>
          <w:shd w:val="clear" w:color="auto" w:fill="FEFEFE"/>
          <w:lang w:val="en-GB"/>
        </w:rPr>
        <w:t>UNICEF is</w:t>
      </w:r>
      <w:r w:rsidRPr="000007D2">
        <w:rPr>
          <w:shd w:val="clear" w:color="auto" w:fill="FEFEFE"/>
          <w:lang w:val="en-GB"/>
        </w:rPr>
        <w:t xml:space="preserve"> supporting action on care work and family friendly policies. </w:t>
      </w:r>
      <w:r w:rsidRPr="000007D2">
        <w:rPr>
          <w:rStyle w:val="Strong"/>
          <w:rFonts w:cstheme="minorHAnsi"/>
          <w:b w:val="0"/>
          <w:bCs w:val="0"/>
          <w:shd w:val="clear" w:color="auto" w:fill="FEFEFE"/>
          <w:lang w:val="en-GB"/>
        </w:rPr>
        <w:t xml:space="preserve">The number of UNICEF country offices with specific gender objectives in their social protection work </w:t>
      </w:r>
      <w:r w:rsidR="00E046BD" w:rsidRPr="000007D2">
        <w:rPr>
          <w:rStyle w:val="Strong"/>
          <w:rFonts w:cstheme="minorHAnsi"/>
          <w:b w:val="0"/>
          <w:bCs w:val="0"/>
          <w:shd w:val="clear" w:color="auto" w:fill="FEFEFE"/>
          <w:lang w:val="en-GB"/>
        </w:rPr>
        <w:t>grew</w:t>
      </w:r>
      <w:r w:rsidRPr="000007D2">
        <w:rPr>
          <w:rStyle w:val="Strong"/>
          <w:rFonts w:cstheme="minorHAnsi"/>
          <w:b w:val="0"/>
          <w:bCs w:val="0"/>
          <w:shd w:val="clear" w:color="auto" w:fill="FEFEFE"/>
          <w:lang w:val="en-GB"/>
        </w:rPr>
        <w:t xml:space="preserve"> from 29 in 2019 to 100 </w:t>
      </w:r>
      <w:r w:rsidR="00CE400E" w:rsidRPr="000007D2">
        <w:rPr>
          <w:rStyle w:val="Strong"/>
          <w:rFonts w:cstheme="minorHAnsi"/>
          <w:b w:val="0"/>
          <w:bCs w:val="0"/>
          <w:shd w:val="clear" w:color="auto" w:fill="FEFEFE"/>
          <w:lang w:val="en-GB"/>
        </w:rPr>
        <w:t>in 2022</w:t>
      </w:r>
      <w:r w:rsidRPr="000007D2">
        <w:rPr>
          <w:b/>
          <w:bCs/>
          <w:shd w:val="clear" w:color="auto" w:fill="FEFEFE"/>
          <w:lang w:val="en-GB"/>
        </w:rPr>
        <w:t>.</w:t>
      </w:r>
      <w:r w:rsidRPr="000007D2">
        <w:rPr>
          <w:shd w:val="clear" w:color="auto" w:fill="FEFEFE"/>
          <w:lang w:val="en-GB"/>
        </w:rPr>
        <w:t xml:space="preserve"> As of January 2022, 43 UNICEF country offices are now targeting results to increase girls’ education through their social protection work, and 40 country offices are targeting results to reduce gender-based violence - whilst 36 country offices are explicitly targeting results to increase women’s and girls’ decision-making power (such as the ability to make decisions about household expenditure).</w:t>
      </w:r>
    </w:p>
    <w:p w14:paraId="2E007DCC" w14:textId="42353F03" w:rsidR="00A9291F" w:rsidRPr="000007D2" w:rsidRDefault="003B25FE" w:rsidP="000209FB">
      <w:pPr>
        <w:rPr>
          <w:shd w:val="clear" w:color="auto" w:fill="FEFEFE"/>
          <w:lang w:val="en-GB"/>
        </w:rPr>
      </w:pPr>
      <w:r w:rsidRPr="000007D2">
        <w:rPr>
          <w:shd w:val="clear" w:color="auto" w:fill="FEFEFE"/>
          <w:lang w:val="en-GB"/>
        </w:rPr>
        <w:t xml:space="preserve">UNICEF works with governments and private sector actors to effectively integrate gender-responsive dimensions into social protection. </w:t>
      </w:r>
      <w:r w:rsidR="00A9291F" w:rsidRPr="000007D2">
        <w:rPr>
          <w:shd w:val="clear" w:color="auto" w:fill="FEFEFE"/>
          <w:lang w:val="en-GB"/>
        </w:rPr>
        <w:t>Providing vulnerable families with economic support through social protection programmes</w:t>
      </w:r>
      <w:r w:rsidR="001234AB">
        <w:rPr>
          <w:shd w:val="clear" w:color="auto" w:fill="FEFEFE"/>
          <w:lang w:val="en-GB"/>
        </w:rPr>
        <w:t>,</w:t>
      </w:r>
      <w:r w:rsidR="00A9291F" w:rsidRPr="000007D2">
        <w:rPr>
          <w:shd w:val="clear" w:color="auto" w:fill="FEFEFE"/>
          <w:lang w:val="en-GB"/>
        </w:rPr>
        <w:t xml:space="preserve"> such as cash transfers</w:t>
      </w:r>
      <w:r w:rsidR="001234AB">
        <w:rPr>
          <w:shd w:val="clear" w:color="auto" w:fill="FEFEFE"/>
          <w:lang w:val="en-GB"/>
        </w:rPr>
        <w:t>,</w:t>
      </w:r>
      <w:r w:rsidR="00A9291F" w:rsidRPr="000007D2">
        <w:rPr>
          <w:shd w:val="clear" w:color="auto" w:fill="FEFEFE"/>
          <w:lang w:val="en-GB"/>
        </w:rPr>
        <w:t xml:space="preserve"> allows them to direct resources towards all their children, </w:t>
      </w:r>
      <w:r w:rsidR="00EA644C" w:rsidRPr="000007D2">
        <w:rPr>
          <w:shd w:val="clear" w:color="auto" w:fill="FEFEFE"/>
          <w:lang w:val="en-GB"/>
        </w:rPr>
        <w:t>and may provide opportunities to alleviate discriminatory choices that are driven by a combination of poverty and gender norms, such as choosing to prioritise the boy’s education when there is not enough money to pay for more than one child</w:t>
      </w:r>
      <w:r w:rsidR="00A9291F" w:rsidRPr="000007D2">
        <w:rPr>
          <w:shd w:val="clear" w:color="auto" w:fill="FEFEFE"/>
          <w:lang w:val="en-GB"/>
        </w:rPr>
        <w:t>. In addition, poorly designed</w:t>
      </w:r>
      <w:r w:rsidR="00EA644C" w:rsidRPr="000007D2">
        <w:rPr>
          <w:shd w:val="clear" w:color="auto" w:fill="FEFEFE"/>
          <w:lang w:val="en-GB"/>
        </w:rPr>
        <w:t xml:space="preserve"> </w:t>
      </w:r>
      <w:r w:rsidR="00A9291F" w:rsidRPr="000007D2">
        <w:rPr>
          <w:shd w:val="clear" w:color="auto" w:fill="FEFEFE"/>
          <w:lang w:val="en-GB"/>
        </w:rPr>
        <w:t xml:space="preserve">social protection systems can be </w:t>
      </w:r>
      <w:r w:rsidR="00EA644C" w:rsidRPr="000007D2">
        <w:rPr>
          <w:shd w:val="clear" w:color="auto" w:fill="FEFEFE"/>
          <w:lang w:val="en-GB"/>
        </w:rPr>
        <w:t>inaccessible and severely</w:t>
      </w:r>
      <w:r w:rsidR="00A9291F" w:rsidRPr="000007D2">
        <w:rPr>
          <w:shd w:val="clear" w:color="auto" w:fill="FEFEFE"/>
          <w:lang w:val="en-GB"/>
        </w:rPr>
        <w:t xml:space="preserve"> limit women’s and girls’ economic opportunities and access to benefits, </w:t>
      </w:r>
      <w:r w:rsidR="00A9291F" w:rsidRPr="000007D2">
        <w:rPr>
          <w:shd w:val="clear" w:color="auto" w:fill="FEFEFE"/>
          <w:lang w:val="en-GB"/>
        </w:rPr>
        <w:lastRenderedPageBreak/>
        <w:t>especially for female heads-of-households and other marginali</w:t>
      </w:r>
      <w:r w:rsidRPr="000007D2">
        <w:rPr>
          <w:shd w:val="clear" w:color="auto" w:fill="FEFEFE"/>
          <w:lang w:val="en-GB"/>
        </w:rPr>
        <w:t>s</w:t>
      </w:r>
      <w:r w:rsidR="00A9291F" w:rsidRPr="000007D2">
        <w:rPr>
          <w:shd w:val="clear" w:color="auto" w:fill="FEFEFE"/>
          <w:lang w:val="en-GB"/>
        </w:rPr>
        <w:t>ed groups</w:t>
      </w:r>
      <w:r w:rsidR="00EA644C" w:rsidRPr="000007D2">
        <w:rPr>
          <w:shd w:val="clear" w:color="auto" w:fill="FEFEFE"/>
          <w:lang w:val="en-GB"/>
        </w:rPr>
        <w:t xml:space="preserve"> who may be unable to access social protection provisions due to a range of issues, from illiteracy to caring responsibilities</w:t>
      </w:r>
      <w:r w:rsidR="00A9291F" w:rsidRPr="000007D2">
        <w:rPr>
          <w:shd w:val="clear" w:color="auto" w:fill="FEFEFE"/>
          <w:lang w:val="en-GB"/>
        </w:rPr>
        <w:t>.</w:t>
      </w:r>
      <w:r w:rsidR="00A63372" w:rsidRPr="000007D2">
        <w:rPr>
          <w:rStyle w:val="FootnoteReference"/>
          <w:shd w:val="clear" w:color="auto" w:fill="FEFEFE"/>
          <w:lang w:val="en-GB"/>
        </w:rPr>
        <w:footnoteReference w:id="1"/>
      </w:r>
    </w:p>
    <w:p w14:paraId="207B5F7F" w14:textId="77777777" w:rsidR="008E180A" w:rsidRPr="000007D2" w:rsidRDefault="008E180A" w:rsidP="008E180A">
      <w:pPr>
        <w:pStyle w:val="xxxmsonormal"/>
        <w:rPr>
          <w:rFonts w:ascii="Open Sans" w:hAnsi="Open Sans" w:cs="Open Sans"/>
          <w:color w:val="FF0000"/>
          <w:sz w:val="24"/>
          <w:szCs w:val="24"/>
          <w:shd w:val="clear" w:color="auto" w:fill="FEFEFE"/>
          <w:lang w:val="en-GB"/>
        </w:rPr>
      </w:pPr>
    </w:p>
    <w:p w14:paraId="35FF1111" w14:textId="77777777" w:rsidR="008E180A" w:rsidRPr="000007D2" w:rsidRDefault="008E180A" w:rsidP="00C93C67">
      <w:pPr>
        <w:pStyle w:val="Heading1"/>
        <w:rPr>
          <w:lang w:val="en-GB"/>
        </w:rPr>
      </w:pPr>
      <w:r w:rsidRPr="000007D2">
        <w:rPr>
          <w:lang w:val="en-GB"/>
        </w:rPr>
        <w:t>18. Could you mention any concrete action adopted to promote and protect the economic and social human rights of women and girls?</w:t>
      </w:r>
    </w:p>
    <w:p w14:paraId="3CCD049B" w14:textId="77777777" w:rsidR="00104123" w:rsidRPr="000007D2" w:rsidRDefault="00104123" w:rsidP="008E180A">
      <w:pPr>
        <w:pStyle w:val="xxxmsonormal"/>
        <w:rPr>
          <w:color w:val="FF0000"/>
          <w:lang w:val="en-GB"/>
        </w:rPr>
      </w:pPr>
    </w:p>
    <w:p w14:paraId="64BC700A" w14:textId="19118CCF" w:rsidR="00085AAB" w:rsidRPr="000007D2" w:rsidRDefault="00464BD0" w:rsidP="00590F39">
      <w:pPr>
        <w:pStyle w:val="ListParagraph"/>
        <w:numPr>
          <w:ilvl w:val="0"/>
          <w:numId w:val="7"/>
        </w:numPr>
        <w:spacing w:line="252" w:lineRule="auto"/>
        <w:contextualSpacing/>
        <w:rPr>
          <w:rFonts w:eastAsia="Times New Roman"/>
          <w:color w:val="FF0000"/>
          <w:lang w:val="en-GB"/>
        </w:rPr>
      </w:pPr>
      <w:r w:rsidRPr="000007D2">
        <w:rPr>
          <w:lang w:val="en-GB"/>
        </w:rPr>
        <w:t xml:space="preserve">In 2017, </w:t>
      </w:r>
      <w:r w:rsidR="00085AAB" w:rsidRPr="000007D2">
        <w:rPr>
          <w:lang w:val="en-GB"/>
        </w:rPr>
        <w:t xml:space="preserve">UNICEF partnered with the Kenya Private Sector Alliance (KEPSA) to implement Better Business Practices for Children (BBPC), an initiative to improve maternal and infant nutrition by making workplaces mother and baby friendly. Under the BBPC project, 48 companies established breastfeeding rooms, as mandated by the Health Act, 2017. This legislation protects the rights of breastfeeding mothers in workplaces across Kenya. To design the programme, UNICEF leveraged global evidence on effective workplace policies. The programme was implemented through four distinct channels: the workplace, day-care centres, health-care facilities, and villages. UNICEF also brought together a multi-stakeholder working group to monitor the initiative, including county health departments, the Ministry of Health, KEPSA and </w:t>
      </w:r>
      <w:proofErr w:type="spellStart"/>
      <w:r w:rsidR="00085AAB" w:rsidRPr="000007D2">
        <w:rPr>
          <w:lang w:val="en-GB"/>
        </w:rPr>
        <w:t>Kabarak</w:t>
      </w:r>
      <w:proofErr w:type="spellEnd"/>
      <w:r w:rsidR="00085AAB" w:rsidRPr="000007D2">
        <w:rPr>
          <w:lang w:val="en-GB"/>
        </w:rPr>
        <w:t xml:space="preserve"> University. The project is the culmination of UNICEF’s efforts to facilitate family-friendly policies in Kenya over the last eight years. The BBPC initiative continues to focus on infant and maternal health by promoting breastfeeding and advocating for safer work environments and facilities that enable women to breastfeed in both formal and informal workplaces.</w:t>
      </w:r>
      <w:r w:rsidR="00E805C5" w:rsidRPr="000007D2">
        <w:rPr>
          <w:rStyle w:val="FootnoteReference"/>
          <w:lang w:val="en-GB"/>
        </w:rPr>
        <w:footnoteReference w:id="2"/>
      </w:r>
    </w:p>
    <w:p w14:paraId="5153B15F" w14:textId="43B5984C" w:rsidR="00907ED2" w:rsidRPr="000007D2" w:rsidRDefault="00907ED2" w:rsidP="00907ED2">
      <w:pPr>
        <w:spacing w:line="252" w:lineRule="auto"/>
        <w:contextualSpacing/>
        <w:rPr>
          <w:rFonts w:eastAsia="Times New Roman"/>
          <w:color w:val="FF0000"/>
          <w:lang w:val="en-GB"/>
        </w:rPr>
      </w:pPr>
    </w:p>
    <w:p w14:paraId="28A07826" w14:textId="52306722" w:rsidR="00907ED2" w:rsidRPr="000007D2" w:rsidRDefault="00907ED2" w:rsidP="00907ED2">
      <w:pPr>
        <w:pStyle w:val="ListParagraph"/>
        <w:numPr>
          <w:ilvl w:val="0"/>
          <w:numId w:val="7"/>
        </w:numPr>
        <w:spacing w:line="252" w:lineRule="auto"/>
        <w:contextualSpacing/>
        <w:rPr>
          <w:rFonts w:eastAsia="Times New Roman"/>
          <w:color w:val="FF0000"/>
          <w:lang w:val="en-GB"/>
        </w:rPr>
      </w:pPr>
      <w:r w:rsidRPr="000007D2">
        <w:rPr>
          <w:lang w:val="en-GB"/>
        </w:rPr>
        <w:t>The early education programme in Turkey – which targets disadvantaged communities, including refugees – offers weekly content and tools for parents to better engage with their young children and promote learning at home. Content is gender responsive and uses audiobooks and parenting guides to promote greater involvement by fathers in their children’s development, and to shift traditional gender roles. The programme is being implemented by UNICEF, the Development Foundation of Turkey, and the Southeast Anatolia Project (GAP) Regional Development Administration, and to date has reached almost 2,900 fathers and 4,900 children.</w:t>
      </w:r>
      <w:r w:rsidR="00EB0444" w:rsidRPr="000007D2">
        <w:rPr>
          <w:rStyle w:val="FootnoteReference"/>
          <w:lang w:val="en-GB"/>
        </w:rPr>
        <w:footnoteReference w:id="3"/>
      </w:r>
    </w:p>
    <w:p w14:paraId="0ACD986E" w14:textId="0A57CA6B" w:rsidR="00A04D8A" w:rsidRPr="000007D2" w:rsidRDefault="00A04D8A" w:rsidP="00A04D8A">
      <w:pPr>
        <w:spacing w:line="252" w:lineRule="auto"/>
        <w:contextualSpacing/>
        <w:rPr>
          <w:rFonts w:eastAsia="Times New Roman"/>
          <w:color w:val="FF0000"/>
          <w:lang w:val="en-GB"/>
        </w:rPr>
      </w:pPr>
    </w:p>
    <w:p w14:paraId="64FD1488" w14:textId="1DB08CAD" w:rsidR="00A04D8A" w:rsidRPr="000007D2" w:rsidRDefault="00907ED2" w:rsidP="00A04D8A">
      <w:pPr>
        <w:pStyle w:val="ListParagraph"/>
        <w:numPr>
          <w:ilvl w:val="0"/>
          <w:numId w:val="7"/>
        </w:numPr>
        <w:spacing w:line="252" w:lineRule="auto"/>
        <w:contextualSpacing/>
        <w:rPr>
          <w:rFonts w:eastAsia="Times New Roman"/>
          <w:color w:val="FF0000"/>
          <w:lang w:val="en-GB"/>
        </w:rPr>
      </w:pPr>
      <w:r w:rsidRPr="000007D2">
        <w:rPr>
          <w:lang w:val="en-GB"/>
        </w:rPr>
        <w:t>T</w:t>
      </w:r>
      <w:r w:rsidR="00A04D8A" w:rsidRPr="000007D2">
        <w:rPr>
          <w:lang w:val="en-GB"/>
        </w:rPr>
        <w:t>he COVID-19 pandemic pushed 6 out of 10 children in Argentina under the poverty line. Women working in the informal sector – who make up 38 percent of all wage earners in the country – were particularly vulnerable, as they had no access to unemployment benefits or family or sick leave. The UNICEF Country Office in Argentina has been working to close the gap in access to family-friendly policies using strategies at both the macro and micro level. In partnership with a civil society organi</w:t>
      </w:r>
      <w:r w:rsidR="003346F7" w:rsidRPr="000007D2">
        <w:rPr>
          <w:lang w:val="en-GB"/>
        </w:rPr>
        <w:t>s</w:t>
      </w:r>
      <w:r w:rsidR="00A04D8A" w:rsidRPr="000007D2">
        <w:rPr>
          <w:lang w:val="en-GB"/>
        </w:rPr>
        <w:t xml:space="preserve">ation, UNICEF has generated evidence and advocated for a change in family leave legislation, from both childhood and gender perspectives, to continue </w:t>
      </w:r>
      <w:r w:rsidR="00A04D8A" w:rsidRPr="000007D2">
        <w:rPr>
          <w:lang w:val="en-GB"/>
        </w:rPr>
        <w:lastRenderedPageBreak/>
        <w:t>building on the country office’s efforts in 2020 to empower women unionists in the informal sector to demand their rights.</w:t>
      </w:r>
      <w:r w:rsidR="003346F7" w:rsidRPr="000007D2">
        <w:rPr>
          <w:rStyle w:val="FootnoteReference"/>
          <w:lang w:val="en-GB"/>
        </w:rPr>
        <w:footnoteReference w:id="4"/>
      </w:r>
    </w:p>
    <w:p w14:paraId="587CA9A0" w14:textId="77777777" w:rsidR="00085AAB" w:rsidRPr="000007D2" w:rsidRDefault="00085AAB" w:rsidP="00085AAB">
      <w:pPr>
        <w:pStyle w:val="ListParagraph"/>
        <w:spacing w:line="252" w:lineRule="auto"/>
        <w:contextualSpacing/>
        <w:rPr>
          <w:rFonts w:eastAsia="Times New Roman"/>
          <w:color w:val="FF0000"/>
          <w:lang w:val="en-GB"/>
        </w:rPr>
      </w:pPr>
    </w:p>
    <w:p w14:paraId="73D3FCE9" w14:textId="23053A15" w:rsidR="00B7596A" w:rsidRPr="000007D2" w:rsidRDefault="00B7596A" w:rsidP="00590F39">
      <w:pPr>
        <w:pStyle w:val="ListParagraph"/>
        <w:numPr>
          <w:ilvl w:val="0"/>
          <w:numId w:val="7"/>
        </w:numPr>
        <w:spacing w:line="252" w:lineRule="auto"/>
        <w:contextualSpacing/>
        <w:rPr>
          <w:rFonts w:eastAsia="Times New Roman"/>
          <w:color w:val="FF0000"/>
          <w:lang w:val="en-GB"/>
        </w:rPr>
      </w:pPr>
      <w:r w:rsidRPr="000007D2">
        <w:rPr>
          <w:rFonts w:eastAsia="Times New Roman"/>
          <w:lang w:val="en-GB"/>
        </w:rPr>
        <w:t xml:space="preserve">In January 2022, UNICEF co-organised a workshop on gender-based violence and social protection </w:t>
      </w:r>
      <w:r w:rsidR="00EA644C" w:rsidRPr="000007D2">
        <w:rPr>
          <w:rFonts w:eastAsia="Times New Roman"/>
          <w:lang w:val="en-GB"/>
        </w:rPr>
        <w:t>with the UK Government and the World Bank</w:t>
      </w:r>
      <w:r w:rsidRPr="000007D2">
        <w:rPr>
          <w:rFonts w:eastAsia="Times New Roman"/>
          <w:lang w:val="en-GB"/>
        </w:rPr>
        <w:t xml:space="preserve">: </w:t>
      </w:r>
      <w:hyperlink r:id="rId8" w:history="1">
        <w:r w:rsidRPr="000007D2">
          <w:rPr>
            <w:rStyle w:val="Hyperlink"/>
            <w:rFonts w:eastAsia="Times New Roman"/>
            <w:lang w:val="en-GB"/>
          </w:rPr>
          <w:t>Gender-Based Violence and Social Protection Learning Workshop</w:t>
        </w:r>
      </w:hyperlink>
      <w:r w:rsidR="0098284A" w:rsidRPr="000007D2">
        <w:rPr>
          <w:rFonts w:eastAsia="Times New Roman"/>
          <w:lang w:val="en-GB"/>
        </w:rPr>
        <w:t>. The event offered a forum for learning on global evidence and best practices, as well as offer</w:t>
      </w:r>
      <w:r w:rsidR="00EA644C" w:rsidRPr="000007D2">
        <w:rPr>
          <w:rFonts w:eastAsia="Times New Roman"/>
          <w:lang w:val="en-GB"/>
        </w:rPr>
        <w:t>ing</w:t>
      </w:r>
      <w:r w:rsidR="0098284A" w:rsidRPr="000007D2">
        <w:rPr>
          <w:rFonts w:eastAsia="Times New Roman"/>
          <w:lang w:val="en-GB"/>
        </w:rPr>
        <w:t xml:space="preserve"> opportunities to discuss operational challenges and share insights between organisations.</w:t>
      </w:r>
    </w:p>
    <w:p w14:paraId="4A7B3603" w14:textId="77777777" w:rsidR="00B7596A" w:rsidRPr="000007D2" w:rsidRDefault="00B7596A" w:rsidP="008E180A">
      <w:pPr>
        <w:pStyle w:val="xxxmsonormal"/>
        <w:rPr>
          <w:color w:val="FF0000"/>
          <w:lang w:val="en-GB"/>
        </w:rPr>
      </w:pPr>
    </w:p>
    <w:p w14:paraId="3BC7C995" w14:textId="6B072F15" w:rsidR="00C54CC7" w:rsidRPr="000007D2" w:rsidRDefault="00545054" w:rsidP="00590F39">
      <w:pPr>
        <w:pStyle w:val="ListParagraph"/>
        <w:numPr>
          <w:ilvl w:val="0"/>
          <w:numId w:val="7"/>
        </w:numPr>
        <w:spacing w:line="252" w:lineRule="auto"/>
        <w:contextualSpacing/>
        <w:rPr>
          <w:rFonts w:eastAsia="Times New Roman"/>
          <w:lang w:val="en-GB"/>
        </w:rPr>
      </w:pPr>
      <w:r w:rsidRPr="000007D2">
        <w:rPr>
          <w:rFonts w:eastAsia="Times New Roman"/>
          <w:lang w:val="en-GB"/>
        </w:rPr>
        <w:t>UNICEF has carried out a substantial amount of r</w:t>
      </w:r>
      <w:r w:rsidR="00B75F40" w:rsidRPr="000007D2">
        <w:rPr>
          <w:rFonts w:eastAsia="Times New Roman"/>
          <w:lang w:val="en-GB"/>
        </w:rPr>
        <w:t xml:space="preserve">esearch </w:t>
      </w:r>
      <w:r w:rsidR="0020169C" w:rsidRPr="000007D2">
        <w:rPr>
          <w:rFonts w:eastAsia="Times New Roman"/>
          <w:lang w:val="en-GB"/>
        </w:rPr>
        <w:t>on gender-responsive</w:t>
      </w:r>
      <w:r w:rsidR="00CF47E1" w:rsidRPr="000007D2">
        <w:rPr>
          <w:rFonts w:eastAsia="Times New Roman"/>
          <w:lang w:val="en-GB"/>
        </w:rPr>
        <w:t xml:space="preserve"> or transformative</w:t>
      </w:r>
      <w:r w:rsidR="0020169C" w:rsidRPr="000007D2">
        <w:rPr>
          <w:rFonts w:eastAsia="Times New Roman"/>
          <w:lang w:val="en-GB"/>
        </w:rPr>
        <w:t xml:space="preserve"> social protection</w:t>
      </w:r>
      <w:r w:rsidRPr="000007D2">
        <w:rPr>
          <w:rFonts w:eastAsia="Times New Roman"/>
          <w:lang w:val="en-GB"/>
        </w:rPr>
        <w:t xml:space="preserve">, </w:t>
      </w:r>
      <w:r w:rsidR="00FF2F82" w:rsidRPr="000007D2">
        <w:rPr>
          <w:rFonts w:eastAsia="Times New Roman"/>
          <w:lang w:val="en-GB"/>
        </w:rPr>
        <w:t>and</w:t>
      </w:r>
      <w:r w:rsidR="00B75F40" w:rsidRPr="000007D2">
        <w:rPr>
          <w:rFonts w:eastAsia="Times New Roman"/>
          <w:lang w:val="en-GB"/>
        </w:rPr>
        <w:t xml:space="preserve"> produced </w:t>
      </w:r>
      <w:r w:rsidR="005A5BAA" w:rsidRPr="000007D2">
        <w:rPr>
          <w:rFonts w:eastAsia="Times New Roman"/>
          <w:lang w:val="en-GB"/>
        </w:rPr>
        <w:t xml:space="preserve">numerous </w:t>
      </w:r>
      <w:r w:rsidR="00CE64DE" w:rsidRPr="000007D2">
        <w:rPr>
          <w:rFonts w:eastAsia="Times New Roman"/>
          <w:lang w:val="en-GB"/>
        </w:rPr>
        <w:t>reports, articles, policy papers, etc</w:t>
      </w:r>
      <w:r w:rsidR="00CF47E1" w:rsidRPr="000007D2">
        <w:rPr>
          <w:rFonts w:eastAsia="Times New Roman"/>
          <w:lang w:val="en-GB"/>
        </w:rPr>
        <w:t xml:space="preserve"> to support action to address women and girls’ economic and social inequality and poverty</w:t>
      </w:r>
      <w:r w:rsidR="00CE64DE" w:rsidRPr="000007D2">
        <w:rPr>
          <w:rFonts w:eastAsia="Times New Roman"/>
          <w:lang w:val="en-GB"/>
        </w:rPr>
        <w:t>. Below is a selection:</w:t>
      </w:r>
    </w:p>
    <w:p w14:paraId="16B53C96" w14:textId="24D1052F" w:rsidR="00C54CC7" w:rsidRPr="000007D2" w:rsidRDefault="0072170B" w:rsidP="00590F39">
      <w:pPr>
        <w:pStyle w:val="ListParagraph"/>
        <w:numPr>
          <w:ilvl w:val="1"/>
          <w:numId w:val="6"/>
        </w:numPr>
        <w:spacing w:line="252" w:lineRule="auto"/>
        <w:contextualSpacing/>
        <w:rPr>
          <w:rFonts w:eastAsia="Times New Roman"/>
          <w:i/>
          <w:iCs/>
          <w:color w:val="FF0000"/>
          <w:lang w:val="en-GB"/>
        </w:rPr>
      </w:pPr>
      <w:r w:rsidRPr="000007D2">
        <w:rPr>
          <w:lang w:val="en-GB"/>
        </w:rPr>
        <w:t xml:space="preserve">An </w:t>
      </w:r>
      <w:r w:rsidR="00C43F40" w:rsidRPr="000007D2">
        <w:rPr>
          <w:lang w:val="en-GB"/>
        </w:rPr>
        <w:t>a</w:t>
      </w:r>
      <w:r w:rsidR="00C54CC7" w:rsidRPr="000007D2">
        <w:rPr>
          <w:lang w:val="en-GB"/>
        </w:rPr>
        <w:t xml:space="preserve">rticle that was published in </w:t>
      </w:r>
      <w:r w:rsidR="00C54CC7" w:rsidRPr="000007D2">
        <w:rPr>
          <w:i/>
          <w:iCs/>
          <w:lang w:val="en-GB"/>
        </w:rPr>
        <w:t>Science</w:t>
      </w:r>
      <w:r w:rsidR="00CF47E1" w:rsidRPr="000007D2">
        <w:rPr>
          <w:lang w:val="en-GB"/>
        </w:rPr>
        <w:t xml:space="preserve"> together with co-authors from multiple organisations and countries</w:t>
      </w:r>
      <w:r w:rsidR="00C54CC7" w:rsidRPr="000007D2">
        <w:rPr>
          <w:lang w:val="en-GB"/>
        </w:rPr>
        <w:t>, analysing </w:t>
      </w:r>
      <w:hyperlink r:id="rId9" w:tgtFrame="_blank" w:history="1">
        <w:r w:rsidR="00C54CC7" w:rsidRPr="000007D2">
          <w:rPr>
            <w:lang w:val="en-GB"/>
          </w:rPr>
          <w:t>how social protection responds to gender inequities and policy recommendations for what next: </w:t>
        </w:r>
      </w:hyperlink>
      <w:hyperlink r:id="rId10" w:history="1">
        <w:r w:rsidR="00C54CC7" w:rsidRPr="000007D2">
          <w:rPr>
            <w:rStyle w:val="Hyperlink"/>
            <w:rFonts w:eastAsia="Times New Roman"/>
            <w:lang w:val="en-GB"/>
          </w:rPr>
          <w:t>Gender-responsive social protection post–COVID-19</w:t>
        </w:r>
      </w:hyperlink>
      <w:r w:rsidR="00DC3BC3" w:rsidRPr="000007D2">
        <w:rPr>
          <w:rFonts w:eastAsia="Times New Roman"/>
          <w:lang w:val="en-GB"/>
        </w:rPr>
        <w:t>;</w:t>
      </w:r>
    </w:p>
    <w:p w14:paraId="41E207E8" w14:textId="2AEC77F3" w:rsidR="00C54CC7" w:rsidRPr="000007D2" w:rsidRDefault="005C3B1C" w:rsidP="00590F39">
      <w:pPr>
        <w:pStyle w:val="ListParagraph"/>
        <w:numPr>
          <w:ilvl w:val="1"/>
          <w:numId w:val="6"/>
        </w:numPr>
        <w:spacing w:line="252" w:lineRule="auto"/>
        <w:contextualSpacing/>
        <w:rPr>
          <w:rFonts w:eastAsia="Times New Roman"/>
          <w:i/>
          <w:iCs/>
          <w:color w:val="FF0000"/>
          <w:lang w:val="en-GB"/>
        </w:rPr>
      </w:pPr>
      <w:r w:rsidRPr="000007D2">
        <w:rPr>
          <w:lang w:val="en-GB"/>
        </w:rPr>
        <w:t xml:space="preserve">A </w:t>
      </w:r>
      <w:r w:rsidR="00CF47E1" w:rsidRPr="000007D2">
        <w:rPr>
          <w:lang w:val="en-GB"/>
        </w:rPr>
        <w:t xml:space="preserve">UNICEF </w:t>
      </w:r>
      <w:r w:rsidR="00C43F40" w:rsidRPr="000007D2">
        <w:rPr>
          <w:lang w:val="en-GB"/>
        </w:rPr>
        <w:t>t</w:t>
      </w:r>
      <w:r w:rsidR="00C54CC7" w:rsidRPr="000007D2">
        <w:rPr>
          <w:lang w:val="en-GB"/>
        </w:rPr>
        <w:t xml:space="preserve">echnical </w:t>
      </w:r>
      <w:r w:rsidR="00C43F40" w:rsidRPr="000007D2">
        <w:rPr>
          <w:lang w:val="en-GB"/>
        </w:rPr>
        <w:t>n</w:t>
      </w:r>
      <w:r w:rsidR="00C54CC7" w:rsidRPr="000007D2">
        <w:rPr>
          <w:lang w:val="en-GB"/>
        </w:rPr>
        <w:t xml:space="preserve">ote on </w:t>
      </w:r>
      <w:hyperlink r:id="rId11" w:history="1">
        <w:r w:rsidR="00C54CC7" w:rsidRPr="000007D2">
          <w:rPr>
            <w:rStyle w:val="Hyperlink"/>
            <w:lang w:val="en-GB"/>
          </w:rPr>
          <w:t>Gender-Responsive Protection during COVID-19</w:t>
        </w:r>
      </w:hyperlink>
      <w:r w:rsidR="00C54CC7" w:rsidRPr="000007D2">
        <w:rPr>
          <w:lang w:val="en-GB"/>
        </w:rPr>
        <w:t xml:space="preserve"> with applica</w:t>
      </w:r>
      <w:r w:rsidR="00137B68" w:rsidRPr="000007D2">
        <w:rPr>
          <w:lang w:val="en-GB"/>
        </w:rPr>
        <w:t xml:space="preserve">bility and </w:t>
      </w:r>
      <w:r w:rsidR="00C54CC7" w:rsidRPr="000007D2">
        <w:rPr>
          <w:lang w:val="en-GB"/>
        </w:rPr>
        <w:t xml:space="preserve">relevance </w:t>
      </w:r>
      <w:r w:rsidR="00137B68" w:rsidRPr="000007D2">
        <w:rPr>
          <w:lang w:val="en-GB"/>
        </w:rPr>
        <w:t>to</w:t>
      </w:r>
      <w:r w:rsidR="00C54CC7" w:rsidRPr="000007D2">
        <w:rPr>
          <w:lang w:val="en-GB"/>
        </w:rPr>
        <w:t xml:space="preserve"> other </w:t>
      </w:r>
      <w:proofErr w:type="gramStart"/>
      <w:r w:rsidR="00C54CC7" w:rsidRPr="000007D2">
        <w:rPr>
          <w:lang w:val="en-GB"/>
        </w:rPr>
        <w:t>shocks</w:t>
      </w:r>
      <w:r w:rsidR="00DC3BC3" w:rsidRPr="000007D2">
        <w:rPr>
          <w:lang w:val="en-GB"/>
        </w:rPr>
        <w:t>;</w:t>
      </w:r>
      <w:proofErr w:type="gramEnd"/>
    </w:p>
    <w:p w14:paraId="175618B7" w14:textId="6DE65A98" w:rsidR="00C54CC7" w:rsidRPr="000007D2" w:rsidRDefault="005C3B1C" w:rsidP="00590F39">
      <w:pPr>
        <w:pStyle w:val="ListParagraph"/>
        <w:numPr>
          <w:ilvl w:val="1"/>
          <w:numId w:val="6"/>
        </w:numPr>
        <w:spacing w:line="252" w:lineRule="auto"/>
        <w:contextualSpacing/>
        <w:rPr>
          <w:rStyle w:val="normaltextrun"/>
          <w:lang w:val="en-GB"/>
        </w:rPr>
      </w:pPr>
      <w:r w:rsidRPr="000007D2">
        <w:rPr>
          <w:rStyle w:val="normaltextrun"/>
          <w:rFonts w:eastAsia="Times New Roman"/>
          <w:position w:val="1"/>
          <w:lang w:val="en-GB"/>
        </w:rPr>
        <w:t>A</w:t>
      </w:r>
      <w:r w:rsidR="00C54CC7" w:rsidRPr="000007D2">
        <w:rPr>
          <w:rStyle w:val="normaltextrun"/>
          <w:rFonts w:eastAsia="Times New Roman"/>
          <w:position w:val="1"/>
          <w:lang w:val="en-GB"/>
        </w:rPr>
        <w:t xml:space="preserve"> </w:t>
      </w:r>
      <w:r w:rsidR="00CF47E1" w:rsidRPr="000007D2">
        <w:rPr>
          <w:rStyle w:val="normaltextrun"/>
          <w:rFonts w:eastAsia="Times New Roman"/>
          <w:position w:val="1"/>
          <w:lang w:val="en-GB"/>
        </w:rPr>
        <w:t xml:space="preserve">UNICEF-FCDO) </w:t>
      </w:r>
      <w:r w:rsidR="00C43F40" w:rsidRPr="000007D2">
        <w:rPr>
          <w:rStyle w:val="normaltextrun"/>
          <w:rFonts w:eastAsia="Times New Roman"/>
          <w:position w:val="1"/>
          <w:lang w:val="en-GB"/>
        </w:rPr>
        <w:t>r</w:t>
      </w:r>
      <w:r w:rsidR="00C54CC7" w:rsidRPr="000007D2">
        <w:rPr>
          <w:rStyle w:val="normaltextrun"/>
          <w:rFonts w:eastAsia="Times New Roman"/>
          <w:position w:val="1"/>
          <w:lang w:val="en-GB"/>
        </w:rPr>
        <w:t>eport on </w:t>
      </w:r>
      <w:hyperlink r:id="rId12" w:history="1">
        <w:r w:rsidR="00C54CC7" w:rsidRPr="000007D2">
          <w:rPr>
            <w:rStyle w:val="Hyperlink"/>
            <w:rFonts w:eastAsia="Times New Roman"/>
            <w:position w:val="1"/>
            <w:lang w:val="en-GB"/>
          </w:rPr>
          <w:t>Gender-Responsive “Cash Plus” Programming: Lessons from Practice in LMICs</w:t>
        </w:r>
      </w:hyperlink>
      <w:r w:rsidR="00C54CC7" w:rsidRPr="000007D2">
        <w:rPr>
          <w:rStyle w:val="normaltextrun"/>
          <w:rFonts w:eastAsia="Times New Roman"/>
          <w:position w:val="1"/>
          <w:lang w:val="en-GB"/>
        </w:rPr>
        <w:t xml:space="preserve"> with practical recommendations on design </w:t>
      </w:r>
      <w:r w:rsidR="00DC3BC3" w:rsidRPr="000007D2">
        <w:rPr>
          <w:rStyle w:val="normaltextrun"/>
          <w:rFonts w:eastAsia="Times New Roman"/>
          <w:position w:val="1"/>
          <w:lang w:val="en-GB"/>
        </w:rPr>
        <w:t>and</w:t>
      </w:r>
      <w:r w:rsidR="00C54CC7" w:rsidRPr="000007D2">
        <w:rPr>
          <w:rStyle w:val="normaltextrun"/>
          <w:rFonts w:eastAsia="Times New Roman"/>
          <w:position w:val="1"/>
          <w:lang w:val="en-GB"/>
        </w:rPr>
        <w:t xml:space="preserve"> implementation</w:t>
      </w:r>
      <w:r w:rsidRPr="000007D2">
        <w:rPr>
          <w:rStyle w:val="normaltextrun"/>
          <w:rFonts w:eastAsia="Times New Roman"/>
          <w:position w:val="1"/>
          <w:lang w:val="en-GB"/>
        </w:rPr>
        <w:t xml:space="preserve"> </w:t>
      </w:r>
      <w:r w:rsidR="00C54CC7" w:rsidRPr="000007D2">
        <w:rPr>
          <w:rStyle w:val="normaltextrun"/>
          <w:rFonts w:eastAsia="Times New Roman"/>
          <w:position w:val="1"/>
          <w:lang w:val="en-GB"/>
        </w:rPr>
        <w:t>;</w:t>
      </w:r>
    </w:p>
    <w:p w14:paraId="5CFED841" w14:textId="460F0054" w:rsidR="00C54CC7" w:rsidRPr="000007D2" w:rsidRDefault="00CF47E1" w:rsidP="00590F39">
      <w:pPr>
        <w:pStyle w:val="paragraph"/>
        <w:numPr>
          <w:ilvl w:val="1"/>
          <w:numId w:val="6"/>
        </w:numPr>
        <w:spacing w:before="0" w:beforeAutospacing="0" w:after="0" w:afterAutospacing="0"/>
        <w:textAlignment w:val="baseline"/>
        <w:rPr>
          <w:rStyle w:val="normaltextrun"/>
          <w:color w:val="FF0000"/>
          <w:lang w:val="en-GB"/>
        </w:rPr>
      </w:pPr>
      <w:r w:rsidRPr="000007D2">
        <w:rPr>
          <w:rStyle w:val="normaltextrun"/>
          <w:rFonts w:eastAsia="Times New Roman"/>
          <w:lang w:val="en-GB"/>
        </w:rPr>
        <w:t>UNICEF-UN Women r</w:t>
      </w:r>
      <w:r w:rsidR="00C54CC7" w:rsidRPr="000007D2">
        <w:rPr>
          <w:rStyle w:val="normaltextrun"/>
          <w:rFonts w:eastAsia="Times New Roman"/>
          <w:lang w:val="en-GB"/>
        </w:rPr>
        <w:t xml:space="preserve">esearch </w:t>
      </w:r>
      <w:r w:rsidR="00C54CC7" w:rsidRPr="000007D2">
        <w:rPr>
          <w:rFonts w:eastAsia="Times New Roman"/>
          <w:lang w:val="en-GB"/>
        </w:rPr>
        <w:t xml:space="preserve">analysing the extent of gender mainstreaming in social protection strategies and programme design with evidence from 75 low- and middle-income countries: </w:t>
      </w:r>
      <w:hyperlink r:id="rId13" w:history="1">
        <w:r w:rsidR="00C54CC7" w:rsidRPr="000007D2">
          <w:rPr>
            <w:rStyle w:val="Hyperlink"/>
            <w:lang w:val="en-GB"/>
          </w:rPr>
          <w:t>Mainstreaming gender into social protection strategies and programmes: Evidence from 74 low- and middle-income countries</w:t>
        </w:r>
      </w:hyperlink>
      <w:r w:rsidR="00C54CC7" w:rsidRPr="000007D2">
        <w:rPr>
          <w:lang w:val="en-GB"/>
        </w:rPr>
        <w:t>;</w:t>
      </w:r>
    </w:p>
    <w:p w14:paraId="37BB2329" w14:textId="675FCE56" w:rsidR="00C54CC7" w:rsidRPr="000007D2" w:rsidRDefault="005C3B1C" w:rsidP="00590F39">
      <w:pPr>
        <w:pStyle w:val="paragraph"/>
        <w:numPr>
          <w:ilvl w:val="1"/>
          <w:numId w:val="6"/>
        </w:numPr>
        <w:spacing w:before="0" w:beforeAutospacing="0" w:after="0" w:afterAutospacing="0"/>
        <w:textAlignment w:val="baseline"/>
        <w:rPr>
          <w:rStyle w:val="normaltextrun"/>
          <w:color w:val="FF0000"/>
          <w:lang w:val="en-GB"/>
        </w:rPr>
      </w:pPr>
      <w:r w:rsidRPr="000007D2">
        <w:rPr>
          <w:rFonts w:eastAsia="Times New Roman"/>
          <w:lang w:val="en-GB"/>
        </w:rPr>
        <w:t xml:space="preserve">A </w:t>
      </w:r>
      <w:r w:rsidR="00CF47E1" w:rsidRPr="000007D2">
        <w:rPr>
          <w:rFonts w:eastAsia="Times New Roman"/>
          <w:lang w:val="en-GB"/>
        </w:rPr>
        <w:t>UNICEF-</w:t>
      </w:r>
      <w:proofErr w:type="spellStart"/>
      <w:r w:rsidR="00CF47E1" w:rsidRPr="000007D2">
        <w:rPr>
          <w:rFonts w:eastAsia="Times New Roman"/>
          <w:lang w:val="en-GB"/>
        </w:rPr>
        <w:t>Innocenti</w:t>
      </w:r>
      <w:proofErr w:type="spellEnd"/>
      <w:r w:rsidR="00CF47E1" w:rsidRPr="000007D2">
        <w:rPr>
          <w:rFonts w:eastAsia="Times New Roman"/>
          <w:lang w:val="en-GB"/>
        </w:rPr>
        <w:t xml:space="preserve"> </w:t>
      </w:r>
      <w:r w:rsidRPr="000007D2">
        <w:rPr>
          <w:rFonts w:eastAsia="Times New Roman"/>
          <w:lang w:val="en-GB"/>
        </w:rPr>
        <w:t>s</w:t>
      </w:r>
      <w:r w:rsidR="00C54CC7" w:rsidRPr="000007D2">
        <w:rPr>
          <w:rFonts w:eastAsia="Times New Roman"/>
          <w:lang w:val="en-GB"/>
        </w:rPr>
        <w:t>ystematic review of reviews on gender and social protection</w:t>
      </w:r>
      <w:r w:rsidR="00C54CC7" w:rsidRPr="000007D2">
        <w:rPr>
          <w:rStyle w:val="normaltextrun"/>
          <w:rFonts w:eastAsia="Times New Roman"/>
          <w:lang w:val="en-GB"/>
        </w:rPr>
        <w:t xml:space="preserve">: </w:t>
      </w:r>
      <w:hyperlink r:id="rId14" w:history="1">
        <w:r w:rsidR="00C54CC7" w:rsidRPr="000007D2">
          <w:rPr>
            <w:rStyle w:val="Hyperlink"/>
            <w:rFonts w:eastAsia="Times New Roman"/>
            <w:lang w:val="en-GB"/>
          </w:rPr>
          <w:t>Impact of social protection on gender equality in low- and middle-income countries: A systematic review of reviews</w:t>
        </w:r>
      </w:hyperlink>
      <w:r w:rsidR="00C54CC7" w:rsidRPr="000007D2">
        <w:rPr>
          <w:rStyle w:val="normaltextrun"/>
          <w:rFonts w:eastAsia="Times New Roman"/>
          <w:lang w:val="en-GB"/>
        </w:rPr>
        <w:t>;</w:t>
      </w:r>
    </w:p>
    <w:p w14:paraId="2140A4CD" w14:textId="320BC2F2" w:rsidR="00C54CC7" w:rsidRPr="000007D2" w:rsidRDefault="005C3B1C" w:rsidP="00590F39">
      <w:pPr>
        <w:pStyle w:val="paragraph"/>
        <w:numPr>
          <w:ilvl w:val="1"/>
          <w:numId w:val="6"/>
        </w:numPr>
        <w:spacing w:before="0" w:beforeAutospacing="0" w:after="0" w:afterAutospacing="0"/>
        <w:textAlignment w:val="baseline"/>
        <w:rPr>
          <w:rStyle w:val="normaltextrun"/>
          <w:u w:val="single"/>
          <w:lang w:val="en-GB"/>
        </w:rPr>
      </w:pPr>
      <w:r w:rsidRPr="000007D2">
        <w:rPr>
          <w:rFonts w:eastAsia="Times New Roman"/>
          <w:position w:val="1"/>
          <w:lang w:val="en-GB"/>
        </w:rPr>
        <w:t>A</w:t>
      </w:r>
      <w:r w:rsidR="00CF47E1" w:rsidRPr="000007D2">
        <w:rPr>
          <w:rFonts w:eastAsia="Times New Roman"/>
          <w:position w:val="1"/>
          <w:lang w:val="en-GB"/>
        </w:rPr>
        <w:t xml:space="preserve"> UNICEF-</w:t>
      </w:r>
      <w:proofErr w:type="spellStart"/>
      <w:r w:rsidR="00CF47E1" w:rsidRPr="000007D2">
        <w:rPr>
          <w:rFonts w:eastAsia="Times New Roman"/>
          <w:position w:val="1"/>
          <w:lang w:val="en-GB"/>
        </w:rPr>
        <w:t>Innocenti</w:t>
      </w:r>
      <w:proofErr w:type="spellEnd"/>
      <w:r w:rsidRPr="000007D2">
        <w:rPr>
          <w:rFonts w:eastAsia="Times New Roman"/>
          <w:position w:val="1"/>
          <w:lang w:val="en-GB"/>
        </w:rPr>
        <w:t xml:space="preserve"> conceptual framework on gender-responsive, age-sensitive social protection</w:t>
      </w:r>
      <w:r w:rsidRPr="000007D2">
        <w:rPr>
          <w:rFonts w:eastAsia="Times New Roman"/>
          <w:lang w:val="en-GB"/>
        </w:rPr>
        <w:t xml:space="preserve">: </w:t>
      </w:r>
      <w:hyperlink r:id="rId15" w:history="1">
        <w:r w:rsidR="00C54CC7" w:rsidRPr="000007D2">
          <w:rPr>
            <w:rStyle w:val="Hyperlink"/>
            <w:rFonts w:eastAsia="Times New Roman"/>
            <w:lang w:val="en-GB"/>
          </w:rPr>
          <w:t>Gender-Responsive Age-Sensitive Social Protection</w:t>
        </w:r>
      </w:hyperlink>
      <w:r w:rsidR="00C54CC7" w:rsidRPr="000007D2">
        <w:rPr>
          <w:rFonts w:eastAsia="Times New Roman"/>
          <w:lang w:val="en-GB"/>
        </w:rPr>
        <w:t>;</w:t>
      </w:r>
      <w:r w:rsidR="00C54CC7" w:rsidRPr="000007D2">
        <w:rPr>
          <w:rStyle w:val="normaltextrun"/>
          <w:rFonts w:eastAsia="Times New Roman"/>
          <w:position w:val="1"/>
          <w:lang w:val="en-GB"/>
        </w:rPr>
        <w:t xml:space="preserve"> </w:t>
      </w:r>
    </w:p>
    <w:p w14:paraId="47FF1C32" w14:textId="76A8E68D" w:rsidR="00C54CC7" w:rsidRPr="000007D2" w:rsidRDefault="005C3B1C" w:rsidP="00590F39">
      <w:pPr>
        <w:pStyle w:val="ListParagraph"/>
        <w:numPr>
          <w:ilvl w:val="1"/>
          <w:numId w:val="6"/>
        </w:numPr>
        <w:spacing w:line="252" w:lineRule="auto"/>
        <w:contextualSpacing/>
        <w:rPr>
          <w:rFonts w:eastAsia="Times New Roman"/>
          <w:lang w:val="en-GB"/>
        </w:rPr>
      </w:pPr>
      <w:r w:rsidRPr="000007D2">
        <w:rPr>
          <w:rFonts w:eastAsia="Times New Roman"/>
          <w:lang w:val="en-GB"/>
        </w:rPr>
        <w:t>A</w:t>
      </w:r>
      <w:r w:rsidR="00CF47E1" w:rsidRPr="000007D2">
        <w:rPr>
          <w:rFonts w:eastAsia="Times New Roman"/>
          <w:lang w:val="en-GB"/>
        </w:rPr>
        <w:t xml:space="preserve"> UNICEF-FCDO-ODI</w:t>
      </w:r>
      <w:r w:rsidR="00C54CC7" w:rsidRPr="000007D2">
        <w:rPr>
          <w:rFonts w:eastAsia="Times New Roman"/>
          <w:lang w:val="en-GB"/>
        </w:rPr>
        <w:t xml:space="preserve"> publication containing a synthesis of recent findings on gender and social protection: </w:t>
      </w:r>
      <w:hyperlink r:id="rId16" w:history="1">
        <w:r w:rsidR="00C54CC7" w:rsidRPr="000007D2">
          <w:rPr>
            <w:rStyle w:val="Hyperlink"/>
            <w:lang w:val="en-GB"/>
          </w:rPr>
          <w:t>Social Protection &amp; Gender Equality Outcomes Across the Lifecycle</w:t>
        </w:r>
      </w:hyperlink>
      <w:r w:rsidR="00E65D9B" w:rsidRPr="000007D2">
        <w:rPr>
          <w:lang w:val="en-GB"/>
        </w:rPr>
        <w:t>;</w:t>
      </w:r>
    </w:p>
    <w:p w14:paraId="20E98E32" w14:textId="6A6A0D71" w:rsidR="00C54CC7" w:rsidRPr="000007D2" w:rsidRDefault="00CF47E1" w:rsidP="00590F39">
      <w:pPr>
        <w:pStyle w:val="ListParagraph"/>
        <w:numPr>
          <w:ilvl w:val="1"/>
          <w:numId w:val="6"/>
        </w:numPr>
        <w:spacing w:line="252" w:lineRule="auto"/>
        <w:contextualSpacing/>
        <w:rPr>
          <w:rStyle w:val="normaltextrun"/>
          <w:lang w:val="en-GB"/>
        </w:rPr>
      </w:pPr>
      <w:r w:rsidRPr="000007D2">
        <w:rPr>
          <w:rFonts w:eastAsia="Times New Roman"/>
          <w:lang w:val="en-GB"/>
        </w:rPr>
        <w:t>A UNICEF-FCDO-ODI</w:t>
      </w:r>
      <w:r w:rsidR="00C54CC7" w:rsidRPr="000007D2">
        <w:rPr>
          <w:rFonts w:eastAsia="Times New Roman"/>
          <w:lang w:val="en-GB"/>
        </w:rPr>
        <w:t xml:space="preserve">: </w:t>
      </w:r>
      <w:hyperlink r:id="rId17" w:history="1">
        <w:r w:rsidR="00C54CC7" w:rsidRPr="000007D2">
          <w:rPr>
            <w:rStyle w:val="Hyperlink"/>
            <w:lang w:val="en-GB"/>
          </w:rPr>
          <w:t>Mapping Social Protection Intervention Pathways to Address Barriers to Girls’ Education</w:t>
        </w:r>
      </w:hyperlink>
      <w:r w:rsidR="00E65D9B" w:rsidRPr="000007D2">
        <w:rPr>
          <w:lang w:val="en-GB"/>
        </w:rPr>
        <w:t>;</w:t>
      </w:r>
    </w:p>
    <w:p w14:paraId="2AC92FCA" w14:textId="79C233FD" w:rsidR="00C54CC7" w:rsidRPr="000007D2" w:rsidRDefault="00AC7268" w:rsidP="00590F39">
      <w:pPr>
        <w:pStyle w:val="ListParagraph"/>
        <w:numPr>
          <w:ilvl w:val="1"/>
          <w:numId w:val="6"/>
        </w:numPr>
        <w:spacing w:line="252" w:lineRule="auto"/>
        <w:contextualSpacing/>
        <w:rPr>
          <w:lang w:val="en-GB"/>
        </w:rPr>
      </w:pPr>
      <w:r w:rsidRPr="000007D2">
        <w:rPr>
          <w:rFonts w:eastAsia="Times New Roman"/>
          <w:lang w:val="en-GB"/>
        </w:rPr>
        <w:t xml:space="preserve">A </w:t>
      </w:r>
      <w:r w:rsidR="00CF47E1" w:rsidRPr="000007D2">
        <w:rPr>
          <w:rFonts w:eastAsia="Times New Roman"/>
          <w:lang w:val="en-GB"/>
        </w:rPr>
        <w:t xml:space="preserve">UNICEF-WIEGO-ILO </w:t>
      </w:r>
      <w:r w:rsidRPr="000007D2">
        <w:rPr>
          <w:rFonts w:eastAsia="Times New Roman"/>
          <w:lang w:val="en-GB"/>
        </w:rPr>
        <w:t>g</w:t>
      </w:r>
      <w:r w:rsidR="00C54CC7" w:rsidRPr="000007D2">
        <w:rPr>
          <w:rFonts w:eastAsia="Times New Roman"/>
          <w:lang w:val="en-GB"/>
        </w:rPr>
        <w:t xml:space="preserve">lobal policy paper on family friendly policies for workers and their children in the informal economy: </w:t>
      </w:r>
      <w:hyperlink r:id="rId18" w:history="1">
        <w:r w:rsidR="00C54CC7" w:rsidRPr="000007D2">
          <w:rPr>
            <w:rStyle w:val="Hyperlink"/>
            <w:lang w:val="en-GB"/>
          </w:rPr>
          <w:t>Family-Friendly Policies for Workers in the Informal Economy</w:t>
        </w:r>
      </w:hyperlink>
    </w:p>
    <w:p w14:paraId="1ADB85A8" w14:textId="77777777" w:rsidR="005C3B1C" w:rsidRPr="000007D2" w:rsidRDefault="005C3B1C" w:rsidP="005C3B1C">
      <w:pPr>
        <w:spacing w:line="252" w:lineRule="auto"/>
        <w:contextualSpacing/>
        <w:rPr>
          <w:rFonts w:eastAsia="Times New Roman"/>
          <w:lang w:val="en-GB"/>
        </w:rPr>
      </w:pPr>
    </w:p>
    <w:p w14:paraId="542D2703" w14:textId="7B5082C7" w:rsidR="00C54CC7" w:rsidRPr="000007D2" w:rsidRDefault="00CF47E1" w:rsidP="00137B68">
      <w:pPr>
        <w:spacing w:line="252" w:lineRule="auto"/>
        <w:ind w:left="720"/>
        <w:contextualSpacing/>
        <w:rPr>
          <w:rFonts w:eastAsia="Times New Roman"/>
          <w:lang w:val="en-GB"/>
        </w:rPr>
      </w:pPr>
      <w:r w:rsidRPr="000007D2">
        <w:rPr>
          <w:rFonts w:eastAsia="Times New Roman"/>
          <w:lang w:val="en-GB"/>
        </w:rPr>
        <w:t xml:space="preserve">On behalf of the Social Protection Inter-Agency Cooperation Board Gender Working Group, </w:t>
      </w:r>
      <w:r w:rsidR="005C3B1C" w:rsidRPr="000007D2">
        <w:rPr>
          <w:rFonts w:eastAsia="Times New Roman"/>
          <w:lang w:val="en-GB"/>
        </w:rPr>
        <w:t xml:space="preserve">Key resources on social protection </w:t>
      </w:r>
      <w:r w:rsidR="00A90488" w:rsidRPr="000007D2">
        <w:rPr>
          <w:rFonts w:eastAsia="Times New Roman"/>
          <w:lang w:val="en-GB"/>
        </w:rPr>
        <w:t>and</w:t>
      </w:r>
      <w:r w:rsidR="005C3B1C" w:rsidRPr="000007D2">
        <w:rPr>
          <w:rFonts w:eastAsia="Times New Roman"/>
          <w:lang w:val="en-GB"/>
        </w:rPr>
        <w:t xml:space="preserve"> gender-based violence </w:t>
      </w:r>
      <w:r w:rsidR="00D653C0" w:rsidRPr="000007D2">
        <w:rPr>
          <w:rFonts w:eastAsia="Times New Roman"/>
          <w:lang w:val="en-GB"/>
        </w:rPr>
        <w:t xml:space="preserve">have been </w:t>
      </w:r>
      <w:r w:rsidR="005C3B1C" w:rsidRPr="000007D2">
        <w:rPr>
          <w:rFonts w:eastAsia="Times New Roman"/>
          <w:lang w:val="en-GB"/>
        </w:rPr>
        <w:t xml:space="preserve">compiled </w:t>
      </w:r>
      <w:r w:rsidR="008943E2" w:rsidRPr="000007D2">
        <w:rPr>
          <w:rFonts w:eastAsia="Times New Roman"/>
          <w:lang w:val="en-GB"/>
        </w:rPr>
        <w:t xml:space="preserve">at </w:t>
      </w:r>
      <w:hyperlink r:id="rId19" w:history="1">
        <w:r w:rsidR="00CB72C9" w:rsidRPr="000007D2">
          <w:rPr>
            <w:rStyle w:val="Hyperlink"/>
            <w:lang w:val="en-GB"/>
          </w:rPr>
          <w:t>unicef.org/media/113661/file/SPIAC-B-Resourc-Sheet-on-GBV-Social-Protection.pdf</w:t>
        </w:r>
      </w:hyperlink>
      <w:r w:rsidR="00CB72C9" w:rsidRPr="000007D2">
        <w:rPr>
          <w:lang w:val="en-GB"/>
        </w:rPr>
        <w:t xml:space="preserve">. </w:t>
      </w:r>
    </w:p>
    <w:sectPr w:rsidR="00C54CC7" w:rsidRPr="000007D2">
      <w:head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72EDA" w14:textId="77777777" w:rsidR="008F6E92" w:rsidRDefault="008F6E92" w:rsidP="00A63372">
      <w:pPr>
        <w:spacing w:after="0" w:line="240" w:lineRule="auto"/>
      </w:pPr>
      <w:r>
        <w:separator/>
      </w:r>
    </w:p>
  </w:endnote>
  <w:endnote w:type="continuationSeparator" w:id="0">
    <w:p w14:paraId="6E48175A" w14:textId="77777777" w:rsidR="008F6E92" w:rsidRDefault="008F6E92" w:rsidP="00A63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1279" w14:textId="77777777" w:rsidR="008F6E92" w:rsidRDefault="008F6E92" w:rsidP="00A63372">
      <w:pPr>
        <w:spacing w:after="0" w:line="240" w:lineRule="auto"/>
      </w:pPr>
      <w:r>
        <w:separator/>
      </w:r>
    </w:p>
  </w:footnote>
  <w:footnote w:type="continuationSeparator" w:id="0">
    <w:p w14:paraId="37D2BAFD" w14:textId="77777777" w:rsidR="008F6E92" w:rsidRDefault="008F6E92" w:rsidP="00A63372">
      <w:pPr>
        <w:spacing w:after="0" w:line="240" w:lineRule="auto"/>
      </w:pPr>
      <w:r>
        <w:continuationSeparator/>
      </w:r>
    </w:p>
  </w:footnote>
  <w:footnote w:id="1">
    <w:p w14:paraId="369B31B1" w14:textId="54053692" w:rsidR="00A63372" w:rsidRPr="000007D2" w:rsidRDefault="00A63372">
      <w:pPr>
        <w:pStyle w:val="FootnoteText"/>
      </w:pPr>
      <w:r>
        <w:rPr>
          <w:rStyle w:val="FootnoteReference"/>
        </w:rPr>
        <w:footnoteRef/>
      </w:r>
      <w:r>
        <w:t xml:space="preserve"> </w:t>
      </w:r>
      <w:r w:rsidR="00124D1B">
        <w:t xml:space="preserve">UNICEF </w:t>
      </w:r>
      <w:r w:rsidRPr="000007D2">
        <w:t xml:space="preserve">Global Annual </w:t>
      </w:r>
      <w:r w:rsidR="00124D1B" w:rsidRPr="000007D2">
        <w:t xml:space="preserve">Results </w:t>
      </w:r>
      <w:r w:rsidRPr="000007D2">
        <w:t xml:space="preserve">Report </w:t>
      </w:r>
      <w:r w:rsidR="00124D1B" w:rsidRPr="000007D2">
        <w:t>2021</w:t>
      </w:r>
      <w:r w:rsidR="00F4473B" w:rsidRPr="000007D2">
        <w:t>, p.</w:t>
      </w:r>
      <w:r w:rsidR="00432B69" w:rsidRPr="000007D2">
        <w:t xml:space="preserve"> 55</w:t>
      </w:r>
      <w:r w:rsidR="00F4473B" w:rsidRPr="000007D2">
        <w:t xml:space="preserve"> </w:t>
      </w:r>
      <w:hyperlink r:id="rId1" w:history="1">
        <w:r w:rsidR="00F4473B" w:rsidRPr="000007D2">
          <w:t xml:space="preserve">at </w:t>
        </w:r>
        <w:r w:rsidR="00F4473B" w:rsidRPr="000007D2">
          <w:rPr>
            <w:rStyle w:val="Hyperlink"/>
          </w:rPr>
          <w:t>unicef.org/media/122786/file/Global-annual-results-report-2021-goal-area-5.pdf</w:t>
        </w:r>
      </w:hyperlink>
      <w:r w:rsidR="00F4473B" w:rsidRPr="000007D2">
        <w:t xml:space="preserve"> </w:t>
      </w:r>
    </w:p>
  </w:footnote>
  <w:footnote w:id="2">
    <w:p w14:paraId="0B13517B" w14:textId="0F01D2EB" w:rsidR="00E805C5" w:rsidRPr="000007D2" w:rsidRDefault="00E805C5">
      <w:pPr>
        <w:pStyle w:val="FootnoteText"/>
      </w:pPr>
      <w:r>
        <w:rPr>
          <w:rStyle w:val="FootnoteReference"/>
        </w:rPr>
        <w:footnoteRef/>
      </w:r>
      <w:r>
        <w:t xml:space="preserve"> </w:t>
      </w:r>
      <w:r w:rsidR="00124D1B">
        <w:t xml:space="preserve">UNICEF </w:t>
      </w:r>
      <w:r w:rsidRPr="000007D2">
        <w:t xml:space="preserve">Global Annual </w:t>
      </w:r>
      <w:r w:rsidR="00124D1B" w:rsidRPr="000007D2">
        <w:t xml:space="preserve">Results </w:t>
      </w:r>
      <w:r w:rsidRPr="000007D2">
        <w:t xml:space="preserve">Report </w:t>
      </w:r>
      <w:r w:rsidR="00124D1B" w:rsidRPr="000007D2">
        <w:t>2021</w:t>
      </w:r>
      <w:r w:rsidRPr="000007D2">
        <w:t xml:space="preserve">, p. </w:t>
      </w:r>
      <w:r w:rsidR="00124D1B" w:rsidRPr="000007D2">
        <w:t>60</w:t>
      </w:r>
      <w:r w:rsidRPr="000007D2">
        <w:t xml:space="preserve"> </w:t>
      </w:r>
      <w:hyperlink r:id="rId2" w:history="1">
        <w:r w:rsidRPr="000007D2">
          <w:t xml:space="preserve">at </w:t>
        </w:r>
        <w:r w:rsidRPr="000007D2">
          <w:rPr>
            <w:rStyle w:val="Hyperlink"/>
          </w:rPr>
          <w:t>unicef.org/media/122786/file/Global-annual-results-report-2021-goal-area-5.pdf</w:t>
        </w:r>
      </w:hyperlink>
    </w:p>
  </w:footnote>
  <w:footnote w:id="3">
    <w:p w14:paraId="25F168BB" w14:textId="769E5761" w:rsidR="00EB0444" w:rsidRPr="000007D2" w:rsidRDefault="00EB0444">
      <w:pPr>
        <w:pStyle w:val="FootnoteText"/>
      </w:pPr>
      <w:r>
        <w:rPr>
          <w:rStyle w:val="FootnoteReference"/>
        </w:rPr>
        <w:footnoteRef/>
      </w:r>
      <w:r>
        <w:t xml:space="preserve"> UNICEF </w:t>
      </w:r>
      <w:r w:rsidRPr="000007D2">
        <w:t xml:space="preserve">Global Annual Results Report 2021, p. </w:t>
      </w:r>
      <w:r w:rsidR="00BB2E0B" w:rsidRPr="000007D2">
        <w:t>58</w:t>
      </w:r>
      <w:r w:rsidRPr="000007D2">
        <w:t xml:space="preserve"> </w:t>
      </w:r>
      <w:hyperlink r:id="rId3" w:history="1">
        <w:r w:rsidRPr="000007D2">
          <w:t xml:space="preserve">at </w:t>
        </w:r>
        <w:r w:rsidRPr="000007D2">
          <w:rPr>
            <w:rStyle w:val="Hyperlink"/>
          </w:rPr>
          <w:t>unicef.org/media/122786/file/Global-annual-results-report-2021-goal-area-5.pdf</w:t>
        </w:r>
      </w:hyperlink>
    </w:p>
  </w:footnote>
  <w:footnote w:id="4">
    <w:p w14:paraId="2EA838BD" w14:textId="78FB3B58" w:rsidR="003346F7" w:rsidRPr="000007D2" w:rsidRDefault="003346F7">
      <w:pPr>
        <w:pStyle w:val="FootnoteText"/>
      </w:pPr>
      <w:r>
        <w:rPr>
          <w:rStyle w:val="FootnoteReference"/>
        </w:rPr>
        <w:footnoteRef/>
      </w:r>
      <w:r>
        <w:t xml:space="preserve"> UNICEF </w:t>
      </w:r>
      <w:r w:rsidRPr="000007D2">
        <w:t xml:space="preserve">Global Annual Results Report 2021, p. 59 </w:t>
      </w:r>
      <w:hyperlink r:id="rId4" w:history="1">
        <w:r w:rsidRPr="000007D2">
          <w:t xml:space="preserve">at </w:t>
        </w:r>
        <w:r w:rsidRPr="000007D2">
          <w:rPr>
            <w:rStyle w:val="Hyperlink"/>
          </w:rPr>
          <w:t>unicef.org/media/122786/file/Global-annual-results-report-2021-goal-area-5.pdf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8471" w14:textId="405C3CED" w:rsidR="003379C3" w:rsidRPr="003379C3" w:rsidRDefault="003379C3" w:rsidP="003379C3">
    <w:pPr>
      <w:pStyle w:val="Header"/>
      <w:jc w:val="right"/>
      <w:rPr>
        <w:lang w:val="nl-NL"/>
      </w:rPr>
    </w:pPr>
    <w:r>
      <w:rPr>
        <w:lang w:val="nl-NL"/>
      </w:rPr>
      <w:t>UNICEF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E16"/>
    <w:multiLevelType w:val="hybridMultilevel"/>
    <w:tmpl w:val="E50A6FB6"/>
    <w:lvl w:ilvl="0" w:tplc="7924D9E8">
      <w:start w:val="1"/>
      <w:numFmt w:val="decimal"/>
      <w:lvlText w:val="%1."/>
      <w:lvlJc w:val="left"/>
      <w:pPr>
        <w:ind w:left="720" w:hanging="360"/>
      </w:pPr>
      <w:rPr>
        <w:color w:val="auto"/>
      </w:rPr>
    </w:lvl>
    <w:lvl w:ilvl="1" w:tplc="04090001">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12E16"/>
    <w:multiLevelType w:val="hybridMultilevel"/>
    <w:tmpl w:val="398074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5D80C5F"/>
    <w:multiLevelType w:val="hybridMultilevel"/>
    <w:tmpl w:val="716CDF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D101406"/>
    <w:multiLevelType w:val="hybridMultilevel"/>
    <w:tmpl w:val="EADEE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C16023"/>
    <w:multiLevelType w:val="hybridMultilevel"/>
    <w:tmpl w:val="566CD05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D12FF4"/>
    <w:multiLevelType w:val="hybridMultilevel"/>
    <w:tmpl w:val="CBA03CA2"/>
    <w:lvl w:ilvl="0" w:tplc="04090001">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257D77"/>
    <w:multiLevelType w:val="hybridMultilevel"/>
    <w:tmpl w:val="538CA880"/>
    <w:lvl w:ilvl="0" w:tplc="7924D9E8">
      <w:start w:val="1"/>
      <w:numFmt w:val="decimal"/>
      <w:lvlText w:val="%1."/>
      <w:lvlJc w:val="left"/>
      <w:pPr>
        <w:ind w:left="720" w:hanging="360"/>
      </w:pPr>
      <w:rPr>
        <w:color w:val="auto"/>
      </w:rPr>
    </w:lvl>
    <w:lvl w:ilvl="1" w:tplc="C2605048">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0"/>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CBB"/>
    <w:rsid w:val="000007D2"/>
    <w:rsid w:val="00005C84"/>
    <w:rsid w:val="000132CE"/>
    <w:rsid w:val="000209FB"/>
    <w:rsid w:val="00056954"/>
    <w:rsid w:val="00085AAB"/>
    <w:rsid w:val="00104123"/>
    <w:rsid w:val="0010557E"/>
    <w:rsid w:val="00106A58"/>
    <w:rsid w:val="001110FB"/>
    <w:rsid w:val="0011176B"/>
    <w:rsid w:val="00111F28"/>
    <w:rsid w:val="001234AB"/>
    <w:rsid w:val="00124D1B"/>
    <w:rsid w:val="001275E1"/>
    <w:rsid w:val="00137B68"/>
    <w:rsid w:val="0014354D"/>
    <w:rsid w:val="001822EE"/>
    <w:rsid w:val="001B2878"/>
    <w:rsid w:val="0020169C"/>
    <w:rsid w:val="00204FB3"/>
    <w:rsid w:val="00212F16"/>
    <w:rsid w:val="00217C25"/>
    <w:rsid w:val="00235DD6"/>
    <w:rsid w:val="0029305A"/>
    <w:rsid w:val="002C54AE"/>
    <w:rsid w:val="002F59F6"/>
    <w:rsid w:val="002F7D61"/>
    <w:rsid w:val="00316DA1"/>
    <w:rsid w:val="003346F7"/>
    <w:rsid w:val="003379C3"/>
    <w:rsid w:val="00396195"/>
    <w:rsid w:val="003A268E"/>
    <w:rsid w:val="003A6AFE"/>
    <w:rsid w:val="003B25FE"/>
    <w:rsid w:val="00432B69"/>
    <w:rsid w:val="004379D3"/>
    <w:rsid w:val="00464BD0"/>
    <w:rsid w:val="00482360"/>
    <w:rsid w:val="00482DC2"/>
    <w:rsid w:val="0049268B"/>
    <w:rsid w:val="004B6EB5"/>
    <w:rsid w:val="00504A09"/>
    <w:rsid w:val="00507F3D"/>
    <w:rsid w:val="005361A0"/>
    <w:rsid w:val="00545054"/>
    <w:rsid w:val="00590F39"/>
    <w:rsid w:val="005A5BAA"/>
    <w:rsid w:val="005C3B1C"/>
    <w:rsid w:val="005D03F0"/>
    <w:rsid w:val="005F2D78"/>
    <w:rsid w:val="00601F25"/>
    <w:rsid w:val="00612828"/>
    <w:rsid w:val="00614046"/>
    <w:rsid w:val="00614303"/>
    <w:rsid w:val="00625028"/>
    <w:rsid w:val="006B7E4C"/>
    <w:rsid w:val="006E2F2B"/>
    <w:rsid w:val="0071637A"/>
    <w:rsid w:val="0072170B"/>
    <w:rsid w:val="007640DA"/>
    <w:rsid w:val="00767C12"/>
    <w:rsid w:val="00774A9F"/>
    <w:rsid w:val="007A588A"/>
    <w:rsid w:val="007C4B29"/>
    <w:rsid w:val="0081196D"/>
    <w:rsid w:val="00832375"/>
    <w:rsid w:val="00847340"/>
    <w:rsid w:val="008803B0"/>
    <w:rsid w:val="008943E2"/>
    <w:rsid w:val="008A1593"/>
    <w:rsid w:val="008C1BEF"/>
    <w:rsid w:val="008C702D"/>
    <w:rsid w:val="008E180A"/>
    <w:rsid w:val="008F5911"/>
    <w:rsid w:val="008F61D7"/>
    <w:rsid w:val="008F6E92"/>
    <w:rsid w:val="00907ED2"/>
    <w:rsid w:val="00915EDE"/>
    <w:rsid w:val="00921D25"/>
    <w:rsid w:val="00973F1D"/>
    <w:rsid w:val="0098284A"/>
    <w:rsid w:val="009C6092"/>
    <w:rsid w:val="00A04D8A"/>
    <w:rsid w:val="00A210A7"/>
    <w:rsid w:val="00A618CC"/>
    <w:rsid w:val="00A63372"/>
    <w:rsid w:val="00A76823"/>
    <w:rsid w:val="00A90488"/>
    <w:rsid w:val="00A9291F"/>
    <w:rsid w:val="00AC7268"/>
    <w:rsid w:val="00AD0B5D"/>
    <w:rsid w:val="00AE026A"/>
    <w:rsid w:val="00AF0E23"/>
    <w:rsid w:val="00B46AFA"/>
    <w:rsid w:val="00B61D30"/>
    <w:rsid w:val="00B7596A"/>
    <w:rsid w:val="00B75F40"/>
    <w:rsid w:val="00B9364E"/>
    <w:rsid w:val="00BB2E0B"/>
    <w:rsid w:val="00BE007C"/>
    <w:rsid w:val="00BE0F7A"/>
    <w:rsid w:val="00C43F40"/>
    <w:rsid w:val="00C54CC7"/>
    <w:rsid w:val="00C67478"/>
    <w:rsid w:val="00C87330"/>
    <w:rsid w:val="00C91B8E"/>
    <w:rsid w:val="00C92AE2"/>
    <w:rsid w:val="00C92D2A"/>
    <w:rsid w:val="00C93C67"/>
    <w:rsid w:val="00CB72C9"/>
    <w:rsid w:val="00CE400E"/>
    <w:rsid w:val="00CE64DE"/>
    <w:rsid w:val="00CF4226"/>
    <w:rsid w:val="00CF47E1"/>
    <w:rsid w:val="00D07517"/>
    <w:rsid w:val="00D33B93"/>
    <w:rsid w:val="00D52E52"/>
    <w:rsid w:val="00D653C0"/>
    <w:rsid w:val="00D92EE0"/>
    <w:rsid w:val="00D94947"/>
    <w:rsid w:val="00DA6067"/>
    <w:rsid w:val="00DB0001"/>
    <w:rsid w:val="00DB1D14"/>
    <w:rsid w:val="00DC3BC3"/>
    <w:rsid w:val="00DD00C2"/>
    <w:rsid w:val="00DD6DC6"/>
    <w:rsid w:val="00DD7C11"/>
    <w:rsid w:val="00DD7DBB"/>
    <w:rsid w:val="00E046BD"/>
    <w:rsid w:val="00E416B2"/>
    <w:rsid w:val="00E5570A"/>
    <w:rsid w:val="00E65D9B"/>
    <w:rsid w:val="00E805C5"/>
    <w:rsid w:val="00EA644C"/>
    <w:rsid w:val="00EB0444"/>
    <w:rsid w:val="00ED19EC"/>
    <w:rsid w:val="00EE13FF"/>
    <w:rsid w:val="00EE3CBB"/>
    <w:rsid w:val="00F4473B"/>
    <w:rsid w:val="00F4589B"/>
    <w:rsid w:val="00FC6ED3"/>
    <w:rsid w:val="00FF2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F184D"/>
  <w15:chartTrackingRefBased/>
  <w15:docId w15:val="{DFB67585-E0DE-4D20-A70C-817E1A0BD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xxxmsonormal"/>
    <w:next w:val="Normal"/>
    <w:link w:val="Heading1Char"/>
    <w:uiPriority w:val="9"/>
    <w:qFormat/>
    <w:rsid w:val="00C93C67"/>
    <w:pPr>
      <w:outlineLvl w:val="0"/>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61D7"/>
    <w:rPr>
      <w:color w:val="0563C1" w:themeColor="hyperlink"/>
      <w:u w:val="single"/>
    </w:rPr>
  </w:style>
  <w:style w:type="character" w:styleId="UnresolvedMention">
    <w:name w:val="Unresolved Mention"/>
    <w:basedOn w:val="DefaultParagraphFont"/>
    <w:uiPriority w:val="99"/>
    <w:semiHidden/>
    <w:unhideWhenUsed/>
    <w:rsid w:val="008F61D7"/>
    <w:rPr>
      <w:color w:val="605E5C"/>
      <w:shd w:val="clear" w:color="auto" w:fill="E1DFDD"/>
    </w:rPr>
  </w:style>
  <w:style w:type="paragraph" w:styleId="ListParagraph">
    <w:name w:val="List Paragraph"/>
    <w:basedOn w:val="Normal"/>
    <w:uiPriority w:val="34"/>
    <w:qFormat/>
    <w:rsid w:val="008E180A"/>
    <w:pPr>
      <w:spacing w:after="0" w:line="240" w:lineRule="auto"/>
      <w:ind w:left="720"/>
    </w:pPr>
    <w:rPr>
      <w:rFonts w:ascii="Calibri" w:hAnsi="Calibri" w:cs="Calibri"/>
    </w:rPr>
  </w:style>
  <w:style w:type="paragraph" w:customStyle="1" w:styleId="xxxmsonormal">
    <w:name w:val="x_xxmsonormal"/>
    <w:basedOn w:val="Normal"/>
    <w:rsid w:val="008E180A"/>
    <w:pPr>
      <w:spacing w:after="0" w:line="240" w:lineRule="auto"/>
    </w:pPr>
    <w:rPr>
      <w:rFonts w:ascii="Calibri" w:hAnsi="Calibri" w:cs="Calibri"/>
    </w:rPr>
  </w:style>
  <w:style w:type="paragraph" w:customStyle="1" w:styleId="paragraph">
    <w:name w:val="paragraph"/>
    <w:basedOn w:val="Normal"/>
    <w:rsid w:val="008E180A"/>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8E180A"/>
  </w:style>
  <w:style w:type="character" w:customStyle="1" w:styleId="spellingerror">
    <w:name w:val="spellingerror"/>
    <w:basedOn w:val="DefaultParagraphFont"/>
    <w:rsid w:val="008E180A"/>
  </w:style>
  <w:style w:type="character" w:styleId="Strong">
    <w:name w:val="Strong"/>
    <w:basedOn w:val="DefaultParagraphFont"/>
    <w:uiPriority w:val="22"/>
    <w:qFormat/>
    <w:rsid w:val="008E180A"/>
    <w:rPr>
      <w:b/>
      <w:bCs/>
    </w:rPr>
  </w:style>
  <w:style w:type="character" w:styleId="FollowedHyperlink">
    <w:name w:val="FollowedHyperlink"/>
    <w:basedOn w:val="DefaultParagraphFont"/>
    <w:uiPriority w:val="99"/>
    <w:semiHidden/>
    <w:unhideWhenUsed/>
    <w:rsid w:val="008E180A"/>
    <w:rPr>
      <w:color w:val="954F72" w:themeColor="followedHyperlink"/>
      <w:u w:val="single"/>
    </w:rPr>
  </w:style>
  <w:style w:type="character" w:customStyle="1" w:styleId="Heading1Char">
    <w:name w:val="Heading 1 Char"/>
    <w:basedOn w:val="DefaultParagraphFont"/>
    <w:link w:val="Heading1"/>
    <w:uiPriority w:val="9"/>
    <w:rsid w:val="00C93C67"/>
    <w:rPr>
      <w:rFonts w:ascii="Calibri" w:hAnsi="Calibri" w:cs="Calibri"/>
      <w:b/>
      <w:bCs/>
      <w:color w:val="000000"/>
    </w:rPr>
  </w:style>
  <w:style w:type="paragraph" w:styleId="FootnoteText">
    <w:name w:val="footnote text"/>
    <w:basedOn w:val="Normal"/>
    <w:link w:val="FootnoteTextChar"/>
    <w:uiPriority w:val="99"/>
    <w:semiHidden/>
    <w:unhideWhenUsed/>
    <w:rsid w:val="00A633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3372"/>
    <w:rPr>
      <w:sz w:val="20"/>
      <w:szCs w:val="20"/>
    </w:rPr>
  </w:style>
  <w:style w:type="character" w:styleId="FootnoteReference">
    <w:name w:val="footnote reference"/>
    <w:basedOn w:val="DefaultParagraphFont"/>
    <w:uiPriority w:val="99"/>
    <w:semiHidden/>
    <w:unhideWhenUsed/>
    <w:rsid w:val="00A63372"/>
    <w:rPr>
      <w:vertAlign w:val="superscript"/>
    </w:rPr>
  </w:style>
  <w:style w:type="paragraph" w:styleId="Header">
    <w:name w:val="header"/>
    <w:basedOn w:val="Normal"/>
    <w:link w:val="HeaderChar"/>
    <w:uiPriority w:val="99"/>
    <w:unhideWhenUsed/>
    <w:rsid w:val="00337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9C3"/>
  </w:style>
  <w:style w:type="paragraph" w:styleId="Footer">
    <w:name w:val="footer"/>
    <w:basedOn w:val="Normal"/>
    <w:link w:val="FooterChar"/>
    <w:uiPriority w:val="99"/>
    <w:unhideWhenUsed/>
    <w:rsid w:val="00337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64187">
      <w:bodyDiv w:val="1"/>
      <w:marLeft w:val="0"/>
      <w:marRight w:val="0"/>
      <w:marTop w:val="0"/>
      <w:marBottom w:val="0"/>
      <w:divBdr>
        <w:top w:val="none" w:sz="0" w:space="0" w:color="auto"/>
        <w:left w:val="none" w:sz="0" w:space="0" w:color="auto"/>
        <w:bottom w:val="none" w:sz="0" w:space="0" w:color="auto"/>
        <w:right w:val="none" w:sz="0" w:space="0" w:color="auto"/>
      </w:divBdr>
    </w:div>
    <w:div w:id="123890518">
      <w:bodyDiv w:val="1"/>
      <w:marLeft w:val="0"/>
      <w:marRight w:val="0"/>
      <w:marTop w:val="0"/>
      <w:marBottom w:val="0"/>
      <w:divBdr>
        <w:top w:val="none" w:sz="0" w:space="0" w:color="auto"/>
        <w:left w:val="none" w:sz="0" w:space="0" w:color="auto"/>
        <w:bottom w:val="none" w:sz="0" w:space="0" w:color="auto"/>
        <w:right w:val="none" w:sz="0" w:space="0" w:color="auto"/>
      </w:divBdr>
      <w:divsChild>
        <w:div w:id="289628175">
          <w:marLeft w:val="0"/>
          <w:marRight w:val="0"/>
          <w:marTop w:val="0"/>
          <w:marBottom w:val="0"/>
          <w:divBdr>
            <w:top w:val="none" w:sz="0" w:space="0" w:color="auto"/>
            <w:left w:val="none" w:sz="0" w:space="0" w:color="auto"/>
            <w:bottom w:val="none" w:sz="0" w:space="0" w:color="auto"/>
            <w:right w:val="none" w:sz="0" w:space="0" w:color="auto"/>
          </w:divBdr>
        </w:div>
        <w:div w:id="2040428049">
          <w:marLeft w:val="0"/>
          <w:marRight w:val="0"/>
          <w:marTop w:val="0"/>
          <w:marBottom w:val="750"/>
          <w:divBdr>
            <w:top w:val="none" w:sz="0" w:space="0" w:color="auto"/>
            <w:left w:val="none" w:sz="0" w:space="0" w:color="auto"/>
            <w:bottom w:val="none" w:sz="0" w:space="0" w:color="auto"/>
            <w:right w:val="single" w:sz="6" w:space="31" w:color="3A608A"/>
          </w:divBdr>
          <w:divsChild>
            <w:div w:id="1372655840">
              <w:marLeft w:val="0"/>
              <w:marRight w:val="0"/>
              <w:marTop w:val="0"/>
              <w:marBottom w:val="0"/>
              <w:divBdr>
                <w:top w:val="none" w:sz="0" w:space="0" w:color="auto"/>
                <w:left w:val="none" w:sz="0" w:space="0" w:color="auto"/>
                <w:bottom w:val="none" w:sz="0" w:space="0" w:color="3A608A"/>
                <w:right w:val="none" w:sz="0" w:space="0" w:color="auto"/>
              </w:divBdr>
            </w:div>
          </w:divsChild>
        </w:div>
      </w:divsChild>
    </w:div>
    <w:div w:id="1220745934">
      <w:bodyDiv w:val="1"/>
      <w:marLeft w:val="0"/>
      <w:marRight w:val="0"/>
      <w:marTop w:val="0"/>
      <w:marBottom w:val="0"/>
      <w:divBdr>
        <w:top w:val="none" w:sz="0" w:space="0" w:color="auto"/>
        <w:left w:val="none" w:sz="0" w:space="0" w:color="auto"/>
        <w:bottom w:val="none" w:sz="0" w:space="0" w:color="auto"/>
        <w:right w:val="none" w:sz="0" w:space="0" w:color="auto"/>
      </w:divBdr>
    </w:div>
    <w:div w:id="1273200063">
      <w:bodyDiv w:val="1"/>
      <w:marLeft w:val="0"/>
      <w:marRight w:val="0"/>
      <w:marTop w:val="0"/>
      <w:marBottom w:val="0"/>
      <w:divBdr>
        <w:top w:val="none" w:sz="0" w:space="0" w:color="auto"/>
        <w:left w:val="none" w:sz="0" w:space="0" w:color="auto"/>
        <w:bottom w:val="none" w:sz="0" w:space="0" w:color="auto"/>
        <w:right w:val="none" w:sz="0" w:space="0" w:color="auto"/>
      </w:divBdr>
    </w:div>
    <w:div w:id="1545367091">
      <w:bodyDiv w:val="1"/>
      <w:marLeft w:val="0"/>
      <w:marRight w:val="0"/>
      <w:marTop w:val="0"/>
      <w:marBottom w:val="0"/>
      <w:divBdr>
        <w:top w:val="none" w:sz="0" w:space="0" w:color="auto"/>
        <w:left w:val="none" w:sz="0" w:space="0" w:color="auto"/>
        <w:bottom w:val="none" w:sz="0" w:space="0" w:color="auto"/>
        <w:right w:val="none" w:sz="0" w:space="0" w:color="auto"/>
      </w:divBdr>
    </w:div>
    <w:div w:id="1742484689">
      <w:bodyDiv w:val="1"/>
      <w:marLeft w:val="0"/>
      <w:marRight w:val="0"/>
      <w:marTop w:val="0"/>
      <w:marBottom w:val="0"/>
      <w:divBdr>
        <w:top w:val="none" w:sz="0" w:space="0" w:color="auto"/>
        <w:left w:val="none" w:sz="0" w:space="0" w:color="auto"/>
        <w:bottom w:val="none" w:sz="0" w:space="0" w:color="auto"/>
        <w:right w:val="none" w:sz="0" w:space="0" w:color="auto"/>
      </w:divBdr>
    </w:div>
    <w:div w:id="200686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ialprotection.org/discover/events/gender-based-violence-and-social-protection-learning-workshop" TargetMode="External"/><Relationship Id="rId13" Type="http://schemas.openxmlformats.org/officeDocument/2006/relationships/hyperlink" Target="https://www.unicef-irc.org/publications/1208-mainstreaming-gender-into-social-protection-strategies-and-programmes-evidence-from-74-lmics.html" TargetMode="External"/><Relationship Id="rId18" Type="http://schemas.openxmlformats.org/officeDocument/2006/relationships/hyperlink" Target="https://www.unicef.org/reports/family-friendly-policies-workers-informal-econom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nicef.org/documents/gender-responsive-cash-plus-programming-lessons-practice-lmics" TargetMode="External"/><Relationship Id="rId17" Type="http://schemas.openxmlformats.org/officeDocument/2006/relationships/hyperlink" Target="https://www.unicef.org/media/115131/file/Mapping%20Social%20Protection%20Pathways%20for%20Girls'%20Education%20FINAL.pdf" TargetMode="External"/><Relationship Id="rId2" Type="http://schemas.openxmlformats.org/officeDocument/2006/relationships/numbering" Target="numbering.xml"/><Relationship Id="rId16" Type="http://schemas.openxmlformats.org/officeDocument/2006/relationships/hyperlink" Target="https://www.unicef.org/documents/social-protection-gender-equality-finding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cef.org/documents/gender-responsive-social-protection-during-covid-19" TargetMode="External"/><Relationship Id="rId5" Type="http://schemas.openxmlformats.org/officeDocument/2006/relationships/webSettings" Target="webSettings.xml"/><Relationship Id="rId15" Type="http://schemas.openxmlformats.org/officeDocument/2006/relationships/hyperlink" Target="https://www.unicef-irc.org/publications/1116-gender-responsive-age-sensitive-social-protection-a-conceptual-framework.html" TargetMode="External"/><Relationship Id="rId10" Type="http://schemas.openxmlformats.org/officeDocument/2006/relationships/hyperlink" Target="https://www.science.org/doi/10.1126/science.abm5922" TargetMode="External"/><Relationship Id="rId19" Type="http://schemas.openxmlformats.org/officeDocument/2006/relationships/hyperlink" Target="https://www.unicef.org/media/113661/file/SPIAC-B-Resourc-Sheet-on-GBV-Social-Protection.pdf" TargetMode="External"/><Relationship Id="rId4" Type="http://schemas.openxmlformats.org/officeDocument/2006/relationships/settings" Target="settings.xml"/><Relationship Id="rId9" Type="http://schemas.openxmlformats.org/officeDocument/2006/relationships/hyperlink" Target="https://www.science.org/doi/10.1126/science.abm5922" TargetMode="External"/><Relationship Id="rId14" Type="http://schemas.openxmlformats.org/officeDocument/2006/relationships/hyperlink" Target="https://onlinelibrary.wiley.com/doi/full/10.1002/cl2.1240"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unicef.org/media/122786/file/Global-annual-results-report-2021-goal-area-5.pdf" TargetMode="External"/><Relationship Id="rId2" Type="http://schemas.openxmlformats.org/officeDocument/2006/relationships/hyperlink" Target="https://www.unicef.org/media/122786/file/Global-annual-results-report-2021-goal-area-5.pdf" TargetMode="External"/><Relationship Id="rId1" Type="http://schemas.openxmlformats.org/officeDocument/2006/relationships/hyperlink" Target="https://www.unicef.org/media/122786/file/Global-annual-results-report-2021-goal-area-5.pdf" TargetMode="External"/><Relationship Id="rId4" Type="http://schemas.openxmlformats.org/officeDocument/2006/relationships/hyperlink" Target="https://www.unicef.org/media/122786/file/Global-annual-results-report-2021-goal-area-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925FB-04F7-43A8-86BE-E30FE7B17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1472</Words>
  <Characters>8391</Characters>
  <Application>Microsoft Office Word</Application>
  <DocSecurity>0</DocSecurity>
  <Lines>69</Lines>
  <Paragraphs>19</Paragraphs>
  <ScaleCrop>false</ScaleCrop>
  <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Oumou van Rijen</dc:creator>
  <cp:keywords/>
  <dc:description/>
  <cp:lastModifiedBy>Oumou van Rijen</cp:lastModifiedBy>
  <cp:revision>2</cp:revision>
  <dcterms:created xsi:type="dcterms:W3CDTF">2022-11-01T15:57:00Z</dcterms:created>
  <dcterms:modified xsi:type="dcterms:W3CDTF">2022-11-01T15:57:00Z</dcterms:modified>
</cp:coreProperties>
</file>