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4A5F" w14:textId="30C12806" w:rsidR="00E632B5" w:rsidRPr="005A69BB" w:rsidRDefault="00957358" w:rsidP="008609DC">
      <w:pPr>
        <w:spacing w:line="360" w:lineRule="auto"/>
        <w:rPr>
          <w:rFonts w:ascii="Times New Roman" w:hAnsi="Times New Roman" w:cs="Times New Roman"/>
          <w:b/>
          <w:bCs/>
        </w:rPr>
      </w:pPr>
      <w:r>
        <w:rPr>
          <w:rFonts w:ascii="Times New Roman" w:hAnsi="Times New Roman" w:cs="Times New Roman"/>
          <w:b/>
          <w:bCs/>
          <w:noProof/>
          <w:lang w:val="pt-BR" w:eastAsia="pt-BR"/>
        </w:rPr>
        <w:drawing>
          <wp:inline distT="0" distB="0" distL="0" distR="0" wp14:anchorId="5EAB0B8B" wp14:editId="424373E0">
            <wp:extent cx="790575" cy="838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pic:spPr>
                </pic:pic>
              </a:graphicData>
            </a:graphic>
          </wp:inline>
        </w:drawing>
      </w:r>
    </w:p>
    <w:p w14:paraId="0E55F236" w14:textId="73E310A5" w:rsidR="00E632B5" w:rsidRPr="005A69BB" w:rsidRDefault="00DB00F8" w:rsidP="00E632B5">
      <w:pPr>
        <w:jc w:val="center"/>
        <w:rPr>
          <w:rFonts w:ascii="Times New Roman" w:hAnsi="Times New Roman" w:cs="Times New Roman"/>
          <w:b/>
          <w:bCs/>
          <w:i/>
          <w:sz w:val="20"/>
          <w:lang w:val="en-US"/>
        </w:rPr>
      </w:pPr>
      <w:r w:rsidRPr="005A69BB">
        <w:rPr>
          <w:rFonts w:ascii="Times New Roman" w:hAnsi="Times New Roman" w:cs="Times New Roman"/>
          <w:b/>
          <w:bCs/>
          <w:i/>
          <w:sz w:val="20"/>
          <w:lang w:val="en-US"/>
        </w:rPr>
        <w:t>PERMANENT MISSION OF BRAZIL TO THE UNITED NATIONS OFFICE</w:t>
      </w:r>
    </w:p>
    <w:p w14:paraId="1239B0FA" w14:textId="205B0C1F" w:rsidR="00E632B5" w:rsidRPr="005A69BB" w:rsidRDefault="00DB00F8" w:rsidP="00E632B5">
      <w:pPr>
        <w:jc w:val="center"/>
        <w:rPr>
          <w:rFonts w:ascii="Times New Roman" w:hAnsi="Times New Roman" w:cs="Times New Roman"/>
          <w:b/>
          <w:bCs/>
          <w:i/>
          <w:sz w:val="20"/>
          <w:lang w:val="en-US"/>
        </w:rPr>
      </w:pPr>
      <w:r w:rsidRPr="005A69BB">
        <w:rPr>
          <w:rFonts w:ascii="Times New Roman" w:hAnsi="Times New Roman" w:cs="Times New Roman"/>
          <w:b/>
          <w:bCs/>
          <w:i/>
          <w:sz w:val="20"/>
          <w:lang w:val="en-US"/>
        </w:rPr>
        <w:t>AND OTHER INTERNATIONAL ORGANIZATIONS IN GENEVA</w:t>
      </w:r>
    </w:p>
    <w:p w14:paraId="4A471281" w14:textId="22A8785F" w:rsidR="00E632B5" w:rsidRPr="005A69BB" w:rsidRDefault="00E632B5" w:rsidP="00E632B5">
      <w:pPr>
        <w:jc w:val="center"/>
        <w:rPr>
          <w:rFonts w:ascii="Times New Roman" w:hAnsi="Times New Roman" w:cs="Times New Roman"/>
          <w:i/>
          <w:sz w:val="20"/>
          <w:lang w:val="en-US"/>
        </w:rPr>
      </w:pPr>
      <w:r w:rsidRPr="005A69BB">
        <w:rPr>
          <w:rFonts w:ascii="Times New Roman" w:hAnsi="Times New Roman" w:cs="Times New Roman"/>
          <w:i/>
          <w:sz w:val="20"/>
          <w:lang w:val="en-US"/>
        </w:rPr>
        <w:t xml:space="preserve">Ch. </w:t>
      </w:r>
      <w:r w:rsidR="00AE09A6">
        <w:rPr>
          <w:rFonts w:ascii="Times New Roman" w:hAnsi="Times New Roman" w:cs="Times New Roman"/>
          <w:i/>
          <w:sz w:val="20"/>
          <w:lang w:val="en-US"/>
        </w:rPr>
        <w:t xml:space="preserve">Camille </w:t>
      </w:r>
      <w:proofErr w:type="spellStart"/>
      <w:r w:rsidR="00AE09A6">
        <w:rPr>
          <w:rFonts w:ascii="Times New Roman" w:hAnsi="Times New Roman" w:cs="Times New Roman"/>
          <w:i/>
          <w:sz w:val="20"/>
          <w:lang w:val="en-US"/>
        </w:rPr>
        <w:t>Vidart</w:t>
      </w:r>
      <w:proofErr w:type="spellEnd"/>
      <w:r w:rsidRPr="005A69BB">
        <w:rPr>
          <w:rFonts w:ascii="Times New Roman" w:hAnsi="Times New Roman" w:cs="Times New Roman"/>
          <w:i/>
          <w:sz w:val="20"/>
          <w:lang w:val="en-US"/>
        </w:rPr>
        <w:t>, 15 – 1202 – Geneva / Switzerland</w:t>
      </w:r>
    </w:p>
    <w:p w14:paraId="3BBF89FF" w14:textId="77777777" w:rsidR="00E632B5" w:rsidRPr="00BD3341" w:rsidRDefault="00E632B5" w:rsidP="00E632B5">
      <w:pPr>
        <w:widowControl w:val="0"/>
        <w:tabs>
          <w:tab w:val="left" w:pos="2016"/>
        </w:tabs>
        <w:jc w:val="center"/>
        <w:rPr>
          <w:rFonts w:ascii="Times New Roman" w:hAnsi="Times New Roman" w:cs="Times New Roman"/>
          <w:snapToGrid w:val="0"/>
          <w:sz w:val="28"/>
          <w:szCs w:val="28"/>
          <w:lang w:val="en-US"/>
        </w:rPr>
      </w:pPr>
    </w:p>
    <w:p w14:paraId="3E1DDC5F" w14:textId="77777777" w:rsidR="00E632B5" w:rsidRPr="00BD3341" w:rsidRDefault="00E632B5" w:rsidP="00E632B5">
      <w:pPr>
        <w:widowControl w:val="0"/>
        <w:tabs>
          <w:tab w:val="left" w:pos="2730"/>
          <w:tab w:val="left" w:pos="6186"/>
        </w:tabs>
        <w:spacing w:line="360" w:lineRule="auto"/>
        <w:ind w:hanging="720"/>
        <w:jc w:val="both"/>
        <w:rPr>
          <w:rFonts w:ascii="Times New Roman" w:hAnsi="Times New Roman" w:cs="Times New Roman"/>
          <w:i/>
          <w:iCs/>
          <w:snapToGrid w:val="0"/>
          <w:sz w:val="28"/>
          <w:szCs w:val="28"/>
          <w:lang w:val="en-US"/>
        </w:rPr>
      </w:pPr>
      <w:r w:rsidRPr="00BD3341">
        <w:rPr>
          <w:rFonts w:ascii="Times New Roman" w:hAnsi="Times New Roman" w:cs="Times New Roman"/>
          <w:i/>
          <w:iCs/>
          <w:snapToGrid w:val="0"/>
          <w:sz w:val="28"/>
          <w:szCs w:val="28"/>
          <w:lang w:val="en-US"/>
        </w:rPr>
        <w:t xml:space="preserve">    </w:t>
      </w:r>
      <w:r w:rsidRPr="00BD3341">
        <w:rPr>
          <w:rFonts w:ascii="Times New Roman" w:hAnsi="Times New Roman" w:cs="Times New Roman"/>
          <w:i/>
          <w:iCs/>
          <w:snapToGrid w:val="0"/>
          <w:sz w:val="28"/>
          <w:szCs w:val="28"/>
          <w:lang w:val="en-US"/>
        </w:rPr>
        <w:tab/>
      </w:r>
      <w:r w:rsidRPr="00BD3341">
        <w:rPr>
          <w:rFonts w:ascii="Times New Roman" w:hAnsi="Times New Roman" w:cs="Times New Roman"/>
          <w:i/>
          <w:iCs/>
          <w:snapToGrid w:val="0"/>
          <w:sz w:val="28"/>
          <w:szCs w:val="28"/>
          <w:lang w:val="en-US"/>
        </w:rPr>
        <w:tab/>
      </w:r>
      <w:r w:rsidRPr="00BD3341">
        <w:rPr>
          <w:rFonts w:ascii="Times New Roman" w:hAnsi="Times New Roman" w:cs="Times New Roman"/>
          <w:i/>
          <w:iCs/>
          <w:snapToGrid w:val="0"/>
          <w:sz w:val="28"/>
          <w:szCs w:val="28"/>
          <w:lang w:val="en-US"/>
        </w:rPr>
        <w:tab/>
      </w:r>
    </w:p>
    <w:p w14:paraId="6B30499A" w14:textId="031D9EE8" w:rsidR="00E632B5" w:rsidRPr="00BD3341" w:rsidRDefault="00E632B5" w:rsidP="00E632B5">
      <w:pPr>
        <w:spacing w:line="360" w:lineRule="auto"/>
        <w:jc w:val="both"/>
        <w:rPr>
          <w:rFonts w:ascii="Times New Roman" w:eastAsia="Times New Roman" w:hAnsi="Times New Roman" w:cs="Times New Roman"/>
          <w:color w:val="000000"/>
          <w:sz w:val="28"/>
          <w:szCs w:val="28"/>
          <w:lang w:val="en-US" w:eastAsia="pt-BR"/>
        </w:rPr>
      </w:pPr>
      <w:r w:rsidRPr="00BD3341">
        <w:rPr>
          <w:rFonts w:ascii="Times New Roman" w:eastAsia="Times New Roman" w:hAnsi="Times New Roman" w:cs="Times New Roman"/>
          <w:color w:val="000000"/>
          <w:sz w:val="28"/>
          <w:szCs w:val="28"/>
          <w:lang w:val="en-US" w:eastAsia="pt-BR"/>
        </w:rPr>
        <w:t xml:space="preserve">N.          </w:t>
      </w:r>
      <w:r w:rsidR="00BB12EA">
        <w:rPr>
          <w:rFonts w:ascii="Times New Roman" w:eastAsia="Times New Roman" w:hAnsi="Times New Roman" w:cs="Times New Roman"/>
          <w:color w:val="000000"/>
          <w:sz w:val="28"/>
          <w:szCs w:val="28"/>
          <w:lang w:val="en-US" w:eastAsia="pt-BR"/>
        </w:rPr>
        <w:t>/ 2023</w:t>
      </w:r>
    </w:p>
    <w:p w14:paraId="6DBEB705" w14:textId="77777777" w:rsidR="00A41839" w:rsidRPr="00BD3341" w:rsidRDefault="00A41839" w:rsidP="00E632B5">
      <w:pPr>
        <w:spacing w:line="360" w:lineRule="auto"/>
        <w:jc w:val="both"/>
        <w:rPr>
          <w:rFonts w:ascii="Times New Roman" w:eastAsia="Times New Roman" w:hAnsi="Times New Roman" w:cs="Times New Roman"/>
          <w:color w:val="000000"/>
          <w:sz w:val="28"/>
          <w:szCs w:val="28"/>
          <w:lang w:val="en-US" w:eastAsia="pt-BR"/>
        </w:rPr>
      </w:pPr>
    </w:p>
    <w:p w14:paraId="2563B951" w14:textId="20367D1B" w:rsidR="005E4426" w:rsidRPr="00BD3341" w:rsidRDefault="005E4426" w:rsidP="00BA4FFF">
      <w:pPr>
        <w:spacing w:line="288" w:lineRule="auto"/>
        <w:ind w:firstLine="708"/>
        <w:jc w:val="both"/>
        <w:rPr>
          <w:rFonts w:ascii="Times New Roman" w:eastAsia="Times New Roman" w:hAnsi="Times New Roman" w:cs="Times New Roman"/>
          <w:color w:val="000000"/>
          <w:sz w:val="28"/>
          <w:szCs w:val="28"/>
          <w:lang w:val="en-US" w:eastAsia="pt-BR"/>
        </w:rPr>
      </w:pPr>
      <w:r w:rsidRPr="00BD3341">
        <w:rPr>
          <w:rFonts w:ascii="Times New Roman" w:eastAsia="Times New Roman" w:hAnsi="Times New Roman" w:cs="Times New Roman"/>
          <w:color w:val="000000"/>
          <w:sz w:val="28"/>
          <w:szCs w:val="28"/>
          <w:lang w:val="en-US" w:eastAsia="pt-BR"/>
        </w:rPr>
        <w:t xml:space="preserve">The Permanent Mission of Brazil to the United Nations Office and other International Organizations in Geneva presents its compliments to the </w:t>
      </w:r>
      <w:r w:rsidR="00694F5F" w:rsidRPr="00BD3341">
        <w:rPr>
          <w:rFonts w:ascii="Times New Roman" w:eastAsia="Times New Roman" w:hAnsi="Times New Roman" w:cs="Times New Roman"/>
          <w:color w:val="000000"/>
          <w:sz w:val="28"/>
          <w:szCs w:val="28"/>
          <w:lang w:val="en-US" w:eastAsia="pt-BR"/>
        </w:rPr>
        <w:t xml:space="preserve">Office of the United Nations High </w:t>
      </w:r>
      <w:r w:rsidR="00BD3341" w:rsidRPr="00BD3341">
        <w:rPr>
          <w:rFonts w:ascii="Times New Roman" w:eastAsia="Times New Roman" w:hAnsi="Times New Roman" w:cs="Times New Roman"/>
          <w:color w:val="000000"/>
          <w:sz w:val="28"/>
          <w:szCs w:val="28"/>
          <w:lang w:val="en-US" w:eastAsia="pt-BR"/>
        </w:rPr>
        <w:t>Commissioner</w:t>
      </w:r>
      <w:r w:rsidR="00031440">
        <w:rPr>
          <w:rFonts w:ascii="Times New Roman" w:eastAsia="Times New Roman" w:hAnsi="Times New Roman" w:cs="Times New Roman"/>
          <w:color w:val="000000"/>
          <w:sz w:val="28"/>
          <w:szCs w:val="28"/>
          <w:lang w:val="en-US" w:eastAsia="pt-BR"/>
        </w:rPr>
        <w:t xml:space="preserve"> for Human Rights</w:t>
      </w:r>
      <w:r w:rsidR="00694F5F" w:rsidRPr="00BD3341">
        <w:rPr>
          <w:rFonts w:ascii="Times New Roman" w:eastAsia="Times New Roman" w:hAnsi="Times New Roman" w:cs="Times New Roman"/>
          <w:color w:val="000000"/>
          <w:sz w:val="28"/>
          <w:szCs w:val="28"/>
          <w:lang w:val="en-US" w:eastAsia="pt-BR"/>
        </w:rPr>
        <w:t xml:space="preserve"> </w:t>
      </w:r>
      <w:r w:rsidR="00BA4FFF">
        <w:rPr>
          <w:rFonts w:ascii="Times New Roman" w:eastAsia="Times New Roman" w:hAnsi="Times New Roman" w:cs="Times New Roman"/>
          <w:color w:val="000000"/>
          <w:sz w:val="28"/>
          <w:szCs w:val="28"/>
          <w:lang w:val="en-US" w:eastAsia="pt-BR"/>
        </w:rPr>
        <w:t xml:space="preserve">– Special Procedures Branch </w:t>
      </w:r>
      <w:r w:rsidRPr="00BD3341">
        <w:rPr>
          <w:rFonts w:ascii="Times New Roman" w:eastAsia="Times New Roman" w:hAnsi="Times New Roman" w:cs="Times New Roman"/>
          <w:color w:val="000000"/>
          <w:sz w:val="28"/>
          <w:szCs w:val="28"/>
          <w:lang w:val="en-US" w:eastAsia="pt-BR"/>
        </w:rPr>
        <w:t>and</w:t>
      </w:r>
      <w:r w:rsidR="00694F5F" w:rsidRPr="00BD3341">
        <w:rPr>
          <w:rFonts w:ascii="Times New Roman" w:eastAsia="Times New Roman" w:hAnsi="Times New Roman" w:cs="Times New Roman"/>
          <w:color w:val="000000"/>
          <w:sz w:val="28"/>
          <w:szCs w:val="28"/>
          <w:lang w:val="en-US" w:eastAsia="pt-BR"/>
        </w:rPr>
        <w:t xml:space="preserve">, </w:t>
      </w:r>
      <w:r w:rsidR="00855C37">
        <w:rPr>
          <w:rFonts w:ascii="Times New Roman" w:eastAsia="Times New Roman" w:hAnsi="Times New Roman" w:cs="Times New Roman"/>
          <w:color w:val="000000"/>
          <w:sz w:val="28"/>
          <w:szCs w:val="28"/>
          <w:lang w:val="en-US" w:eastAsia="pt-BR"/>
        </w:rPr>
        <w:t xml:space="preserve">in response to the </w:t>
      </w:r>
      <w:r w:rsidR="00DD4AD4">
        <w:rPr>
          <w:rFonts w:ascii="Times New Roman" w:eastAsia="Times New Roman" w:hAnsi="Times New Roman" w:cs="Times New Roman"/>
          <w:color w:val="000000"/>
          <w:sz w:val="28"/>
          <w:szCs w:val="28"/>
          <w:lang w:val="en-US" w:eastAsia="pt-BR"/>
        </w:rPr>
        <w:t>call for inputs from the</w:t>
      </w:r>
      <w:r w:rsidR="00855C37">
        <w:rPr>
          <w:rFonts w:ascii="Times New Roman" w:eastAsia="Times New Roman" w:hAnsi="Times New Roman" w:cs="Times New Roman"/>
          <w:color w:val="000000"/>
          <w:sz w:val="28"/>
          <w:szCs w:val="28"/>
          <w:lang w:val="en-US" w:eastAsia="pt-BR"/>
        </w:rPr>
        <w:t xml:space="preserve"> Special Rapporteur </w:t>
      </w:r>
      <w:r w:rsidR="00DD4AD4">
        <w:rPr>
          <w:rFonts w:ascii="Times New Roman" w:eastAsia="Times New Roman" w:hAnsi="Times New Roman" w:cs="Times New Roman"/>
          <w:color w:val="000000"/>
          <w:sz w:val="28"/>
          <w:szCs w:val="28"/>
          <w:lang w:val="en-US" w:eastAsia="pt-BR"/>
        </w:rPr>
        <w:t xml:space="preserve">on the right to food “The right to food in the context of post-covid recovery”, dated 3 March 2023, </w:t>
      </w:r>
      <w:r w:rsidR="00AE09A6">
        <w:rPr>
          <w:rFonts w:ascii="Times New Roman" w:eastAsia="Times New Roman" w:hAnsi="Times New Roman" w:cs="Times New Roman"/>
          <w:color w:val="000000"/>
          <w:sz w:val="28"/>
          <w:szCs w:val="28"/>
          <w:lang w:val="en-US" w:eastAsia="pt-BR"/>
        </w:rPr>
        <w:t xml:space="preserve">has </w:t>
      </w:r>
      <w:r w:rsidR="008C7624" w:rsidRPr="00BD3341">
        <w:rPr>
          <w:rFonts w:ascii="Times New Roman" w:eastAsia="Times New Roman" w:hAnsi="Times New Roman" w:cs="Times New Roman"/>
          <w:color w:val="000000"/>
          <w:sz w:val="28"/>
          <w:szCs w:val="28"/>
          <w:lang w:val="en-US" w:eastAsia="pt-BR"/>
        </w:rPr>
        <w:t xml:space="preserve">the honor to </w:t>
      </w:r>
      <w:r w:rsidR="00AE09A6">
        <w:rPr>
          <w:rFonts w:ascii="Times New Roman" w:eastAsia="Times New Roman" w:hAnsi="Times New Roman" w:cs="Times New Roman"/>
          <w:color w:val="000000"/>
          <w:sz w:val="28"/>
          <w:szCs w:val="28"/>
          <w:lang w:val="en-US" w:eastAsia="pt-BR"/>
        </w:rPr>
        <w:t xml:space="preserve">transmit herewith </w:t>
      </w:r>
      <w:r w:rsidR="00855C37">
        <w:rPr>
          <w:rFonts w:ascii="Times New Roman" w:eastAsia="Times New Roman" w:hAnsi="Times New Roman" w:cs="Times New Roman"/>
          <w:color w:val="000000"/>
          <w:sz w:val="28"/>
          <w:szCs w:val="28"/>
          <w:lang w:val="en-US" w:eastAsia="pt-BR"/>
        </w:rPr>
        <w:t>the contribution</w:t>
      </w:r>
      <w:r w:rsidR="00350560">
        <w:rPr>
          <w:rFonts w:ascii="Times New Roman" w:eastAsia="Times New Roman" w:hAnsi="Times New Roman" w:cs="Times New Roman"/>
          <w:color w:val="000000"/>
          <w:sz w:val="28"/>
          <w:szCs w:val="28"/>
          <w:lang w:val="en-US" w:eastAsia="pt-BR"/>
        </w:rPr>
        <w:t xml:space="preserve"> </w:t>
      </w:r>
      <w:r w:rsidR="00AE09A6">
        <w:rPr>
          <w:rFonts w:ascii="Times New Roman" w:eastAsia="Times New Roman" w:hAnsi="Times New Roman" w:cs="Times New Roman"/>
          <w:color w:val="000000"/>
          <w:sz w:val="28"/>
          <w:szCs w:val="28"/>
          <w:lang w:val="en-US" w:eastAsia="pt-BR"/>
        </w:rPr>
        <w:t xml:space="preserve">of the </w:t>
      </w:r>
      <w:r w:rsidR="00FE2DBA">
        <w:rPr>
          <w:rFonts w:ascii="Times New Roman" w:eastAsia="Times New Roman" w:hAnsi="Times New Roman" w:cs="Times New Roman"/>
          <w:color w:val="000000"/>
          <w:sz w:val="28"/>
          <w:szCs w:val="28"/>
          <w:lang w:val="en-US" w:eastAsia="pt-BR"/>
        </w:rPr>
        <w:t>Brazilian Government</w:t>
      </w:r>
      <w:r w:rsidR="003A05E3" w:rsidRPr="003A05E3">
        <w:rPr>
          <w:rFonts w:ascii="Times New Roman" w:eastAsia="Times New Roman" w:hAnsi="Times New Roman" w:cs="Times New Roman"/>
          <w:bCs/>
          <w:color w:val="000000"/>
          <w:sz w:val="28"/>
          <w:szCs w:val="28"/>
          <w:lang w:val="en-US" w:eastAsia="pt-BR"/>
        </w:rPr>
        <w:t>.</w:t>
      </w:r>
    </w:p>
    <w:p w14:paraId="4AA13CB6" w14:textId="77777777" w:rsidR="005E4426" w:rsidRPr="00BD3341" w:rsidRDefault="005E4426" w:rsidP="005E4426">
      <w:pPr>
        <w:spacing w:line="288" w:lineRule="auto"/>
        <w:jc w:val="both"/>
        <w:rPr>
          <w:rFonts w:ascii="Times New Roman" w:eastAsia="Times New Roman" w:hAnsi="Times New Roman" w:cs="Times New Roman"/>
          <w:color w:val="000000"/>
          <w:sz w:val="28"/>
          <w:szCs w:val="28"/>
          <w:lang w:val="en-US" w:eastAsia="pt-BR"/>
        </w:rPr>
      </w:pPr>
    </w:p>
    <w:p w14:paraId="5F6C3A57" w14:textId="238F9670" w:rsidR="00E632B5" w:rsidRPr="00BD3341" w:rsidRDefault="005E4426" w:rsidP="005E4426">
      <w:pPr>
        <w:spacing w:line="288" w:lineRule="auto"/>
        <w:ind w:firstLine="708"/>
        <w:jc w:val="both"/>
        <w:rPr>
          <w:rFonts w:ascii="Times New Roman" w:eastAsia="Times New Roman" w:hAnsi="Times New Roman" w:cs="Times New Roman"/>
          <w:color w:val="000000"/>
          <w:sz w:val="28"/>
          <w:szCs w:val="28"/>
          <w:lang w:val="en-US" w:eastAsia="pt-BR"/>
        </w:rPr>
      </w:pPr>
      <w:r w:rsidRPr="00BD3341">
        <w:rPr>
          <w:rFonts w:ascii="Times New Roman" w:eastAsia="Times New Roman" w:hAnsi="Times New Roman" w:cs="Times New Roman"/>
          <w:color w:val="000000"/>
          <w:sz w:val="28"/>
          <w:szCs w:val="28"/>
          <w:lang w:val="en-US" w:eastAsia="pt-BR"/>
        </w:rPr>
        <w:t xml:space="preserve">The Permanent Mission of Brazil in Geneva avails itself of this opportunity to renew to the </w:t>
      </w:r>
      <w:r w:rsidR="000043DA" w:rsidRPr="00BD3341">
        <w:rPr>
          <w:rFonts w:ascii="Times New Roman" w:eastAsia="Times New Roman" w:hAnsi="Times New Roman" w:cs="Times New Roman"/>
          <w:color w:val="000000"/>
          <w:sz w:val="28"/>
          <w:szCs w:val="28"/>
          <w:lang w:val="en-US" w:eastAsia="pt-BR"/>
        </w:rPr>
        <w:t>Office of the United Nations High Commissioner for Human Rights</w:t>
      </w:r>
      <w:r w:rsidRPr="00BD3341">
        <w:rPr>
          <w:rFonts w:ascii="Times New Roman" w:eastAsia="Times New Roman" w:hAnsi="Times New Roman" w:cs="Times New Roman"/>
          <w:color w:val="000000"/>
          <w:sz w:val="28"/>
          <w:szCs w:val="28"/>
          <w:lang w:val="en-US" w:eastAsia="pt-BR"/>
        </w:rPr>
        <w:t xml:space="preserve"> the assurances of its highest consideration</w:t>
      </w:r>
      <w:r w:rsidR="008C7624">
        <w:rPr>
          <w:rFonts w:ascii="Times New Roman" w:eastAsia="Times New Roman" w:hAnsi="Times New Roman" w:cs="Times New Roman"/>
          <w:color w:val="000000"/>
          <w:sz w:val="28"/>
          <w:szCs w:val="28"/>
          <w:lang w:val="en-US" w:eastAsia="pt-BR"/>
        </w:rPr>
        <w:t>.</w:t>
      </w:r>
    </w:p>
    <w:p w14:paraId="4EBC979A" w14:textId="77777777" w:rsidR="005E4426" w:rsidRPr="00BD3341" w:rsidRDefault="005E4426" w:rsidP="005E4426">
      <w:pPr>
        <w:spacing w:line="360" w:lineRule="auto"/>
        <w:jc w:val="both"/>
        <w:rPr>
          <w:rFonts w:ascii="Times New Roman" w:eastAsia="Times New Roman" w:hAnsi="Times New Roman" w:cs="Times New Roman"/>
          <w:color w:val="000000"/>
          <w:sz w:val="28"/>
          <w:szCs w:val="28"/>
          <w:lang w:val="en-US" w:eastAsia="pt-BR"/>
        </w:rPr>
      </w:pPr>
    </w:p>
    <w:p w14:paraId="0E2B7CFD" w14:textId="43035A02" w:rsidR="00E632B5" w:rsidRPr="00BD3341" w:rsidRDefault="00E632B5" w:rsidP="00A41839">
      <w:pPr>
        <w:widowControl w:val="0"/>
        <w:spacing w:line="360" w:lineRule="auto"/>
        <w:ind w:hanging="720"/>
        <w:jc w:val="right"/>
        <w:rPr>
          <w:rFonts w:ascii="Times New Roman" w:hAnsi="Times New Roman" w:cs="Times New Roman"/>
          <w:iCs/>
          <w:snapToGrid w:val="0"/>
          <w:sz w:val="28"/>
          <w:szCs w:val="28"/>
          <w:lang w:val="en-GB"/>
        </w:rPr>
      </w:pPr>
      <w:r w:rsidRPr="00BD3341">
        <w:rPr>
          <w:rFonts w:ascii="Times New Roman" w:hAnsi="Times New Roman" w:cs="Times New Roman"/>
          <w:iCs/>
          <w:snapToGrid w:val="0"/>
          <w:sz w:val="28"/>
          <w:szCs w:val="28"/>
          <w:lang w:val="en-GB"/>
        </w:rPr>
        <w:t xml:space="preserve">Geneva, </w:t>
      </w:r>
      <w:r w:rsidR="00F45316">
        <w:rPr>
          <w:rFonts w:ascii="Times New Roman" w:hAnsi="Times New Roman" w:cs="Times New Roman"/>
          <w:iCs/>
          <w:snapToGrid w:val="0"/>
          <w:sz w:val="28"/>
          <w:szCs w:val="28"/>
          <w:lang w:val="en-GB"/>
        </w:rPr>
        <w:t>18</w:t>
      </w:r>
      <w:r w:rsidR="00DD4AD4">
        <w:rPr>
          <w:rFonts w:ascii="Times New Roman" w:hAnsi="Times New Roman" w:cs="Times New Roman"/>
          <w:iCs/>
          <w:snapToGrid w:val="0"/>
          <w:sz w:val="28"/>
          <w:szCs w:val="28"/>
          <w:lang w:val="en-GB"/>
        </w:rPr>
        <w:t xml:space="preserve"> April </w:t>
      </w:r>
      <w:r w:rsidR="00BB12EA">
        <w:rPr>
          <w:rFonts w:ascii="Times New Roman" w:hAnsi="Times New Roman" w:cs="Times New Roman"/>
          <w:iCs/>
          <w:snapToGrid w:val="0"/>
          <w:sz w:val="28"/>
          <w:szCs w:val="28"/>
          <w:lang w:val="en-GB"/>
        </w:rPr>
        <w:t>2023</w:t>
      </w:r>
    </w:p>
    <w:p w14:paraId="6567E71D" w14:textId="67F5F936" w:rsidR="00A41839" w:rsidRPr="00BD3341" w:rsidRDefault="00A41839" w:rsidP="00E632B5">
      <w:pPr>
        <w:rPr>
          <w:rFonts w:ascii="Times New Roman" w:eastAsia="Times New Roman" w:hAnsi="Times New Roman" w:cs="Times New Roman"/>
          <w:color w:val="000000"/>
          <w:sz w:val="28"/>
          <w:szCs w:val="28"/>
          <w:lang w:val="en-US" w:eastAsia="pt-BR"/>
        </w:rPr>
      </w:pPr>
    </w:p>
    <w:p w14:paraId="3555094B" w14:textId="066F2698" w:rsidR="005E4426" w:rsidRDefault="005E4426" w:rsidP="00E632B5">
      <w:pPr>
        <w:rPr>
          <w:rFonts w:ascii="Times New Roman" w:eastAsia="Times New Roman" w:hAnsi="Times New Roman" w:cs="Times New Roman"/>
          <w:color w:val="000000"/>
          <w:sz w:val="28"/>
          <w:szCs w:val="28"/>
          <w:lang w:val="en-US" w:eastAsia="pt-BR"/>
        </w:rPr>
      </w:pPr>
    </w:p>
    <w:p w14:paraId="71283FED" w14:textId="77777777" w:rsidR="00A9673E" w:rsidRDefault="00A9673E" w:rsidP="00E632B5">
      <w:pPr>
        <w:rPr>
          <w:rFonts w:ascii="Times New Roman" w:eastAsia="Times New Roman" w:hAnsi="Times New Roman" w:cs="Times New Roman"/>
          <w:color w:val="000000"/>
          <w:sz w:val="28"/>
          <w:szCs w:val="28"/>
          <w:lang w:val="en-US" w:eastAsia="pt-BR"/>
        </w:rPr>
      </w:pPr>
    </w:p>
    <w:p w14:paraId="4F9CF489" w14:textId="41AA47BC" w:rsidR="00BD3341" w:rsidRDefault="00BD3341" w:rsidP="006200BC">
      <w:pPr>
        <w:rPr>
          <w:rFonts w:ascii="Times New Roman" w:eastAsia="Times New Roman" w:hAnsi="Times New Roman" w:cs="Times New Roman"/>
          <w:color w:val="000000"/>
          <w:sz w:val="28"/>
          <w:szCs w:val="28"/>
          <w:lang w:val="en-US" w:eastAsia="pt-BR"/>
        </w:rPr>
      </w:pPr>
    </w:p>
    <w:p w14:paraId="3C8ED050" w14:textId="4DDA5ECF" w:rsidR="005C3CE2" w:rsidRDefault="005C3CE2" w:rsidP="006200BC">
      <w:pPr>
        <w:rPr>
          <w:rFonts w:ascii="Times New Roman" w:eastAsia="Times New Roman" w:hAnsi="Times New Roman" w:cs="Times New Roman"/>
          <w:color w:val="000000"/>
          <w:sz w:val="28"/>
          <w:szCs w:val="28"/>
          <w:lang w:val="en-US" w:eastAsia="pt-BR"/>
        </w:rPr>
      </w:pPr>
    </w:p>
    <w:p w14:paraId="4D740B8E" w14:textId="77EC370D" w:rsidR="005C3CE2" w:rsidRDefault="005C3CE2" w:rsidP="006200BC">
      <w:pPr>
        <w:rPr>
          <w:rFonts w:ascii="Times New Roman" w:eastAsia="Times New Roman" w:hAnsi="Times New Roman" w:cs="Times New Roman"/>
          <w:color w:val="000000"/>
          <w:sz w:val="28"/>
          <w:szCs w:val="28"/>
          <w:lang w:val="en-US" w:eastAsia="pt-BR"/>
        </w:rPr>
      </w:pPr>
    </w:p>
    <w:p w14:paraId="3C08E037" w14:textId="77777777" w:rsidR="005C3CE2" w:rsidRDefault="005C3CE2" w:rsidP="006200BC">
      <w:pPr>
        <w:rPr>
          <w:rFonts w:ascii="Times New Roman" w:eastAsia="Times New Roman" w:hAnsi="Times New Roman" w:cs="Times New Roman"/>
          <w:color w:val="000000"/>
          <w:sz w:val="28"/>
          <w:szCs w:val="28"/>
          <w:lang w:val="en-US" w:eastAsia="pt-BR"/>
        </w:rPr>
      </w:pPr>
    </w:p>
    <w:p w14:paraId="09153EE6" w14:textId="77777777" w:rsidR="00957358" w:rsidRDefault="00957358" w:rsidP="006200BC">
      <w:pPr>
        <w:rPr>
          <w:rFonts w:ascii="Times New Roman" w:eastAsia="Times New Roman" w:hAnsi="Times New Roman" w:cs="Times New Roman"/>
          <w:color w:val="000000"/>
          <w:sz w:val="28"/>
          <w:szCs w:val="28"/>
          <w:lang w:val="en-US" w:eastAsia="pt-BR"/>
        </w:rPr>
      </w:pPr>
    </w:p>
    <w:p w14:paraId="484A290E" w14:textId="77777777" w:rsidR="00F45316" w:rsidRDefault="00F45316" w:rsidP="006200BC">
      <w:pPr>
        <w:rPr>
          <w:rFonts w:ascii="Times New Roman" w:eastAsia="Times New Roman" w:hAnsi="Times New Roman" w:cs="Times New Roman"/>
          <w:color w:val="000000"/>
          <w:sz w:val="28"/>
          <w:szCs w:val="28"/>
          <w:lang w:val="en-US" w:eastAsia="pt-BR"/>
        </w:rPr>
      </w:pPr>
    </w:p>
    <w:p w14:paraId="5857CB5C" w14:textId="77777777" w:rsidR="00BD3341" w:rsidRPr="00BD3341" w:rsidRDefault="00BD3341" w:rsidP="006200BC">
      <w:pPr>
        <w:rPr>
          <w:rFonts w:ascii="Times New Roman" w:eastAsia="Times New Roman" w:hAnsi="Times New Roman" w:cs="Times New Roman"/>
          <w:color w:val="000000"/>
          <w:sz w:val="28"/>
          <w:szCs w:val="28"/>
          <w:lang w:val="en-US" w:eastAsia="pt-BR"/>
        </w:rPr>
      </w:pPr>
    </w:p>
    <w:p w14:paraId="193FDA1D" w14:textId="25C90BE0" w:rsidR="00C10A87" w:rsidRPr="00BD3341" w:rsidRDefault="00A41839" w:rsidP="006200BC">
      <w:pPr>
        <w:rPr>
          <w:rFonts w:ascii="Times New Roman" w:eastAsia="Times New Roman" w:hAnsi="Times New Roman" w:cs="Times New Roman"/>
          <w:color w:val="000000"/>
          <w:sz w:val="28"/>
          <w:szCs w:val="28"/>
          <w:lang w:val="en-US" w:eastAsia="pt-BR"/>
        </w:rPr>
      </w:pPr>
      <w:r w:rsidRPr="00BD3341">
        <w:rPr>
          <w:rFonts w:ascii="Times New Roman" w:eastAsia="Times New Roman" w:hAnsi="Times New Roman" w:cs="Times New Roman"/>
          <w:color w:val="000000"/>
          <w:sz w:val="28"/>
          <w:szCs w:val="28"/>
          <w:lang w:val="en-US" w:eastAsia="pt-BR"/>
        </w:rPr>
        <w:t xml:space="preserve">To: </w:t>
      </w:r>
      <w:r w:rsidR="001A15E0" w:rsidRPr="00BD3341">
        <w:rPr>
          <w:rFonts w:ascii="Times New Roman" w:eastAsia="Times New Roman" w:hAnsi="Times New Roman" w:cs="Times New Roman"/>
          <w:color w:val="000000"/>
          <w:sz w:val="28"/>
          <w:szCs w:val="28"/>
          <w:lang w:val="en-US" w:eastAsia="pt-BR"/>
        </w:rPr>
        <w:t xml:space="preserve"> Office of the </w:t>
      </w:r>
      <w:r w:rsidR="00BD3341">
        <w:rPr>
          <w:rFonts w:ascii="Times New Roman" w:eastAsia="Times New Roman" w:hAnsi="Times New Roman" w:cs="Times New Roman"/>
          <w:color w:val="000000"/>
          <w:sz w:val="28"/>
          <w:szCs w:val="28"/>
          <w:lang w:val="en-US" w:eastAsia="pt-BR"/>
        </w:rPr>
        <w:t>UN</w:t>
      </w:r>
      <w:r w:rsidR="001A15E0" w:rsidRPr="00BD3341">
        <w:rPr>
          <w:rFonts w:ascii="Times New Roman" w:eastAsia="Times New Roman" w:hAnsi="Times New Roman" w:cs="Times New Roman"/>
          <w:color w:val="000000"/>
          <w:sz w:val="28"/>
          <w:szCs w:val="28"/>
          <w:lang w:val="en-US" w:eastAsia="pt-BR"/>
        </w:rPr>
        <w:t xml:space="preserve"> High Commiss</w:t>
      </w:r>
      <w:r w:rsidR="00031440">
        <w:rPr>
          <w:rFonts w:ascii="Times New Roman" w:eastAsia="Times New Roman" w:hAnsi="Times New Roman" w:cs="Times New Roman"/>
          <w:color w:val="000000"/>
          <w:sz w:val="28"/>
          <w:szCs w:val="28"/>
          <w:lang w:val="en-US" w:eastAsia="pt-BR"/>
        </w:rPr>
        <w:t xml:space="preserve">ioner for Human Rights (OHCHR) </w:t>
      </w:r>
      <w:r w:rsidR="003B2F89">
        <w:rPr>
          <w:rFonts w:ascii="Times New Roman" w:eastAsia="Times New Roman" w:hAnsi="Times New Roman" w:cs="Times New Roman"/>
          <w:color w:val="000000"/>
          <w:sz w:val="28"/>
          <w:szCs w:val="28"/>
          <w:lang w:val="en-US" w:eastAsia="pt-BR"/>
        </w:rPr>
        <w:t>– Special Procedures Branch</w:t>
      </w:r>
    </w:p>
    <w:p w14:paraId="34CD19FD" w14:textId="5FF3A7F7" w:rsidR="004E4E8F" w:rsidRPr="00CD1B17" w:rsidRDefault="00BD3341" w:rsidP="006200BC">
      <w:pPr>
        <w:rPr>
          <w:rFonts w:ascii="Times New Roman" w:eastAsia="Times New Roman" w:hAnsi="Times New Roman" w:cs="Times New Roman"/>
          <w:color w:val="000000"/>
          <w:sz w:val="28"/>
          <w:szCs w:val="28"/>
          <w:lang w:val="pt-BR" w:eastAsia="pt-BR"/>
        </w:rPr>
      </w:pPr>
      <w:r w:rsidRPr="00CD1B17">
        <w:rPr>
          <w:rFonts w:ascii="Times New Roman" w:eastAsia="Times New Roman" w:hAnsi="Times New Roman" w:cs="Times New Roman"/>
          <w:color w:val="000000"/>
          <w:sz w:val="28"/>
          <w:szCs w:val="28"/>
          <w:lang w:val="pt-BR" w:eastAsia="pt-BR"/>
        </w:rPr>
        <w:t>E-mail</w:t>
      </w:r>
      <w:r w:rsidR="00031440" w:rsidRPr="00CD1B17">
        <w:rPr>
          <w:rFonts w:ascii="Times New Roman" w:eastAsia="Times New Roman" w:hAnsi="Times New Roman" w:cs="Times New Roman"/>
          <w:color w:val="000000"/>
          <w:sz w:val="28"/>
          <w:szCs w:val="28"/>
          <w:lang w:val="pt-BR" w:eastAsia="pt-BR"/>
        </w:rPr>
        <w:t xml:space="preserve">: </w:t>
      </w:r>
      <w:r w:rsidR="00DD4AD4">
        <w:rPr>
          <w:rFonts w:ascii="Times New Roman" w:eastAsia="Times New Roman" w:hAnsi="Times New Roman" w:cs="Times New Roman"/>
          <w:color w:val="000000"/>
          <w:sz w:val="28"/>
          <w:szCs w:val="28"/>
          <w:lang w:val="pt-BR" w:eastAsia="pt-BR"/>
        </w:rPr>
        <w:t>hrc-sr-food</w:t>
      </w:r>
      <w:r w:rsidR="00BB12EA">
        <w:rPr>
          <w:rFonts w:ascii="Times New Roman" w:eastAsia="Times New Roman" w:hAnsi="Times New Roman" w:cs="Times New Roman"/>
          <w:color w:val="000000"/>
          <w:sz w:val="28"/>
          <w:szCs w:val="28"/>
          <w:lang w:val="pt-BR" w:eastAsia="pt-BR"/>
        </w:rPr>
        <w:t xml:space="preserve">@un.org </w:t>
      </w:r>
    </w:p>
    <w:p w14:paraId="29DB7CE4" w14:textId="77777777" w:rsidR="00D564AF" w:rsidRPr="00CD1B17" w:rsidRDefault="00D564AF" w:rsidP="000D2E2C">
      <w:pPr>
        <w:spacing w:line="360" w:lineRule="auto"/>
        <w:jc w:val="both"/>
        <w:rPr>
          <w:rFonts w:ascii="Arial" w:hAnsi="Arial" w:cs="Arial"/>
          <w:i/>
          <w:lang w:val="pt-BR"/>
        </w:rPr>
      </w:pPr>
    </w:p>
    <w:p w14:paraId="7BC79BF9" w14:textId="77777777" w:rsidR="00957358" w:rsidRPr="00CD1B17" w:rsidRDefault="00957358" w:rsidP="000D2E2C">
      <w:pPr>
        <w:spacing w:line="360" w:lineRule="auto"/>
        <w:jc w:val="both"/>
        <w:rPr>
          <w:rFonts w:ascii="Arial" w:hAnsi="Arial" w:cs="Arial"/>
          <w:i/>
          <w:lang w:val="pt-BR"/>
        </w:rPr>
      </w:pPr>
    </w:p>
    <w:p w14:paraId="2FA3375A" w14:textId="0549CD07" w:rsidR="003E0291" w:rsidRDefault="00957358" w:rsidP="00DF1F07">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SUBMISSION OF THE GOVERNMENT OF BRAZIL</w:t>
      </w:r>
      <w:r w:rsidR="00855C37">
        <w:rPr>
          <w:rFonts w:ascii="Times New Roman" w:hAnsi="Times New Roman" w:cs="Times New Roman"/>
          <w:sz w:val="28"/>
          <w:szCs w:val="28"/>
          <w:lang w:val="en-US"/>
        </w:rPr>
        <w:t xml:space="preserve"> </w:t>
      </w:r>
    </w:p>
    <w:p w14:paraId="73F0CFA6" w14:textId="77777777" w:rsidR="00DD29DA" w:rsidRDefault="00DD29DA" w:rsidP="00E14C39">
      <w:pPr>
        <w:jc w:val="both"/>
        <w:rPr>
          <w:rFonts w:ascii="Times New Roman" w:hAnsi="Times New Roman" w:cs="Times New Roman"/>
          <w:sz w:val="28"/>
          <w:szCs w:val="28"/>
          <w:lang w:val="en-US"/>
        </w:rPr>
      </w:pPr>
    </w:p>
    <w:p w14:paraId="64EEA2EF" w14:textId="1D80569E"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1.</w:t>
      </w:r>
    </w:p>
    <w:p w14:paraId="013231FC" w14:textId="77777777" w:rsidR="008609DC" w:rsidRDefault="008609DC" w:rsidP="00E14C39">
      <w:pPr>
        <w:jc w:val="both"/>
        <w:rPr>
          <w:rFonts w:ascii="Times New Roman" w:hAnsi="Times New Roman" w:cs="Times New Roman"/>
          <w:sz w:val="28"/>
          <w:szCs w:val="28"/>
          <w:lang w:val="en-US"/>
        </w:rPr>
      </w:pPr>
    </w:p>
    <w:p w14:paraId="6D047B29" w14:textId="31ED8C75"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Brazil has implemented several policies to guarantee adequa</w:t>
      </w:r>
      <w:r w:rsidR="00DD29DA">
        <w:rPr>
          <w:rFonts w:ascii="Times New Roman" w:hAnsi="Times New Roman" w:cs="Times New Roman"/>
          <w:sz w:val="28"/>
          <w:szCs w:val="28"/>
          <w:lang w:val="en-US"/>
        </w:rPr>
        <w:t xml:space="preserve">te amounts of food and nutrition to its </w:t>
      </w:r>
      <w:r w:rsidR="00DD29DA" w:rsidRPr="00E14C39">
        <w:rPr>
          <w:rFonts w:ascii="Times New Roman" w:hAnsi="Times New Roman" w:cs="Times New Roman"/>
          <w:sz w:val="28"/>
          <w:szCs w:val="28"/>
          <w:lang w:val="en-US"/>
        </w:rPr>
        <w:t xml:space="preserve">population </w:t>
      </w:r>
      <w:r w:rsidRPr="00E14C39">
        <w:rPr>
          <w:rFonts w:ascii="Times New Roman" w:hAnsi="Times New Roman" w:cs="Times New Roman"/>
          <w:sz w:val="28"/>
          <w:szCs w:val="28"/>
          <w:lang w:val="en-US"/>
        </w:rPr>
        <w:t xml:space="preserve">in the context of the </w:t>
      </w:r>
      <w:r w:rsidR="00DD29DA">
        <w:rPr>
          <w:rFonts w:ascii="Times New Roman" w:hAnsi="Times New Roman" w:cs="Times New Roman"/>
          <w:sz w:val="28"/>
          <w:szCs w:val="28"/>
          <w:lang w:val="en-US"/>
        </w:rPr>
        <w:t>C</w:t>
      </w:r>
      <w:r w:rsidRPr="00E14C39">
        <w:rPr>
          <w:rFonts w:ascii="Times New Roman" w:hAnsi="Times New Roman" w:cs="Times New Roman"/>
          <w:sz w:val="28"/>
          <w:szCs w:val="28"/>
          <w:lang w:val="en-US"/>
        </w:rPr>
        <w:t>ovid-19 pandemic.</w:t>
      </w:r>
      <w:r w:rsidR="00251E94">
        <w:rPr>
          <w:rFonts w:ascii="Times New Roman" w:hAnsi="Times New Roman" w:cs="Times New Roman"/>
          <w:sz w:val="28"/>
          <w:szCs w:val="28"/>
          <w:lang w:val="en-US"/>
        </w:rPr>
        <w:t xml:space="preserve"> </w:t>
      </w:r>
      <w:r w:rsidRPr="00E14C39">
        <w:rPr>
          <w:rFonts w:ascii="Times New Roman" w:hAnsi="Times New Roman" w:cs="Times New Roman"/>
          <w:sz w:val="28"/>
          <w:szCs w:val="28"/>
          <w:lang w:val="en-US"/>
        </w:rPr>
        <w:t>It is worth mentioning, initially, the creation of the Em</w:t>
      </w:r>
      <w:r w:rsidR="00251E94">
        <w:rPr>
          <w:rFonts w:ascii="Times New Roman" w:hAnsi="Times New Roman" w:cs="Times New Roman"/>
          <w:sz w:val="28"/>
          <w:szCs w:val="28"/>
          <w:lang w:val="en-US"/>
        </w:rPr>
        <w:t xml:space="preserve">ergency Aid program, which </w:t>
      </w:r>
      <w:r w:rsidR="00DD29DA">
        <w:rPr>
          <w:rFonts w:ascii="Times New Roman" w:hAnsi="Times New Roman" w:cs="Times New Roman"/>
          <w:sz w:val="28"/>
          <w:szCs w:val="28"/>
          <w:lang w:val="en-US"/>
        </w:rPr>
        <w:t>granted</w:t>
      </w:r>
      <w:r w:rsidRPr="00E14C39">
        <w:rPr>
          <w:rFonts w:ascii="Times New Roman" w:hAnsi="Times New Roman" w:cs="Times New Roman"/>
          <w:sz w:val="28"/>
          <w:szCs w:val="28"/>
          <w:lang w:val="en-US"/>
        </w:rPr>
        <w:t xml:space="preserve"> more than 354 billion Reais (US$ 68 billion), </w:t>
      </w:r>
      <w:r w:rsidR="00251E94" w:rsidRPr="00E14C39">
        <w:rPr>
          <w:rFonts w:ascii="Times New Roman" w:hAnsi="Times New Roman" w:cs="Times New Roman"/>
          <w:sz w:val="28"/>
          <w:szCs w:val="28"/>
          <w:lang w:val="en-US"/>
        </w:rPr>
        <w:t>between 2020 and 2021</w:t>
      </w:r>
      <w:r w:rsidR="00251E94">
        <w:rPr>
          <w:rFonts w:ascii="Times New Roman" w:hAnsi="Times New Roman" w:cs="Times New Roman"/>
          <w:sz w:val="28"/>
          <w:szCs w:val="28"/>
          <w:lang w:val="en-US"/>
        </w:rPr>
        <w:t xml:space="preserve"> </w:t>
      </w:r>
      <w:r w:rsidRPr="00E14C39">
        <w:rPr>
          <w:rFonts w:ascii="Times New Roman" w:hAnsi="Times New Roman" w:cs="Times New Roman"/>
          <w:sz w:val="28"/>
          <w:szCs w:val="28"/>
          <w:lang w:val="en-US"/>
        </w:rPr>
        <w:t>for 70 million Brazilians, with positive effects for national food and nutritional secu</w:t>
      </w:r>
      <w:r w:rsidR="00DD29DA">
        <w:rPr>
          <w:rFonts w:ascii="Times New Roman" w:hAnsi="Times New Roman" w:cs="Times New Roman"/>
          <w:sz w:val="28"/>
          <w:szCs w:val="28"/>
          <w:lang w:val="en-US"/>
        </w:rPr>
        <w:t>rity</w:t>
      </w:r>
      <w:r w:rsidRPr="00E14C39">
        <w:rPr>
          <w:rFonts w:ascii="Times New Roman" w:hAnsi="Times New Roman" w:cs="Times New Roman"/>
          <w:sz w:val="28"/>
          <w:szCs w:val="28"/>
          <w:lang w:val="en-US"/>
        </w:rPr>
        <w:t>.</w:t>
      </w:r>
    </w:p>
    <w:p w14:paraId="5FF5C2C9" w14:textId="77777777" w:rsidR="00E14C39" w:rsidRPr="00E14C39" w:rsidRDefault="00E14C39" w:rsidP="00E14C39">
      <w:pPr>
        <w:jc w:val="both"/>
        <w:rPr>
          <w:rFonts w:ascii="Times New Roman" w:hAnsi="Times New Roman" w:cs="Times New Roman"/>
          <w:sz w:val="28"/>
          <w:szCs w:val="28"/>
          <w:lang w:val="en-US"/>
        </w:rPr>
      </w:pPr>
    </w:p>
    <w:p w14:paraId="723E92A0" w14:textId="651A5A71" w:rsidR="00E14C39" w:rsidRPr="00E14C39" w:rsidRDefault="00DD29D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 </w:t>
      </w:r>
      <w:r w:rsidR="00E14C39" w:rsidRPr="00E14C39">
        <w:rPr>
          <w:rFonts w:ascii="Times New Roman" w:hAnsi="Times New Roman" w:cs="Times New Roman"/>
          <w:sz w:val="28"/>
          <w:szCs w:val="28"/>
          <w:lang w:val="en-US"/>
        </w:rPr>
        <w:t>the new Brazilian government</w:t>
      </w:r>
      <w:r w:rsidR="00251E94">
        <w:rPr>
          <w:rFonts w:ascii="Times New Roman" w:hAnsi="Times New Roman" w:cs="Times New Roman"/>
          <w:sz w:val="28"/>
          <w:szCs w:val="28"/>
          <w:lang w:val="en-US"/>
        </w:rPr>
        <w:t>,</w:t>
      </w:r>
      <w:r w:rsidR="00E14C39" w:rsidRPr="00E14C39">
        <w:rPr>
          <w:rFonts w:ascii="Times New Roman" w:hAnsi="Times New Roman" w:cs="Times New Roman"/>
          <w:sz w:val="28"/>
          <w:szCs w:val="28"/>
          <w:lang w:val="en-US"/>
        </w:rPr>
        <w:t xml:space="preserve"> </w:t>
      </w:r>
      <w:r w:rsidR="00251E94">
        <w:rPr>
          <w:rFonts w:ascii="Times New Roman" w:hAnsi="Times New Roman" w:cs="Times New Roman"/>
          <w:sz w:val="28"/>
          <w:szCs w:val="28"/>
          <w:lang w:val="en-US"/>
        </w:rPr>
        <w:t>in</w:t>
      </w:r>
      <w:r w:rsidR="00E14C39" w:rsidRPr="00E14C39">
        <w:rPr>
          <w:rFonts w:ascii="Times New Roman" w:hAnsi="Times New Roman" w:cs="Times New Roman"/>
          <w:sz w:val="28"/>
          <w:szCs w:val="28"/>
          <w:lang w:val="en-US"/>
        </w:rPr>
        <w:t xml:space="preserve"> January 2023, the Bolsa </w:t>
      </w:r>
      <w:proofErr w:type="spellStart"/>
      <w:r>
        <w:rPr>
          <w:rFonts w:ascii="Times New Roman" w:hAnsi="Times New Roman" w:cs="Times New Roman"/>
          <w:sz w:val="28"/>
          <w:szCs w:val="28"/>
          <w:lang w:val="en-US"/>
        </w:rPr>
        <w:t>Família</w:t>
      </w:r>
      <w:proofErr w:type="spellEnd"/>
      <w:r>
        <w:rPr>
          <w:rFonts w:ascii="Times New Roman" w:hAnsi="Times New Roman" w:cs="Times New Roman"/>
          <w:sz w:val="28"/>
          <w:szCs w:val="28"/>
          <w:lang w:val="en-US"/>
        </w:rPr>
        <w:t xml:space="preserve"> Program (PBF) was relaunched. The Bolsa </w:t>
      </w:r>
      <w:proofErr w:type="spellStart"/>
      <w:r>
        <w:rPr>
          <w:rFonts w:ascii="Times New Roman" w:hAnsi="Times New Roman" w:cs="Times New Roman"/>
          <w:sz w:val="28"/>
          <w:szCs w:val="28"/>
          <w:lang w:val="en-US"/>
        </w:rPr>
        <w:t>Família</w:t>
      </w:r>
      <w:proofErr w:type="spellEnd"/>
      <w:r>
        <w:rPr>
          <w:rFonts w:ascii="Times New Roman" w:hAnsi="Times New Roman" w:cs="Times New Roman"/>
          <w:sz w:val="28"/>
          <w:szCs w:val="28"/>
          <w:lang w:val="en-US"/>
        </w:rPr>
        <w:t xml:space="preserve"> is </w:t>
      </w:r>
      <w:r w:rsidR="00E14C39" w:rsidRPr="00E14C39">
        <w:rPr>
          <w:rFonts w:ascii="Times New Roman" w:hAnsi="Times New Roman" w:cs="Times New Roman"/>
          <w:sz w:val="28"/>
          <w:szCs w:val="28"/>
          <w:lang w:val="en-US"/>
        </w:rPr>
        <w:t>a well-known Brazilian policy of cash transfer, characterized by the provision of monthly cash payments to eligible families, as long as they meet re</w:t>
      </w:r>
      <w:r>
        <w:rPr>
          <w:rFonts w:ascii="Times New Roman" w:hAnsi="Times New Roman" w:cs="Times New Roman"/>
          <w:sz w:val="28"/>
          <w:szCs w:val="28"/>
          <w:lang w:val="en-US"/>
        </w:rPr>
        <w:t xml:space="preserve">quirements such as </w:t>
      </w:r>
      <w:r w:rsidR="00E14C39" w:rsidRPr="00E14C39">
        <w:rPr>
          <w:rFonts w:ascii="Times New Roman" w:hAnsi="Times New Roman" w:cs="Times New Roman"/>
          <w:sz w:val="28"/>
          <w:szCs w:val="28"/>
          <w:lang w:val="en-US"/>
        </w:rPr>
        <w:t>keep</w:t>
      </w:r>
      <w:r>
        <w:rPr>
          <w:rFonts w:ascii="Times New Roman" w:hAnsi="Times New Roman" w:cs="Times New Roman"/>
          <w:sz w:val="28"/>
          <w:szCs w:val="28"/>
          <w:lang w:val="en-US"/>
        </w:rPr>
        <w:t>ing</w:t>
      </w:r>
      <w:r w:rsidR="00E14C39" w:rsidRPr="00E14C39">
        <w:rPr>
          <w:rFonts w:ascii="Times New Roman" w:hAnsi="Times New Roman" w:cs="Times New Roman"/>
          <w:sz w:val="28"/>
          <w:szCs w:val="28"/>
          <w:lang w:val="en-US"/>
        </w:rPr>
        <w:t xml:space="preserve"> t</w:t>
      </w:r>
      <w:r>
        <w:rPr>
          <w:rFonts w:ascii="Times New Roman" w:hAnsi="Times New Roman" w:cs="Times New Roman"/>
          <w:sz w:val="28"/>
          <w:szCs w:val="28"/>
          <w:lang w:val="en-US"/>
        </w:rPr>
        <w:t>heir children in school and taking</w:t>
      </w:r>
      <w:r w:rsidR="00E14C39" w:rsidRPr="00E14C39">
        <w:rPr>
          <w:rFonts w:ascii="Times New Roman" w:hAnsi="Times New Roman" w:cs="Times New Roman"/>
          <w:sz w:val="28"/>
          <w:szCs w:val="28"/>
          <w:lang w:val="en-US"/>
        </w:rPr>
        <w:t xml:space="preserve"> them regularly to medical appointments for nutritional and vaccination appointments.</w:t>
      </w:r>
    </w:p>
    <w:p w14:paraId="658BFCC2" w14:textId="77777777" w:rsidR="00E14C39" w:rsidRPr="00E14C39" w:rsidRDefault="00E14C39" w:rsidP="00E14C39">
      <w:pPr>
        <w:jc w:val="both"/>
        <w:rPr>
          <w:rFonts w:ascii="Times New Roman" w:hAnsi="Times New Roman" w:cs="Times New Roman"/>
          <w:sz w:val="28"/>
          <w:szCs w:val="28"/>
          <w:lang w:val="en-US"/>
        </w:rPr>
      </w:pPr>
    </w:p>
    <w:p w14:paraId="466C8966" w14:textId="5AA140DE"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In its current format, the PBF allocates a minimum amount equivalent </w:t>
      </w:r>
      <w:r w:rsidR="00122A33">
        <w:rPr>
          <w:rFonts w:ascii="Times New Roman" w:hAnsi="Times New Roman" w:cs="Times New Roman"/>
          <w:sz w:val="28"/>
          <w:szCs w:val="28"/>
          <w:lang w:val="en-US"/>
        </w:rPr>
        <w:t xml:space="preserve">to </w:t>
      </w:r>
      <w:r w:rsidRPr="00E14C39">
        <w:rPr>
          <w:rFonts w:ascii="Times New Roman" w:hAnsi="Times New Roman" w:cs="Times New Roman"/>
          <w:sz w:val="28"/>
          <w:szCs w:val="28"/>
          <w:lang w:val="en-US"/>
        </w:rPr>
        <w:t>US$ 115 per famil</w:t>
      </w:r>
      <w:r w:rsidR="00DD29DA">
        <w:rPr>
          <w:rFonts w:ascii="Times New Roman" w:hAnsi="Times New Roman" w:cs="Times New Roman"/>
          <w:sz w:val="28"/>
          <w:szCs w:val="28"/>
          <w:lang w:val="en-US"/>
        </w:rPr>
        <w:t xml:space="preserve">y. The program includes two </w:t>
      </w:r>
      <w:r w:rsidRPr="00E14C39">
        <w:rPr>
          <w:rFonts w:ascii="Times New Roman" w:hAnsi="Times New Roman" w:cs="Times New Roman"/>
          <w:sz w:val="28"/>
          <w:szCs w:val="28"/>
          <w:lang w:val="en-US"/>
        </w:rPr>
        <w:t>complementary benefits: the First Childhood</w:t>
      </w:r>
      <w:r w:rsidR="00F5685E">
        <w:rPr>
          <w:rFonts w:ascii="Times New Roman" w:hAnsi="Times New Roman" w:cs="Times New Roman"/>
          <w:sz w:val="28"/>
          <w:szCs w:val="28"/>
          <w:lang w:val="en-US"/>
        </w:rPr>
        <w:t>,</w:t>
      </w:r>
      <w:r w:rsidRPr="00E14C39">
        <w:rPr>
          <w:rFonts w:ascii="Times New Roman" w:hAnsi="Times New Roman" w:cs="Times New Roman"/>
          <w:sz w:val="28"/>
          <w:szCs w:val="28"/>
          <w:lang w:val="en-US"/>
        </w:rPr>
        <w:t xml:space="preserve"> which provides an additional amount of </w:t>
      </w:r>
      <w:r w:rsidR="00DD29DA">
        <w:rPr>
          <w:rFonts w:ascii="Times New Roman" w:hAnsi="Times New Roman" w:cs="Times New Roman"/>
          <w:sz w:val="28"/>
          <w:szCs w:val="28"/>
          <w:lang w:val="en-US"/>
        </w:rPr>
        <w:t xml:space="preserve">about R$30 for each child </w:t>
      </w:r>
      <w:r w:rsidRPr="00E14C39">
        <w:rPr>
          <w:rFonts w:ascii="Times New Roman" w:hAnsi="Times New Roman" w:cs="Times New Roman"/>
          <w:sz w:val="28"/>
          <w:szCs w:val="28"/>
          <w:lang w:val="en-US"/>
        </w:rPr>
        <w:t>up to 6 years old in the family, and the Income and Citizenship Income, which establishes an additional of R$10 for pregnant women and for each family member between 7 and 18 years old.</w:t>
      </w:r>
    </w:p>
    <w:p w14:paraId="4CDFEF9C" w14:textId="77777777" w:rsidR="00E14C39" w:rsidRPr="00E14C39" w:rsidRDefault="00E14C39" w:rsidP="00E14C39">
      <w:pPr>
        <w:jc w:val="both"/>
        <w:rPr>
          <w:rFonts w:ascii="Times New Roman" w:hAnsi="Times New Roman" w:cs="Times New Roman"/>
          <w:sz w:val="28"/>
          <w:szCs w:val="28"/>
          <w:lang w:val="en-US"/>
        </w:rPr>
      </w:pPr>
    </w:p>
    <w:p w14:paraId="45F8208B" w14:textId="7E04F82A" w:rsid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The National School Meals Program (PNAE), on the other hand</w:t>
      </w:r>
      <w:r w:rsidR="00DD29DA">
        <w:rPr>
          <w:rFonts w:ascii="Times New Roman" w:hAnsi="Times New Roman" w:cs="Times New Roman"/>
          <w:sz w:val="28"/>
          <w:szCs w:val="28"/>
          <w:lang w:val="en-US"/>
        </w:rPr>
        <w:t>,</w:t>
      </w:r>
      <w:r w:rsidRPr="00E14C39">
        <w:rPr>
          <w:rFonts w:ascii="Times New Roman" w:hAnsi="Times New Roman" w:cs="Times New Roman"/>
          <w:sz w:val="28"/>
          <w:szCs w:val="28"/>
          <w:lang w:val="en-US"/>
        </w:rPr>
        <w:t xml:space="preserve"> offers free school meals to more than 40 million stude</w:t>
      </w:r>
      <w:r w:rsidR="00DD29DA">
        <w:rPr>
          <w:rFonts w:ascii="Times New Roman" w:hAnsi="Times New Roman" w:cs="Times New Roman"/>
          <w:sz w:val="28"/>
          <w:szCs w:val="28"/>
          <w:lang w:val="en-US"/>
        </w:rPr>
        <w:t xml:space="preserve">nts in Brazilian public schools. </w:t>
      </w:r>
      <w:r w:rsidRPr="00E14C39">
        <w:rPr>
          <w:rFonts w:ascii="Times New Roman" w:hAnsi="Times New Roman" w:cs="Times New Roman"/>
          <w:sz w:val="28"/>
          <w:szCs w:val="28"/>
          <w:lang w:val="en-US"/>
        </w:rPr>
        <w:t>In the context of the pandem</w:t>
      </w:r>
      <w:r w:rsidR="00DD29DA">
        <w:rPr>
          <w:rFonts w:ascii="Times New Roman" w:hAnsi="Times New Roman" w:cs="Times New Roman"/>
          <w:sz w:val="28"/>
          <w:szCs w:val="28"/>
          <w:lang w:val="en-US"/>
        </w:rPr>
        <w:t xml:space="preserve">ic, the majority of schools </w:t>
      </w:r>
      <w:r w:rsidRPr="00E14C39">
        <w:rPr>
          <w:rFonts w:ascii="Times New Roman" w:hAnsi="Times New Roman" w:cs="Times New Roman"/>
          <w:sz w:val="28"/>
          <w:szCs w:val="28"/>
          <w:lang w:val="en-US"/>
        </w:rPr>
        <w:t xml:space="preserve">continued to </w:t>
      </w:r>
      <w:r w:rsidR="00DD29DA">
        <w:rPr>
          <w:rFonts w:ascii="Times New Roman" w:hAnsi="Times New Roman" w:cs="Times New Roman"/>
          <w:sz w:val="28"/>
          <w:szCs w:val="28"/>
          <w:lang w:val="en-US"/>
        </w:rPr>
        <w:t xml:space="preserve">offer free meals to their </w:t>
      </w:r>
      <w:r w:rsidRPr="00E14C39">
        <w:rPr>
          <w:rFonts w:ascii="Times New Roman" w:hAnsi="Times New Roman" w:cs="Times New Roman"/>
          <w:sz w:val="28"/>
          <w:szCs w:val="28"/>
          <w:lang w:val="en-US"/>
        </w:rPr>
        <w:t xml:space="preserve">students, even in locations where classes were suspended. It is worth mentioning that the Law 11.947/2009 determines that at least 30% of the food used by </w:t>
      </w:r>
      <w:r w:rsidR="00DD29DA">
        <w:rPr>
          <w:rFonts w:ascii="Times New Roman" w:hAnsi="Times New Roman" w:cs="Times New Roman"/>
          <w:sz w:val="28"/>
          <w:szCs w:val="28"/>
          <w:lang w:val="en-US"/>
        </w:rPr>
        <w:t xml:space="preserve">the </w:t>
      </w:r>
      <w:r w:rsidRPr="00E14C39">
        <w:rPr>
          <w:rFonts w:ascii="Times New Roman" w:hAnsi="Times New Roman" w:cs="Times New Roman"/>
          <w:sz w:val="28"/>
          <w:szCs w:val="28"/>
          <w:lang w:val="en-US"/>
        </w:rPr>
        <w:t xml:space="preserve">PNAE must come from family farming. </w:t>
      </w:r>
    </w:p>
    <w:p w14:paraId="78BF5A6C" w14:textId="77777777" w:rsidR="008609DC" w:rsidRPr="008609DC" w:rsidRDefault="008609DC" w:rsidP="008609DC">
      <w:pPr>
        <w:jc w:val="both"/>
        <w:rPr>
          <w:rFonts w:ascii="Times New Roman" w:hAnsi="Times New Roman" w:cs="Times New Roman"/>
          <w:sz w:val="28"/>
          <w:szCs w:val="28"/>
          <w:lang w:val="en-US"/>
        </w:rPr>
      </w:pPr>
    </w:p>
    <w:p w14:paraId="5FFCD2E6" w14:textId="2019BEEB" w:rsidR="008609DC" w:rsidRPr="008609DC" w:rsidRDefault="008609DC" w:rsidP="008609DC">
      <w:pPr>
        <w:jc w:val="both"/>
        <w:rPr>
          <w:rFonts w:ascii="Times New Roman" w:hAnsi="Times New Roman" w:cs="Times New Roman"/>
          <w:sz w:val="28"/>
          <w:szCs w:val="28"/>
          <w:lang w:val="en-US"/>
        </w:rPr>
      </w:pPr>
      <w:r>
        <w:rPr>
          <w:rFonts w:ascii="Times New Roman" w:hAnsi="Times New Roman" w:cs="Times New Roman"/>
          <w:sz w:val="28"/>
          <w:szCs w:val="28"/>
          <w:lang w:val="en-US"/>
        </w:rPr>
        <w:t>In addition, the</w:t>
      </w:r>
      <w:r w:rsidRPr="008609DC">
        <w:rPr>
          <w:rFonts w:ascii="Times New Roman" w:hAnsi="Times New Roman" w:cs="Times New Roman"/>
          <w:sz w:val="28"/>
          <w:szCs w:val="28"/>
          <w:lang w:val="en-US"/>
        </w:rPr>
        <w:t xml:space="preserve"> General Coordination of Food and Nutrition of the Ministry of Health</w:t>
      </w:r>
      <w:r>
        <w:rPr>
          <w:rFonts w:ascii="Times New Roman" w:hAnsi="Times New Roman" w:cs="Times New Roman"/>
          <w:sz w:val="28"/>
          <w:szCs w:val="28"/>
          <w:lang w:val="en-US"/>
        </w:rPr>
        <w:t xml:space="preserve"> h</w:t>
      </w:r>
      <w:r w:rsidR="00F45316">
        <w:rPr>
          <w:rFonts w:ascii="Times New Roman" w:hAnsi="Times New Roman" w:cs="Times New Roman"/>
          <w:sz w:val="28"/>
          <w:szCs w:val="28"/>
          <w:lang w:val="en-US"/>
        </w:rPr>
        <w:t>as taken the following measures</w:t>
      </w:r>
      <w:r w:rsidRPr="008609DC">
        <w:rPr>
          <w:rFonts w:ascii="Times New Roman" w:hAnsi="Times New Roman" w:cs="Times New Roman"/>
          <w:sz w:val="28"/>
          <w:szCs w:val="28"/>
          <w:lang w:val="en-US"/>
        </w:rPr>
        <w:t>:</w:t>
      </w:r>
    </w:p>
    <w:p w14:paraId="0133B087" w14:textId="77777777" w:rsidR="008609DC" w:rsidRPr="008609DC" w:rsidRDefault="008609DC" w:rsidP="008609DC">
      <w:pPr>
        <w:jc w:val="both"/>
        <w:rPr>
          <w:rFonts w:ascii="Times New Roman" w:hAnsi="Times New Roman" w:cs="Times New Roman"/>
          <w:sz w:val="28"/>
          <w:szCs w:val="28"/>
          <w:lang w:val="en-US"/>
        </w:rPr>
      </w:pPr>
    </w:p>
    <w:p w14:paraId="3707DEE5" w14:textId="77777777" w:rsidR="008609DC" w:rsidRPr="008609DC" w:rsidRDefault="008609DC" w:rsidP="008609DC">
      <w:pPr>
        <w:jc w:val="both"/>
        <w:rPr>
          <w:rFonts w:ascii="Times New Roman" w:hAnsi="Times New Roman" w:cs="Times New Roman"/>
          <w:sz w:val="28"/>
          <w:szCs w:val="28"/>
          <w:lang w:val="en-US"/>
        </w:rPr>
      </w:pPr>
      <w:r w:rsidRPr="008609DC">
        <w:rPr>
          <w:rFonts w:ascii="Times New Roman" w:hAnsi="Times New Roman" w:cs="Times New Roman"/>
          <w:sz w:val="28"/>
          <w:szCs w:val="28"/>
          <w:lang w:val="en-US"/>
        </w:rPr>
        <w:t>- Maintenance of National Micronutrient Supplementation Programs;</w:t>
      </w:r>
    </w:p>
    <w:p w14:paraId="43FEC558" w14:textId="77777777" w:rsidR="008609DC" w:rsidRPr="008609DC" w:rsidRDefault="008609DC" w:rsidP="008609DC">
      <w:pPr>
        <w:jc w:val="both"/>
        <w:rPr>
          <w:rFonts w:ascii="Times New Roman" w:hAnsi="Times New Roman" w:cs="Times New Roman"/>
          <w:sz w:val="28"/>
          <w:szCs w:val="28"/>
          <w:lang w:val="en-US"/>
        </w:rPr>
      </w:pPr>
    </w:p>
    <w:p w14:paraId="1FE59138" w14:textId="77777777" w:rsidR="008609DC" w:rsidRPr="008609DC" w:rsidRDefault="008609DC" w:rsidP="008609DC">
      <w:pPr>
        <w:jc w:val="both"/>
        <w:rPr>
          <w:rFonts w:ascii="Times New Roman" w:hAnsi="Times New Roman" w:cs="Times New Roman"/>
          <w:sz w:val="28"/>
          <w:szCs w:val="28"/>
          <w:lang w:val="en-US"/>
        </w:rPr>
      </w:pPr>
      <w:r w:rsidRPr="008609DC">
        <w:rPr>
          <w:rFonts w:ascii="Times New Roman" w:hAnsi="Times New Roman" w:cs="Times New Roman"/>
          <w:sz w:val="28"/>
          <w:szCs w:val="28"/>
          <w:lang w:val="en-US"/>
        </w:rPr>
        <w:t>- Publication of material containing recommendations on nutrition in the context of the Covid-19 pandemic, with a specific chapter dedicated to the needs of the elderly population;</w:t>
      </w:r>
    </w:p>
    <w:p w14:paraId="4500D96D" w14:textId="77777777" w:rsidR="008609DC" w:rsidRPr="008609DC" w:rsidRDefault="008609DC" w:rsidP="008609DC">
      <w:pPr>
        <w:jc w:val="both"/>
        <w:rPr>
          <w:rFonts w:ascii="Times New Roman" w:hAnsi="Times New Roman" w:cs="Times New Roman"/>
          <w:sz w:val="28"/>
          <w:szCs w:val="28"/>
          <w:lang w:val="en-US"/>
        </w:rPr>
      </w:pPr>
    </w:p>
    <w:p w14:paraId="4CA1FA65" w14:textId="77777777" w:rsidR="008609DC" w:rsidRPr="008609DC" w:rsidRDefault="008609DC" w:rsidP="008609DC">
      <w:pPr>
        <w:jc w:val="both"/>
        <w:rPr>
          <w:rFonts w:ascii="Times New Roman" w:hAnsi="Times New Roman" w:cs="Times New Roman"/>
          <w:sz w:val="28"/>
          <w:szCs w:val="28"/>
          <w:lang w:val="en-US"/>
        </w:rPr>
      </w:pPr>
      <w:r w:rsidRPr="008609DC">
        <w:rPr>
          <w:rFonts w:ascii="Times New Roman" w:hAnsi="Times New Roman" w:cs="Times New Roman"/>
          <w:sz w:val="28"/>
          <w:szCs w:val="28"/>
          <w:lang w:val="en-US"/>
        </w:rPr>
        <w:t xml:space="preserve">- Signing, in 2020, of a declaration by Mercosur health ministers on food assistance to vulnerable populations in the context of the Covid-19 </w:t>
      </w:r>
      <w:r w:rsidRPr="008609DC">
        <w:rPr>
          <w:rFonts w:ascii="Times New Roman" w:hAnsi="Times New Roman" w:cs="Times New Roman"/>
          <w:sz w:val="28"/>
          <w:szCs w:val="28"/>
          <w:lang w:val="en-US"/>
        </w:rPr>
        <w:lastRenderedPageBreak/>
        <w:t>pandemic, which recognizes the need for actions in this field to be aligned with each country's Food Guides and other food-related regulations.</w:t>
      </w:r>
    </w:p>
    <w:p w14:paraId="7D0FDFB0" w14:textId="77777777" w:rsidR="008609DC" w:rsidRPr="008609DC" w:rsidRDefault="008609DC" w:rsidP="008609DC">
      <w:pPr>
        <w:jc w:val="both"/>
        <w:rPr>
          <w:rFonts w:ascii="Times New Roman" w:hAnsi="Times New Roman" w:cs="Times New Roman"/>
          <w:sz w:val="28"/>
          <w:szCs w:val="28"/>
          <w:lang w:val="en-US"/>
        </w:rPr>
      </w:pPr>
    </w:p>
    <w:p w14:paraId="65054B76" w14:textId="77777777" w:rsidR="008609DC" w:rsidRPr="008609DC" w:rsidRDefault="008609DC" w:rsidP="008609DC">
      <w:pPr>
        <w:jc w:val="both"/>
        <w:rPr>
          <w:rFonts w:ascii="Times New Roman" w:hAnsi="Times New Roman" w:cs="Times New Roman"/>
          <w:sz w:val="28"/>
          <w:szCs w:val="28"/>
          <w:lang w:val="en-US"/>
        </w:rPr>
      </w:pPr>
      <w:r w:rsidRPr="008609DC">
        <w:rPr>
          <w:rFonts w:ascii="Times New Roman" w:hAnsi="Times New Roman" w:cs="Times New Roman"/>
          <w:sz w:val="28"/>
          <w:szCs w:val="28"/>
          <w:lang w:val="en-US"/>
        </w:rPr>
        <w:t>- Launch, in 2022, of the document "Food Insecurity in Primary Health Care: a manual for identifying households and organizing the network", which contains guidelines to support managers and professionals in organizing care for people in a situation of food insecurity, in order to strengthen the articulation between the SUS and other government sectors that work to promote Food and Nutrition Security;</w:t>
      </w:r>
    </w:p>
    <w:p w14:paraId="172CD6B2" w14:textId="77777777" w:rsidR="008609DC" w:rsidRPr="008609DC" w:rsidRDefault="008609DC" w:rsidP="008609DC">
      <w:pPr>
        <w:jc w:val="both"/>
        <w:rPr>
          <w:rFonts w:ascii="Times New Roman" w:hAnsi="Times New Roman" w:cs="Times New Roman"/>
          <w:sz w:val="28"/>
          <w:szCs w:val="28"/>
          <w:lang w:val="en-US"/>
        </w:rPr>
      </w:pPr>
    </w:p>
    <w:p w14:paraId="2E352290" w14:textId="4841F2B3" w:rsidR="008609DC" w:rsidRPr="008609DC" w:rsidRDefault="008609DC" w:rsidP="008609DC">
      <w:pPr>
        <w:jc w:val="both"/>
        <w:rPr>
          <w:rFonts w:ascii="Times New Roman" w:hAnsi="Times New Roman" w:cs="Times New Roman"/>
          <w:sz w:val="28"/>
          <w:szCs w:val="28"/>
          <w:lang w:val="en-US"/>
        </w:rPr>
      </w:pPr>
      <w:r w:rsidRPr="008609DC">
        <w:rPr>
          <w:rFonts w:ascii="Times New Roman" w:hAnsi="Times New Roman" w:cs="Times New Roman"/>
          <w:sz w:val="28"/>
          <w:szCs w:val="28"/>
          <w:lang w:val="en-US"/>
        </w:rPr>
        <w:t>- Support for the qualification of health professionals and Primary Care teams in food counseling for the population. In the context of a pandemic and of a reduced offer of face-to-face services, these counseling protocols favored the continuity of the actions of health professionals and teams in the promotion of appropriate and healthy eating.</w:t>
      </w:r>
    </w:p>
    <w:p w14:paraId="447E78BE" w14:textId="77777777" w:rsidR="008609DC" w:rsidRDefault="008609DC" w:rsidP="00E14C39">
      <w:pPr>
        <w:jc w:val="both"/>
        <w:rPr>
          <w:rFonts w:ascii="Times New Roman" w:hAnsi="Times New Roman" w:cs="Times New Roman"/>
          <w:sz w:val="28"/>
          <w:szCs w:val="28"/>
          <w:lang w:val="en-US"/>
        </w:rPr>
      </w:pPr>
    </w:p>
    <w:p w14:paraId="56AA47A5" w14:textId="71FABCA1"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2.</w:t>
      </w:r>
    </w:p>
    <w:p w14:paraId="5D8B7076" w14:textId="77777777" w:rsidR="008609DC" w:rsidRPr="00E14C39" w:rsidRDefault="008609DC" w:rsidP="00E14C39">
      <w:pPr>
        <w:jc w:val="both"/>
        <w:rPr>
          <w:rFonts w:ascii="Times New Roman" w:hAnsi="Times New Roman" w:cs="Times New Roman"/>
          <w:sz w:val="28"/>
          <w:szCs w:val="28"/>
          <w:lang w:val="en-US"/>
        </w:rPr>
      </w:pPr>
    </w:p>
    <w:p w14:paraId="5ABCBB85" w14:textId="25089E36" w:rsid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The right to adequate food i</w:t>
      </w:r>
      <w:r w:rsidR="00F5685E">
        <w:rPr>
          <w:rFonts w:ascii="Times New Roman" w:hAnsi="Times New Roman" w:cs="Times New Roman"/>
          <w:sz w:val="28"/>
          <w:szCs w:val="28"/>
          <w:lang w:val="en-US"/>
        </w:rPr>
        <w:t>s recognized as a human right in the Federal Constitution</w:t>
      </w:r>
      <w:r w:rsidRPr="00E14C39">
        <w:rPr>
          <w:rFonts w:ascii="Times New Roman" w:hAnsi="Times New Roman" w:cs="Times New Roman"/>
          <w:sz w:val="28"/>
          <w:szCs w:val="28"/>
          <w:lang w:val="en-US"/>
        </w:rPr>
        <w:t xml:space="preserve">. To realize this right, the country makes use of various programs consolidated by law, such as the Bolsa </w:t>
      </w:r>
      <w:proofErr w:type="spellStart"/>
      <w:r w:rsidRPr="00E14C39">
        <w:rPr>
          <w:rFonts w:ascii="Times New Roman" w:hAnsi="Times New Roman" w:cs="Times New Roman"/>
          <w:sz w:val="28"/>
          <w:szCs w:val="28"/>
          <w:lang w:val="en-US"/>
        </w:rPr>
        <w:t>Família</w:t>
      </w:r>
      <w:proofErr w:type="spellEnd"/>
      <w:r w:rsidRPr="00E14C39">
        <w:rPr>
          <w:rFonts w:ascii="Times New Roman" w:hAnsi="Times New Roman" w:cs="Times New Roman"/>
          <w:sz w:val="28"/>
          <w:szCs w:val="28"/>
          <w:lang w:val="en-US"/>
        </w:rPr>
        <w:t xml:space="preserve"> Program (PBF), the National School Meals Program (PNAE), the Food Program (PNAE), the Food Purchase Program (PAA) and the National Program for the Strengthening of Family Agriculture (PRONAF), relaunched and restructured by the new Brazilian government, which took office in 2023. The country also has a permanent network of social assistance network</w:t>
      </w:r>
      <w:r w:rsidR="00F5685E">
        <w:rPr>
          <w:rFonts w:ascii="Times New Roman" w:hAnsi="Times New Roman" w:cs="Times New Roman"/>
          <w:sz w:val="28"/>
          <w:szCs w:val="28"/>
          <w:lang w:val="en-US"/>
        </w:rPr>
        <w:t>,</w:t>
      </w:r>
      <w:r w:rsidRPr="00E14C39">
        <w:rPr>
          <w:rFonts w:ascii="Times New Roman" w:hAnsi="Times New Roman" w:cs="Times New Roman"/>
          <w:sz w:val="28"/>
          <w:szCs w:val="28"/>
          <w:lang w:val="en-US"/>
        </w:rPr>
        <w:t xml:space="preserve"> called the Unified System of Social Assistance System (SUAS), which has more than 5,000 reference centers for screening and welcoming people in vulnerable situations throughout the country. Through the reference centers, SUAS provides assistance such as emergency food baskets and transfers of resources to individuals in situations of temporary vulnerability. </w:t>
      </w:r>
    </w:p>
    <w:p w14:paraId="755D3E19" w14:textId="77777777" w:rsidR="008609DC" w:rsidRDefault="008609DC" w:rsidP="00E14C39">
      <w:pPr>
        <w:jc w:val="both"/>
        <w:rPr>
          <w:rFonts w:ascii="Times New Roman" w:hAnsi="Times New Roman" w:cs="Times New Roman"/>
          <w:sz w:val="28"/>
          <w:szCs w:val="28"/>
          <w:lang w:val="en-US"/>
        </w:rPr>
      </w:pPr>
    </w:p>
    <w:p w14:paraId="57C54F0A" w14:textId="6D5C14CB" w:rsidR="008609DC" w:rsidRPr="008609DC" w:rsidRDefault="008609DC" w:rsidP="008609D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the </w:t>
      </w:r>
      <w:r w:rsidRPr="008609DC">
        <w:rPr>
          <w:rFonts w:ascii="Times New Roman" w:hAnsi="Times New Roman" w:cs="Times New Roman"/>
          <w:sz w:val="28"/>
          <w:szCs w:val="28"/>
          <w:lang w:val="en-US"/>
        </w:rPr>
        <w:t>Ministry of Health</w:t>
      </w:r>
      <w:r>
        <w:rPr>
          <w:rFonts w:ascii="Times New Roman" w:hAnsi="Times New Roman" w:cs="Times New Roman"/>
          <w:sz w:val="28"/>
          <w:szCs w:val="28"/>
          <w:lang w:val="en-US"/>
        </w:rPr>
        <w:t xml:space="preserve"> has implemented the following permanent initiatives</w:t>
      </w:r>
      <w:r w:rsidRPr="008609D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609DC">
        <w:rPr>
          <w:rFonts w:ascii="Times New Roman" w:hAnsi="Times New Roman" w:cs="Times New Roman"/>
          <w:sz w:val="28"/>
          <w:szCs w:val="28"/>
          <w:lang w:val="en-US"/>
        </w:rPr>
        <w:t>National Micronutrient Supplementation Programs; the Food and Nutritional Surveillance, based on the monitoring of food and nutrition conditions and their determining factors through population surveys and data collection in Primary Health Care services; and inter</w:t>
      </w:r>
      <w:r>
        <w:rPr>
          <w:rFonts w:ascii="Times New Roman" w:hAnsi="Times New Roman" w:cs="Times New Roman"/>
          <w:sz w:val="28"/>
          <w:szCs w:val="28"/>
          <w:lang w:val="en-US"/>
        </w:rPr>
        <w:t>-</w:t>
      </w:r>
      <w:r w:rsidRPr="008609DC">
        <w:rPr>
          <w:rFonts w:ascii="Times New Roman" w:hAnsi="Times New Roman" w:cs="Times New Roman"/>
          <w:sz w:val="28"/>
          <w:szCs w:val="28"/>
          <w:lang w:val="en-US"/>
        </w:rPr>
        <w:t>federative support to states and municipalities for food and nutrition agendas. Furthermore, the Ministry of Health is making efforts to have the Screening for Food Insecurity Risk in Primary Health Care included in the instruments used in primary health care services, with a view to promoting adequate care for families and agile attendance by actions and programs.</w:t>
      </w:r>
    </w:p>
    <w:p w14:paraId="1524455D" w14:textId="77777777" w:rsidR="008609DC" w:rsidRPr="00E14C39" w:rsidRDefault="008609DC" w:rsidP="00E14C39">
      <w:pPr>
        <w:jc w:val="both"/>
        <w:rPr>
          <w:rFonts w:ascii="Times New Roman" w:hAnsi="Times New Roman" w:cs="Times New Roman"/>
          <w:sz w:val="28"/>
          <w:szCs w:val="28"/>
          <w:lang w:val="en-US"/>
        </w:rPr>
      </w:pPr>
    </w:p>
    <w:p w14:paraId="1572CD43" w14:textId="77777777" w:rsidR="00E14C39" w:rsidRPr="00E14C39" w:rsidRDefault="00E14C39" w:rsidP="00E14C39">
      <w:pPr>
        <w:jc w:val="both"/>
        <w:rPr>
          <w:rFonts w:ascii="Times New Roman" w:hAnsi="Times New Roman" w:cs="Times New Roman"/>
          <w:sz w:val="28"/>
          <w:szCs w:val="28"/>
          <w:lang w:val="en-US"/>
        </w:rPr>
      </w:pPr>
    </w:p>
    <w:p w14:paraId="1B37E550" w14:textId="57306984"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Question 3.</w:t>
      </w:r>
    </w:p>
    <w:p w14:paraId="4A64DBCE" w14:textId="77777777" w:rsidR="008609DC" w:rsidRDefault="008609DC" w:rsidP="00E14C39">
      <w:pPr>
        <w:jc w:val="both"/>
        <w:rPr>
          <w:rFonts w:ascii="Times New Roman" w:hAnsi="Times New Roman" w:cs="Times New Roman"/>
          <w:sz w:val="28"/>
          <w:szCs w:val="28"/>
          <w:lang w:val="en-US"/>
        </w:rPr>
      </w:pPr>
    </w:p>
    <w:p w14:paraId="036A7B34" w14:textId="2FBDB0E4"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The Administrative Council for Economic Defense (CADE) is the main Brazilian agency responsible for excessive market concentration. The agency acts through the supervision and regulation of mergers and acquisitions that may limit competition between companies, as well as </w:t>
      </w:r>
      <w:r w:rsidR="000C473B">
        <w:rPr>
          <w:rFonts w:ascii="Times New Roman" w:hAnsi="Times New Roman" w:cs="Times New Roman"/>
          <w:sz w:val="28"/>
          <w:szCs w:val="28"/>
          <w:lang w:val="en-US"/>
        </w:rPr>
        <w:t xml:space="preserve">by </w:t>
      </w:r>
      <w:r w:rsidRPr="00E14C39">
        <w:rPr>
          <w:rFonts w:ascii="Times New Roman" w:hAnsi="Times New Roman" w:cs="Times New Roman"/>
          <w:sz w:val="28"/>
          <w:szCs w:val="28"/>
          <w:lang w:val="en-US"/>
        </w:rPr>
        <w:t>investigating and sanctioning companies that viola</w:t>
      </w:r>
      <w:r w:rsidR="000C473B">
        <w:rPr>
          <w:rFonts w:ascii="Times New Roman" w:hAnsi="Times New Roman" w:cs="Times New Roman"/>
          <w:sz w:val="28"/>
          <w:szCs w:val="28"/>
          <w:lang w:val="en-US"/>
        </w:rPr>
        <w:t>te antitrust laws. In the past three</w:t>
      </w:r>
      <w:r w:rsidRPr="00E14C39">
        <w:rPr>
          <w:rFonts w:ascii="Times New Roman" w:hAnsi="Times New Roman" w:cs="Times New Roman"/>
          <w:sz w:val="28"/>
          <w:szCs w:val="28"/>
          <w:lang w:val="en-US"/>
        </w:rPr>
        <w:t xml:space="preserve"> years, CADE has acted in cases involving areas related to food and nutritional security, s</w:t>
      </w:r>
      <w:r w:rsidR="00122A33">
        <w:rPr>
          <w:rFonts w:ascii="Times New Roman" w:hAnsi="Times New Roman" w:cs="Times New Roman"/>
          <w:sz w:val="28"/>
          <w:szCs w:val="28"/>
          <w:lang w:val="en-US"/>
        </w:rPr>
        <w:t xml:space="preserve">uch as agricultural production and </w:t>
      </w:r>
      <w:r w:rsidRPr="00E14C39">
        <w:rPr>
          <w:rFonts w:ascii="Times New Roman" w:hAnsi="Times New Roman" w:cs="Times New Roman"/>
          <w:sz w:val="28"/>
          <w:szCs w:val="28"/>
          <w:lang w:val="en-US"/>
        </w:rPr>
        <w:t xml:space="preserve">food processing. </w:t>
      </w:r>
    </w:p>
    <w:p w14:paraId="27051C36" w14:textId="77777777" w:rsidR="00E14C39" w:rsidRPr="00E14C39" w:rsidRDefault="00E14C39" w:rsidP="00E14C39">
      <w:pPr>
        <w:jc w:val="both"/>
        <w:rPr>
          <w:rFonts w:ascii="Times New Roman" w:hAnsi="Times New Roman" w:cs="Times New Roman"/>
          <w:sz w:val="28"/>
          <w:szCs w:val="28"/>
          <w:lang w:val="en-US"/>
        </w:rPr>
      </w:pPr>
    </w:p>
    <w:p w14:paraId="277B65B1" w14:textId="57760B4A"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4.</w:t>
      </w:r>
    </w:p>
    <w:p w14:paraId="43F8F352" w14:textId="77777777" w:rsidR="008609DC" w:rsidRDefault="008609DC" w:rsidP="00E14C39">
      <w:pPr>
        <w:jc w:val="both"/>
        <w:rPr>
          <w:rFonts w:ascii="Times New Roman" w:hAnsi="Times New Roman" w:cs="Times New Roman"/>
          <w:sz w:val="28"/>
          <w:szCs w:val="28"/>
          <w:lang w:val="en-US"/>
        </w:rPr>
      </w:pPr>
    </w:p>
    <w:p w14:paraId="7DEED000" w14:textId="3D77DF8D"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The Food Pu</w:t>
      </w:r>
      <w:r w:rsidR="000C473B">
        <w:rPr>
          <w:rFonts w:ascii="Times New Roman" w:hAnsi="Times New Roman" w:cs="Times New Roman"/>
          <w:sz w:val="28"/>
          <w:szCs w:val="28"/>
          <w:lang w:val="en-US"/>
        </w:rPr>
        <w:t xml:space="preserve">rchase Program consists of the </w:t>
      </w:r>
      <w:r w:rsidRPr="00E14C39">
        <w:rPr>
          <w:rFonts w:ascii="Times New Roman" w:hAnsi="Times New Roman" w:cs="Times New Roman"/>
          <w:sz w:val="28"/>
          <w:szCs w:val="28"/>
          <w:lang w:val="en-US"/>
        </w:rPr>
        <w:t>public purc</w:t>
      </w:r>
      <w:r w:rsidR="007B6208">
        <w:rPr>
          <w:rFonts w:ascii="Times New Roman" w:hAnsi="Times New Roman" w:cs="Times New Roman"/>
          <w:sz w:val="28"/>
          <w:szCs w:val="28"/>
          <w:lang w:val="en-US"/>
        </w:rPr>
        <w:t xml:space="preserve">hase of family farming products </w:t>
      </w:r>
      <w:r w:rsidR="00E104F0">
        <w:rPr>
          <w:rFonts w:ascii="Times New Roman" w:hAnsi="Times New Roman" w:cs="Times New Roman"/>
          <w:sz w:val="28"/>
          <w:szCs w:val="28"/>
          <w:lang w:val="en-US"/>
        </w:rPr>
        <w:t>for distribution to</w:t>
      </w:r>
      <w:r w:rsidR="00FB41E4">
        <w:rPr>
          <w:rFonts w:ascii="Times New Roman" w:hAnsi="Times New Roman" w:cs="Times New Roman"/>
          <w:sz w:val="28"/>
          <w:szCs w:val="28"/>
          <w:lang w:val="en-US"/>
        </w:rPr>
        <w:t xml:space="preserve"> </w:t>
      </w:r>
      <w:r w:rsidR="00E104F0">
        <w:rPr>
          <w:rFonts w:ascii="Times New Roman" w:hAnsi="Times New Roman" w:cs="Times New Roman"/>
          <w:sz w:val="28"/>
          <w:szCs w:val="28"/>
          <w:lang w:val="en-US"/>
        </w:rPr>
        <w:t xml:space="preserve">people in </w:t>
      </w:r>
      <w:r w:rsidRPr="00E14C39">
        <w:rPr>
          <w:rFonts w:ascii="Times New Roman" w:hAnsi="Times New Roman" w:cs="Times New Roman"/>
          <w:sz w:val="28"/>
          <w:szCs w:val="28"/>
          <w:lang w:val="en-US"/>
        </w:rPr>
        <w:t>situation</w:t>
      </w:r>
      <w:r w:rsidR="00E104F0">
        <w:rPr>
          <w:rFonts w:ascii="Times New Roman" w:hAnsi="Times New Roman" w:cs="Times New Roman"/>
          <w:sz w:val="28"/>
          <w:szCs w:val="28"/>
          <w:lang w:val="en-US"/>
        </w:rPr>
        <w:t>s</w:t>
      </w:r>
      <w:r w:rsidRPr="00E14C39">
        <w:rPr>
          <w:rFonts w:ascii="Times New Roman" w:hAnsi="Times New Roman" w:cs="Times New Roman"/>
          <w:sz w:val="28"/>
          <w:szCs w:val="28"/>
          <w:lang w:val="en-US"/>
        </w:rPr>
        <w:t xml:space="preserve"> of food and nutritional insecurity, entities of</w:t>
      </w:r>
      <w:r w:rsidR="00E104F0">
        <w:rPr>
          <w:rFonts w:ascii="Times New Roman" w:hAnsi="Times New Roman" w:cs="Times New Roman"/>
          <w:sz w:val="28"/>
          <w:szCs w:val="28"/>
          <w:lang w:val="en-US"/>
        </w:rPr>
        <w:t xml:space="preserve"> the social assistance network</w:t>
      </w:r>
      <w:r w:rsidRPr="00E14C39">
        <w:rPr>
          <w:rFonts w:ascii="Times New Roman" w:hAnsi="Times New Roman" w:cs="Times New Roman"/>
          <w:sz w:val="28"/>
          <w:szCs w:val="28"/>
          <w:lang w:val="en-US"/>
        </w:rPr>
        <w:t>, public restaurants, community restaurants, community kitchens, food banks, as well as public and philanthropic health, education, and justice</w:t>
      </w:r>
      <w:r w:rsidR="00E104F0" w:rsidRPr="00E104F0">
        <w:rPr>
          <w:rFonts w:ascii="Times New Roman" w:hAnsi="Times New Roman" w:cs="Times New Roman"/>
          <w:sz w:val="28"/>
          <w:szCs w:val="28"/>
          <w:lang w:val="en-US"/>
        </w:rPr>
        <w:t xml:space="preserve"> </w:t>
      </w:r>
      <w:r w:rsidR="00E104F0" w:rsidRPr="00E14C39">
        <w:rPr>
          <w:rFonts w:ascii="Times New Roman" w:hAnsi="Times New Roman" w:cs="Times New Roman"/>
          <w:sz w:val="28"/>
          <w:szCs w:val="28"/>
          <w:lang w:val="en-US"/>
        </w:rPr>
        <w:t>network</w:t>
      </w:r>
      <w:r w:rsidRPr="00E14C39">
        <w:rPr>
          <w:rFonts w:ascii="Times New Roman" w:hAnsi="Times New Roman" w:cs="Times New Roman"/>
          <w:sz w:val="28"/>
          <w:szCs w:val="28"/>
          <w:lang w:val="en-US"/>
        </w:rPr>
        <w:t xml:space="preserve">. In its most recent version, the PAA prioritizes the promotion of </w:t>
      </w:r>
      <w:r w:rsidR="00E104F0">
        <w:rPr>
          <w:rFonts w:ascii="Times New Roman" w:hAnsi="Times New Roman" w:cs="Times New Roman"/>
          <w:sz w:val="28"/>
          <w:szCs w:val="28"/>
          <w:lang w:val="en-US"/>
        </w:rPr>
        <w:t xml:space="preserve">family production of indigenous, </w:t>
      </w:r>
      <w:proofErr w:type="spellStart"/>
      <w:r w:rsidRPr="00E14C39">
        <w:rPr>
          <w:rFonts w:ascii="Times New Roman" w:hAnsi="Times New Roman" w:cs="Times New Roman"/>
          <w:sz w:val="28"/>
          <w:szCs w:val="28"/>
          <w:lang w:val="en-US"/>
        </w:rPr>
        <w:t>quilombola</w:t>
      </w:r>
      <w:proofErr w:type="spellEnd"/>
      <w:r w:rsidRPr="00E14C39">
        <w:rPr>
          <w:rFonts w:ascii="Times New Roman" w:hAnsi="Times New Roman" w:cs="Times New Roman"/>
          <w:sz w:val="28"/>
          <w:szCs w:val="28"/>
          <w:lang w:val="en-US"/>
        </w:rPr>
        <w:t xml:space="preserve"> and traditional communities, land reform settler</w:t>
      </w:r>
      <w:r w:rsidR="00E104F0">
        <w:rPr>
          <w:rFonts w:ascii="Times New Roman" w:hAnsi="Times New Roman" w:cs="Times New Roman"/>
          <w:sz w:val="28"/>
          <w:szCs w:val="28"/>
          <w:lang w:val="en-US"/>
        </w:rPr>
        <w:t xml:space="preserve">s, </w:t>
      </w:r>
      <w:proofErr w:type="spellStart"/>
      <w:r w:rsidR="00E104F0">
        <w:rPr>
          <w:rFonts w:ascii="Times New Roman" w:hAnsi="Times New Roman" w:cs="Times New Roman"/>
          <w:sz w:val="28"/>
          <w:szCs w:val="28"/>
          <w:lang w:val="en-US"/>
        </w:rPr>
        <w:t>afrodescendants</w:t>
      </w:r>
      <w:proofErr w:type="spellEnd"/>
      <w:r w:rsidR="00E104F0">
        <w:rPr>
          <w:rFonts w:ascii="Times New Roman" w:hAnsi="Times New Roman" w:cs="Times New Roman"/>
          <w:sz w:val="28"/>
          <w:szCs w:val="28"/>
          <w:lang w:val="en-US"/>
        </w:rPr>
        <w:t xml:space="preserve">, women, and </w:t>
      </w:r>
      <w:r w:rsidRPr="00E14C39">
        <w:rPr>
          <w:rFonts w:ascii="Times New Roman" w:hAnsi="Times New Roman" w:cs="Times New Roman"/>
          <w:sz w:val="28"/>
          <w:szCs w:val="28"/>
          <w:lang w:val="en-US"/>
        </w:rPr>
        <w:t xml:space="preserve">rural youth. In addition to guaranteeing </w:t>
      </w:r>
      <w:r w:rsidR="00E104F0">
        <w:rPr>
          <w:rFonts w:ascii="Times New Roman" w:hAnsi="Times New Roman" w:cs="Times New Roman"/>
          <w:sz w:val="28"/>
          <w:szCs w:val="28"/>
          <w:lang w:val="en-US"/>
        </w:rPr>
        <w:t xml:space="preserve">nutrition </w:t>
      </w:r>
      <w:r w:rsidRPr="00E14C39">
        <w:rPr>
          <w:rFonts w:ascii="Times New Roman" w:hAnsi="Times New Roman" w:cs="Times New Roman"/>
          <w:sz w:val="28"/>
          <w:szCs w:val="28"/>
          <w:lang w:val="en-US"/>
        </w:rPr>
        <w:t>to the population, the PAA stimulates the local economy by encouraging the production and distribution of family farming products.</w:t>
      </w:r>
    </w:p>
    <w:p w14:paraId="4DAE82F1" w14:textId="77777777" w:rsidR="00E14C39" w:rsidRPr="00E14C39" w:rsidRDefault="00E14C39" w:rsidP="00E14C39">
      <w:pPr>
        <w:jc w:val="both"/>
        <w:rPr>
          <w:rFonts w:ascii="Times New Roman" w:hAnsi="Times New Roman" w:cs="Times New Roman"/>
          <w:sz w:val="28"/>
          <w:szCs w:val="28"/>
          <w:lang w:val="en-US"/>
        </w:rPr>
      </w:pPr>
    </w:p>
    <w:p w14:paraId="3AE2239B" w14:textId="199D51EB" w:rsid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Another important policy is the National Program for </w:t>
      </w:r>
      <w:r w:rsidR="00E104F0">
        <w:rPr>
          <w:rFonts w:ascii="Times New Roman" w:hAnsi="Times New Roman" w:cs="Times New Roman"/>
          <w:sz w:val="28"/>
          <w:szCs w:val="28"/>
          <w:lang w:val="en-US"/>
        </w:rPr>
        <w:t xml:space="preserve">the </w:t>
      </w:r>
      <w:r w:rsidRPr="00E14C39">
        <w:rPr>
          <w:rFonts w:ascii="Times New Roman" w:hAnsi="Times New Roman" w:cs="Times New Roman"/>
          <w:sz w:val="28"/>
          <w:szCs w:val="28"/>
          <w:lang w:val="en-US"/>
        </w:rPr>
        <w:t xml:space="preserve">Strengthening </w:t>
      </w:r>
      <w:r w:rsidR="000A5416">
        <w:rPr>
          <w:rFonts w:ascii="Times New Roman" w:hAnsi="Times New Roman" w:cs="Times New Roman"/>
          <w:sz w:val="28"/>
          <w:szCs w:val="28"/>
          <w:lang w:val="en-US"/>
        </w:rPr>
        <w:t>of</w:t>
      </w:r>
      <w:r w:rsidRPr="00E14C39">
        <w:rPr>
          <w:rFonts w:ascii="Times New Roman" w:hAnsi="Times New Roman" w:cs="Times New Roman"/>
          <w:sz w:val="28"/>
          <w:szCs w:val="28"/>
          <w:lang w:val="en-US"/>
        </w:rPr>
        <w:t xml:space="preserve"> Family Agriculture (PRONAF), which offers technical assis</w:t>
      </w:r>
      <w:r w:rsidR="00C71218">
        <w:rPr>
          <w:rFonts w:ascii="Times New Roman" w:hAnsi="Times New Roman" w:cs="Times New Roman"/>
          <w:sz w:val="28"/>
          <w:szCs w:val="28"/>
          <w:lang w:val="en-US"/>
        </w:rPr>
        <w:t xml:space="preserve">tance and rural extension to </w:t>
      </w:r>
      <w:r w:rsidRPr="00E14C39">
        <w:rPr>
          <w:rFonts w:ascii="Times New Roman" w:hAnsi="Times New Roman" w:cs="Times New Roman"/>
          <w:sz w:val="28"/>
          <w:szCs w:val="28"/>
          <w:lang w:val="en-US"/>
        </w:rPr>
        <w:t xml:space="preserve">small farmers, as well as credit for them to invest in infrastructure, machinery and equipment. O PRONAF has been instrumental in improving access to food and the fight against poverty and food insecurity in rural communities in Brazil. </w:t>
      </w:r>
    </w:p>
    <w:p w14:paraId="1ED11C92" w14:textId="77777777" w:rsidR="004E1350" w:rsidRDefault="004E1350" w:rsidP="00E14C39">
      <w:pPr>
        <w:jc w:val="both"/>
        <w:rPr>
          <w:rFonts w:ascii="Times New Roman" w:hAnsi="Times New Roman" w:cs="Times New Roman"/>
          <w:sz w:val="28"/>
          <w:szCs w:val="28"/>
          <w:lang w:val="en-US"/>
        </w:rPr>
      </w:pPr>
    </w:p>
    <w:p w14:paraId="3A0E5B2A" w14:textId="7B956918" w:rsidR="000F0BC2" w:rsidRPr="000F0BC2" w:rsidRDefault="000F0BC2" w:rsidP="000F0BC2">
      <w:pPr>
        <w:jc w:val="both"/>
        <w:rPr>
          <w:rFonts w:ascii="Times New Roman" w:hAnsi="Times New Roman" w:cs="Times New Roman"/>
          <w:sz w:val="28"/>
          <w:szCs w:val="28"/>
          <w:lang w:val="en-US"/>
        </w:rPr>
      </w:pPr>
      <w:r>
        <w:rPr>
          <w:rFonts w:ascii="Times New Roman" w:hAnsi="Times New Roman" w:cs="Times New Roman"/>
          <w:sz w:val="28"/>
          <w:szCs w:val="28"/>
          <w:lang w:val="en-US"/>
        </w:rPr>
        <w:t>Other i</w:t>
      </w:r>
      <w:r w:rsidRPr="000F0BC2">
        <w:rPr>
          <w:rFonts w:ascii="Times New Roman" w:hAnsi="Times New Roman" w:cs="Times New Roman"/>
          <w:sz w:val="28"/>
          <w:szCs w:val="28"/>
          <w:lang w:val="en-US"/>
        </w:rPr>
        <w:t>nitiatives to improve the capacity of local governments to fulfill the Human Right to Food</w:t>
      </w:r>
      <w:r>
        <w:rPr>
          <w:rFonts w:ascii="Times New Roman" w:hAnsi="Times New Roman" w:cs="Times New Roman"/>
          <w:sz w:val="28"/>
          <w:szCs w:val="28"/>
          <w:lang w:val="en-US"/>
        </w:rPr>
        <w:t xml:space="preserve"> include</w:t>
      </w:r>
      <w:r w:rsidRPr="000F0BC2">
        <w:rPr>
          <w:rFonts w:ascii="Times New Roman" w:hAnsi="Times New Roman" w:cs="Times New Roman"/>
          <w:sz w:val="28"/>
          <w:szCs w:val="28"/>
          <w:lang w:val="en-US"/>
        </w:rPr>
        <w:t>:</w:t>
      </w:r>
    </w:p>
    <w:p w14:paraId="53CC4062" w14:textId="77777777" w:rsidR="000F0BC2" w:rsidRPr="000F0BC2" w:rsidRDefault="000F0BC2" w:rsidP="000F0BC2">
      <w:pPr>
        <w:jc w:val="both"/>
        <w:rPr>
          <w:rFonts w:ascii="Times New Roman" w:hAnsi="Times New Roman" w:cs="Times New Roman"/>
          <w:sz w:val="28"/>
          <w:szCs w:val="28"/>
          <w:lang w:val="en-US"/>
        </w:rPr>
      </w:pPr>
    </w:p>
    <w:p w14:paraId="5DCEDF8B" w14:textId="128AE6F4" w:rsidR="000F0BC2" w:rsidRPr="000F0BC2" w:rsidRDefault="000F0BC2" w:rsidP="000F0BC2">
      <w:pPr>
        <w:jc w:val="both"/>
        <w:rPr>
          <w:rFonts w:ascii="Times New Roman" w:hAnsi="Times New Roman" w:cs="Times New Roman"/>
          <w:sz w:val="28"/>
          <w:szCs w:val="28"/>
          <w:lang w:val="en-US"/>
        </w:rPr>
      </w:pPr>
      <w:r w:rsidRPr="000F0BC2">
        <w:rPr>
          <w:rFonts w:ascii="Times New Roman" w:hAnsi="Times New Roman" w:cs="Times New Roman"/>
          <w:sz w:val="28"/>
          <w:szCs w:val="28"/>
          <w:lang w:val="en-US"/>
        </w:rPr>
        <w:t xml:space="preserve">- Sending guidelines and recommendations to the State </w:t>
      </w:r>
      <w:r w:rsidR="00F45316">
        <w:rPr>
          <w:rFonts w:ascii="Times New Roman" w:hAnsi="Times New Roman" w:cs="Times New Roman"/>
          <w:sz w:val="28"/>
          <w:szCs w:val="28"/>
          <w:lang w:val="en-US"/>
        </w:rPr>
        <w:t>Food and Nutrition Coordination</w:t>
      </w:r>
      <w:r w:rsidRPr="000F0BC2">
        <w:rPr>
          <w:rFonts w:ascii="Times New Roman" w:hAnsi="Times New Roman" w:cs="Times New Roman"/>
          <w:sz w:val="28"/>
          <w:szCs w:val="28"/>
          <w:lang w:val="en-US"/>
        </w:rPr>
        <w:t>, so that they establish governance spaces aimed at coordinating the initiatives, plans, and direct and indirect emergency food supply actions developed and/or executed by the three spheres of government.</w:t>
      </w:r>
    </w:p>
    <w:p w14:paraId="6462BF92" w14:textId="77777777" w:rsidR="000F0BC2" w:rsidRPr="000F0BC2" w:rsidRDefault="000F0BC2" w:rsidP="000F0BC2">
      <w:pPr>
        <w:jc w:val="both"/>
        <w:rPr>
          <w:rFonts w:ascii="Times New Roman" w:hAnsi="Times New Roman" w:cs="Times New Roman"/>
          <w:sz w:val="28"/>
          <w:szCs w:val="28"/>
          <w:lang w:val="en-US"/>
        </w:rPr>
      </w:pPr>
    </w:p>
    <w:p w14:paraId="3B5C2958" w14:textId="77777777" w:rsidR="000F0BC2" w:rsidRPr="000F0BC2" w:rsidRDefault="000F0BC2" w:rsidP="000F0BC2">
      <w:pPr>
        <w:jc w:val="both"/>
        <w:rPr>
          <w:rFonts w:ascii="Times New Roman" w:hAnsi="Times New Roman" w:cs="Times New Roman"/>
          <w:sz w:val="28"/>
          <w:szCs w:val="28"/>
          <w:lang w:val="en-US"/>
        </w:rPr>
      </w:pPr>
      <w:r w:rsidRPr="000F0BC2">
        <w:rPr>
          <w:rFonts w:ascii="Times New Roman" w:hAnsi="Times New Roman" w:cs="Times New Roman"/>
          <w:sz w:val="28"/>
          <w:szCs w:val="28"/>
          <w:lang w:val="en-US"/>
        </w:rPr>
        <w:t xml:space="preserve">- Fund-to-fund financial transfer to municipalities and guidance on the relationship between the impacts of Covid-19 and obesity through Ordinance GM/MS No. 2,994/2020, which established, on an exceptional and temporary basis, a federal financial incentive for the care of people with obesity, diabetes mellitus, or systemic arterial hypertension within the SUS, in the context of the Public Health Emergency of National Importance </w:t>
      </w:r>
      <w:r w:rsidRPr="000F0BC2">
        <w:rPr>
          <w:rFonts w:ascii="Times New Roman" w:hAnsi="Times New Roman" w:cs="Times New Roman"/>
          <w:sz w:val="28"/>
          <w:szCs w:val="28"/>
          <w:lang w:val="en-US"/>
        </w:rPr>
        <w:lastRenderedPageBreak/>
        <w:t>resulting from the pandemic of the new coronavirus. The ordinance brings as a proposal actions to be intensified, prioritized or implemented in order to induce and strengthen early care for people with obesity and/or diabetes and/or systemic arterial hypertension, through the organization of assistance based on protocols and lines of care, seeking to achieve therapeutic goals and reduction of complications associated with the risk of Covid-19. The amount of R$ 221,811,937.50 was decentralized to 5,505 municipalities, with the objective of reinforcing the qualification of the attention to people with obesity. In the same context, the following support material was published: Manual - how to organize the care for people with chronic diseases in PHC in the context of the Pandemic.</w:t>
      </w:r>
    </w:p>
    <w:p w14:paraId="59AADE9F" w14:textId="77777777" w:rsidR="000F0BC2" w:rsidRPr="000F0BC2" w:rsidRDefault="000F0BC2" w:rsidP="000F0BC2">
      <w:pPr>
        <w:jc w:val="both"/>
        <w:rPr>
          <w:rFonts w:ascii="Times New Roman" w:hAnsi="Times New Roman" w:cs="Times New Roman"/>
          <w:sz w:val="28"/>
          <w:szCs w:val="28"/>
          <w:lang w:val="en-US"/>
        </w:rPr>
      </w:pPr>
    </w:p>
    <w:p w14:paraId="0B2B68CF" w14:textId="77777777" w:rsidR="000F0BC2" w:rsidRPr="000F0BC2" w:rsidRDefault="000F0BC2" w:rsidP="000F0BC2">
      <w:pPr>
        <w:jc w:val="both"/>
        <w:rPr>
          <w:rFonts w:ascii="Times New Roman" w:hAnsi="Times New Roman" w:cs="Times New Roman"/>
          <w:sz w:val="28"/>
          <w:szCs w:val="28"/>
          <w:lang w:val="en-US"/>
        </w:rPr>
      </w:pPr>
      <w:r w:rsidRPr="000F0BC2">
        <w:rPr>
          <w:rFonts w:ascii="Times New Roman" w:hAnsi="Times New Roman" w:cs="Times New Roman"/>
          <w:sz w:val="28"/>
          <w:szCs w:val="28"/>
          <w:lang w:val="en-US"/>
        </w:rPr>
        <w:t xml:space="preserve">- Fund-to-fund financial transfers to municipalities through Ordinance GM/MS No. 894/2021, which established, on an exceptional basis, federal financial incentives to fund municipalities and the Federal District to address the Public Health Emergency of National Importance resulting from covid-19. The funds transferred aim to strengthen the care for children under 7 years of age and pregnant women who are beneficiaries of the Bolsa </w:t>
      </w:r>
      <w:proofErr w:type="spellStart"/>
      <w:r w:rsidRPr="000F0BC2">
        <w:rPr>
          <w:rFonts w:ascii="Times New Roman" w:hAnsi="Times New Roman" w:cs="Times New Roman"/>
          <w:sz w:val="28"/>
          <w:szCs w:val="28"/>
          <w:lang w:val="en-US"/>
        </w:rPr>
        <w:t>Família</w:t>
      </w:r>
      <w:proofErr w:type="spellEnd"/>
      <w:r w:rsidRPr="000F0BC2">
        <w:rPr>
          <w:rFonts w:ascii="Times New Roman" w:hAnsi="Times New Roman" w:cs="Times New Roman"/>
          <w:sz w:val="28"/>
          <w:szCs w:val="28"/>
          <w:lang w:val="en-US"/>
        </w:rPr>
        <w:t xml:space="preserve"> Program (BFP) and present malnutrition (malnutrition and/or obesity), seeking to reduce complications associated with the covid-19 infection. The minimum actions to be carried out by the municipalities receiving the resources involve: conducting Food and Nutrition Surveillance; monitoring individual health, including levels of growth and child development; monitoring the health conditionalities of the BFP of children and pregnant women with malnutrition; and implementing integrated family and community actions for the SAN, involving the prevention, control and treatment of malnutrition in children and pregnant women. Together with the Ordinance, the instructive document "Actions for Confronting Malnutrition in the Context of the COVID pandemic" was published.</w:t>
      </w:r>
    </w:p>
    <w:p w14:paraId="1B608805" w14:textId="77777777" w:rsidR="000F0BC2" w:rsidRPr="000F0BC2" w:rsidRDefault="000F0BC2" w:rsidP="000F0BC2">
      <w:pPr>
        <w:jc w:val="both"/>
        <w:rPr>
          <w:rFonts w:ascii="Times New Roman" w:hAnsi="Times New Roman" w:cs="Times New Roman"/>
          <w:sz w:val="28"/>
          <w:szCs w:val="28"/>
          <w:lang w:val="en-US"/>
        </w:rPr>
      </w:pPr>
    </w:p>
    <w:p w14:paraId="614EF1D8" w14:textId="77777777" w:rsidR="000F0BC2" w:rsidRPr="000F0BC2" w:rsidRDefault="000F0BC2" w:rsidP="000F0BC2">
      <w:pPr>
        <w:jc w:val="both"/>
        <w:rPr>
          <w:rFonts w:ascii="Times New Roman" w:hAnsi="Times New Roman" w:cs="Times New Roman"/>
          <w:sz w:val="28"/>
          <w:szCs w:val="28"/>
          <w:lang w:val="en-US"/>
        </w:rPr>
      </w:pPr>
      <w:r w:rsidRPr="000F0BC2">
        <w:rPr>
          <w:rFonts w:ascii="Times New Roman" w:hAnsi="Times New Roman" w:cs="Times New Roman"/>
          <w:sz w:val="28"/>
          <w:szCs w:val="28"/>
          <w:lang w:val="en-US"/>
        </w:rPr>
        <w:t xml:space="preserve">- Periodic meetings with the states to follow up on the activities of the state </w:t>
      </w:r>
      <w:proofErr w:type="spellStart"/>
      <w:r w:rsidRPr="000F0BC2">
        <w:rPr>
          <w:rFonts w:ascii="Times New Roman" w:hAnsi="Times New Roman" w:cs="Times New Roman"/>
          <w:sz w:val="28"/>
          <w:szCs w:val="28"/>
          <w:lang w:val="en-US"/>
        </w:rPr>
        <w:t>coordinations</w:t>
      </w:r>
      <w:proofErr w:type="spellEnd"/>
      <w:r w:rsidRPr="000F0BC2">
        <w:rPr>
          <w:rFonts w:ascii="Times New Roman" w:hAnsi="Times New Roman" w:cs="Times New Roman"/>
          <w:sz w:val="28"/>
          <w:szCs w:val="28"/>
          <w:lang w:val="en-US"/>
        </w:rPr>
        <w:t xml:space="preserve"> for the promotion of adequate food and nutrition in relation to facing the pandemic.</w:t>
      </w:r>
    </w:p>
    <w:p w14:paraId="5741DE09" w14:textId="77777777" w:rsidR="004E1350" w:rsidRPr="00E14C39" w:rsidRDefault="004E1350" w:rsidP="00E14C39">
      <w:pPr>
        <w:jc w:val="both"/>
        <w:rPr>
          <w:rFonts w:ascii="Times New Roman" w:hAnsi="Times New Roman" w:cs="Times New Roman"/>
          <w:sz w:val="28"/>
          <w:szCs w:val="28"/>
          <w:lang w:val="en-US"/>
        </w:rPr>
      </w:pPr>
    </w:p>
    <w:p w14:paraId="6F76009A" w14:textId="069BE5A4"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5.</w:t>
      </w:r>
    </w:p>
    <w:p w14:paraId="6F033EA4" w14:textId="77777777" w:rsidR="008609DC" w:rsidRDefault="008609DC" w:rsidP="00E14C39">
      <w:pPr>
        <w:jc w:val="both"/>
        <w:rPr>
          <w:rFonts w:ascii="Times New Roman" w:hAnsi="Times New Roman" w:cs="Times New Roman"/>
          <w:sz w:val="28"/>
          <w:szCs w:val="28"/>
          <w:lang w:val="en-US"/>
        </w:rPr>
      </w:pPr>
    </w:p>
    <w:p w14:paraId="2FC31172" w14:textId="6A871728"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In Brazil, the promotion of food and nutritional security is a shared responsibility between the federal government, state governments and municipal governments. The National System of Food and Nutritional Security (SISAN) was created to coordinate these efforts, relying, in its structure, on participatory councils at the federal level (the National Council and Nutritional Security - CONSEA, extinct by the previous Brazilian governme</w:t>
      </w:r>
      <w:r w:rsidR="00122A33">
        <w:rPr>
          <w:rFonts w:ascii="Times New Roman" w:hAnsi="Times New Roman" w:cs="Times New Roman"/>
          <w:sz w:val="28"/>
          <w:szCs w:val="28"/>
          <w:lang w:val="en-US"/>
        </w:rPr>
        <w:t>nt and recreated last February);</w:t>
      </w:r>
      <w:r w:rsidRPr="00E14C39">
        <w:rPr>
          <w:rFonts w:ascii="Times New Roman" w:hAnsi="Times New Roman" w:cs="Times New Roman"/>
          <w:sz w:val="28"/>
          <w:szCs w:val="28"/>
          <w:lang w:val="en-US"/>
        </w:rPr>
        <w:t xml:space="preserve"> </w:t>
      </w:r>
      <w:r w:rsidR="00122A33">
        <w:rPr>
          <w:rFonts w:ascii="Times New Roman" w:hAnsi="Times New Roman" w:cs="Times New Roman"/>
          <w:sz w:val="28"/>
          <w:szCs w:val="28"/>
          <w:lang w:val="en-US"/>
        </w:rPr>
        <w:t xml:space="preserve">at the </w:t>
      </w:r>
      <w:r w:rsidRPr="00E14C39">
        <w:rPr>
          <w:rFonts w:ascii="Times New Roman" w:hAnsi="Times New Roman" w:cs="Times New Roman"/>
          <w:sz w:val="28"/>
          <w:szCs w:val="28"/>
          <w:lang w:val="en-US"/>
        </w:rPr>
        <w:t>state</w:t>
      </w:r>
      <w:r w:rsidR="00122A33">
        <w:rPr>
          <w:rFonts w:ascii="Times New Roman" w:hAnsi="Times New Roman" w:cs="Times New Roman"/>
          <w:sz w:val="28"/>
          <w:szCs w:val="28"/>
          <w:lang w:val="en-US"/>
        </w:rPr>
        <w:t xml:space="preserve"> level</w:t>
      </w:r>
      <w:r w:rsidRPr="00E14C39">
        <w:rPr>
          <w:rFonts w:ascii="Times New Roman" w:hAnsi="Times New Roman" w:cs="Times New Roman"/>
          <w:sz w:val="28"/>
          <w:szCs w:val="28"/>
          <w:lang w:val="en-US"/>
        </w:rPr>
        <w:t xml:space="preserve"> (the "State CONSEAs")</w:t>
      </w:r>
      <w:r w:rsidR="00122A33">
        <w:rPr>
          <w:rFonts w:ascii="Times New Roman" w:hAnsi="Times New Roman" w:cs="Times New Roman"/>
          <w:sz w:val="28"/>
          <w:szCs w:val="28"/>
          <w:lang w:val="en-US"/>
        </w:rPr>
        <w:t>; and at</w:t>
      </w:r>
      <w:r w:rsidRPr="00E14C39">
        <w:rPr>
          <w:rFonts w:ascii="Times New Roman" w:hAnsi="Times New Roman" w:cs="Times New Roman"/>
          <w:sz w:val="28"/>
          <w:szCs w:val="28"/>
          <w:lang w:val="en-US"/>
        </w:rPr>
        <w:t xml:space="preserve"> municipal</w:t>
      </w:r>
      <w:r w:rsidR="00122A33">
        <w:rPr>
          <w:rFonts w:ascii="Times New Roman" w:hAnsi="Times New Roman" w:cs="Times New Roman"/>
          <w:sz w:val="28"/>
          <w:szCs w:val="28"/>
          <w:lang w:val="en-US"/>
        </w:rPr>
        <w:t xml:space="preserve"> level</w:t>
      </w:r>
      <w:r w:rsidRPr="00E14C39">
        <w:rPr>
          <w:rFonts w:ascii="Times New Roman" w:hAnsi="Times New Roman" w:cs="Times New Roman"/>
          <w:sz w:val="28"/>
          <w:szCs w:val="28"/>
          <w:lang w:val="en-US"/>
        </w:rPr>
        <w:t xml:space="preserve"> (the Municipal Food and Nutritional </w:t>
      </w:r>
      <w:r w:rsidRPr="00E14C39">
        <w:rPr>
          <w:rFonts w:ascii="Times New Roman" w:hAnsi="Times New Roman" w:cs="Times New Roman"/>
          <w:sz w:val="28"/>
          <w:szCs w:val="28"/>
          <w:lang w:val="en-US"/>
        </w:rPr>
        <w:lastRenderedPageBreak/>
        <w:t xml:space="preserve">Municipal Food and Nutritional Security Councils - COMSEAs). </w:t>
      </w:r>
      <w:proofErr w:type="gramStart"/>
      <w:r w:rsidRPr="00E14C39">
        <w:rPr>
          <w:rFonts w:ascii="Times New Roman" w:hAnsi="Times New Roman" w:cs="Times New Roman"/>
          <w:sz w:val="28"/>
          <w:szCs w:val="28"/>
          <w:lang w:val="en-US"/>
        </w:rPr>
        <w:t>Also</w:t>
      </w:r>
      <w:proofErr w:type="gramEnd"/>
      <w:r w:rsidRPr="00E14C39">
        <w:rPr>
          <w:rFonts w:ascii="Times New Roman" w:hAnsi="Times New Roman" w:cs="Times New Roman"/>
          <w:sz w:val="28"/>
          <w:szCs w:val="28"/>
          <w:lang w:val="en-US"/>
        </w:rPr>
        <w:t xml:space="preserve"> part of the </w:t>
      </w:r>
      <w:proofErr w:type="spellStart"/>
      <w:r w:rsidRPr="00E14C39">
        <w:rPr>
          <w:rFonts w:ascii="Times New Roman" w:hAnsi="Times New Roman" w:cs="Times New Roman"/>
          <w:sz w:val="28"/>
          <w:szCs w:val="28"/>
          <w:lang w:val="en-US"/>
        </w:rPr>
        <w:t>Interministerial</w:t>
      </w:r>
      <w:proofErr w:type="spellEnd"/>
      <w:r w:rsidRPr="00E14C39">
        <w:rPr>
          <w:rFonts w:ascii="Times New Roman" w:hAnsi="Times New Roman" w:cs="Times New Roman"/>
          <w:sz w:val="28"/>
          <w:szCs w:val="28"/>
          <w:lang w:val="en-US"/>
        </w:rPr>
        <w:t xml:space="preserve"> Chamber of Food and Nutritional Security (CAISAN), composed by representatives of 24 federal government departments that monitor the SAN</w:t>
      </w:r>
      <w:r w:rsidR="00C71218">
        <w:rPr>
          <w:rFonts w:ascii="Times New Roman" w:hAnsi="Times New Roman" w:cs="Times New Roman"/>
          <w:sz w:val="28"/>
          <w:szCs w:val="28"/>
          <w:lang w:val="en-US"/>
        </w:rPr>
        <w:t xml:space="preserve"> themes. CAISAN is responsible to</w:t>
      </w:r>
      <w:r w:rsidRPr="00E14C39">
        <w:rPr>
          <w:rFonts w:ascii="Times New Roman" w:hAnsi="Times New Roman" w:cs="Times New Roman"/>
          <w:sz w:val="28"/>
          <w:szCs w:val="28"/>
          <w:lang w:val="en-US"/>
        </w:rPr>
        <w:t xml:space="preserve"> elaborate, based on the National Policy of Food and Nutritional and Nutritional Security, established by Decree No. 7272/2010, the National Plan of Food and Nutritional Security, indicating guidelines, goals, sources of resources.</w:t>
      </w:r>
    </w:p>
    <w:p w14:paraId="698107CC" w14:textId="77777777" w:rsidR="00E14C39" w:rsidRPr="00E14C39" w:rsidRDefault="00E14C39" w:rsidP="00E14C39">
      <w:pPr>
        <w:jc w:val="both"/>
        <w:rPr>
          <w:rFonts w:ascii="Times New Roman" w:hAnsi="Times New Roman" w:cs="Times New Roman"/>
          <w:sz w:val="28"/>
          <w:szCs w:val="28"/>
          <w:lang w:val="en-US"/>
        </w:rPr>
      </w:pPr>
    </w:p>
    <w:p w14:paraId="1614FE98" w14:textId="3CEB0992"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The municipalities have the autonomy to develop, under the monitoring of the COMSEAs, plans, policies, and municipal budget plans related to promotion of SAN. The federal government contributes to the execution of these directives through CAISAN and through the transfer of resources, which were reinforced in the context of the recovery from the pandemic. In this sense, it is worth highlighting the recent 39% increase in the budget for school meals distributed in the municipalities, which will reach the amount of R$ 5.5 billion (US$ 1.05 billion) in 2023, as </w:t>
      </w:r>
      <w:r w:rsidR="008E2DFD">
        <w:rPr>
          <w:rFonts w:ascii="Times New Roman" w:hAnsi="Times New Roman" w:cs="Times New Roman"/>
          <w:sz w:val="28"/>
          <w:szCs w:val="28"/>
          <w:lang w:val="en-US"/>
        </w:rPr>
        <w:t xml:space="preserve">well as the reinforcement of </w:t>
      </w:r>
      <w:r w:rsidRPr="00E14C39">
        <w:rPr>
          <w:rFonts w:ascii="Times New Roman" w:hAnsi="Times New Roman" w:cs="Times New Roman"/>
          <w:sz w:val="28"/>
          <w:szCs w:val="28"/>
          <w:lang w:val="en-US"/>
        </w:rPr>
        <w:t xml:space="preserve">transfers to states and municipalities for </w:t>
      </w:r>
      <w:r w:rsidR="008E2DFD">
        <w:rPr>
          <w:rFonts w:ascii="Times New Roman" w:hAnsi="Times New Roman" w:cs="Times New Roman"/>
          <w:sz w:val="28"/>
          <w:szCs w:val="28"/>
          <w:lang w:val="en-US"/>
        </w:rPr>
        <w:t xml:space="preserve">the </w:t>
      </w:r>
      <w:r w:rsidRPr="00E14C39">
        <w:rPr>
          <w:rFonts w:ascii="Times New Roman" w:hAnsi="Times New Roman" w:cs="Times New Roman"/>
          <w:sz w:val="28"/>
          <w:szCs w:val="28"/>
          <w:lang w:val="en-US"/>
        </w:rPr>
        <w:t>implementation of the services of the Unified System of Social Assistance (SUAS), which will have a total budget of R</w:t>
      </w:r>
      <w:r w:rsidR="008E2DFD">
        <w:rPr>
          <w:rFonts w:ascii="Times New Roman" w:hAnsi="Times New Roman" w:cs="Times New Roman"/>
          <w:sz w:val="28"/>
          <w:szCs w:val="28"/>
          <w:lang w:val="en-US"/>
        </w:rPr>
        <w:t xml:space="preserve">$2.2 billion (US$420 million). </w:t>
      </w:r>
      <w:r w:rsidRPr="00E14C39">
        <w:rPr>
          <w:rFonts w:ascii="Times New Roman" w:hAnsi="Times New Roman" w:cs="Times New Roman"/>
          <w:sz w:val="28"/>
          <w:szCs w:val="28"/>
          <w:lang w:val="en-US"/>
        </w:rPr>
        <w:t xml:space="preserve"> </w:t>
      </w:r>
    </w:p>
    <w:p w14:paraId="3E77CCC2" w14:textId="77777777" w:rsidR="00E14C39" w:rsidRPr="00E14C39" w:rsidRDefault="00E14C39" w:rsidP="00E14C39">
      <w:pPr>
        <w:jc w:val="both"/>
        <w:rPr>
          <w:rFonts w:ascii="Times New Roman" w:hAnsi="Times New Roman" w:cs="Times New Roman"/>
          <w:sz w:val="28"/>
          <w:szCs w:val="28"/>
          <w:lang w:val="en-US"/>
        </w:rPr>
      </w:pPr>
    </w:p>
    <w:p w14:paraId="4887F8BB" w14:textId="2619A60D"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6.</w:t>
      </w:r>
    </w:p>
    <w:p w14:paraId="69026110" w14:textId="77777777" w:rsidR="008609DC" w:rsidRDefault="008609DC" w:rsidP="00E14C39">
      <w:pPr>
        <w:jc w:val="both"/>
        <w:rPr>
          <w:rFonts w:ascii="Times New Roman" w:hAnsi="Times New Roman" w:cs="Times New Roman"/>
          <w:sz w:val="28"/>
          <w:szCs w:val="28"/>
          <w:lang w:val="en-US"/>
        </w:rPr>
      </w:pPr>
    </w:p>
    <w:p w14:paraId="5AC37FB9" w14:textId="1B528D70"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Through the Brazilian Cooperation Agency (ABC), of the Ministry of Foreign Affairs, Brazil develops bilateral and trilateral South-South cooperation projects, with international organizations or other countries, as well as humanitarian cooperation actions, in Latin America and the Caribbean, </w:t>
      </w:r>
      <w:r w:rsidR="00C872F1">
        <w:rPr>
          <w:rFonts w:ascii="Times New Roman" w:hAnsi="Times New Roman" w:cs="Times New Roman"/>
          <w:sz w:val="28"/>
          <w:szCs w:val="28"/>
          <w:lang w:val="en-US"/>
        </w:rPr>
        <w:t>as well as</w:t>
      </w:r>
      <w:r w:rsidRPr="00E14C39">
        <w:rPr>
          <w:rFonts w:ascii="Times New Roman" w:hAnsi="Times New Roman" w:cs="Times New Roman"/>
          <w:sz w:val="28"/>
          <w:szCs w:val="28"/>
          <w:lang w:val="en-US"/>
        </w:rPr>
        <w:t xml:space="preserve"> in Africa, in </w:t>
      </w:r>
      <w:r w:rsidR="00D20EEA">
        <w:rPr>
          <w:rFonts w:ascii="Times New Roman" w:hAnsi="Times New Roman" w:cs="Times New Roman"/>
          <w:sz w:val="28"/>
          <w:szCs w:val="28"/>
          <w:lang w:val="en-US"/>
        </w:rPr>
        <w:t>fields of</w:t>
      </w:r>
      <w:r w:rsidRPr="00E14C39">
        <w:rPr>
          <w:rFonts w:ascii="Times New Roman" w:hAnsi="Times New Roman" w:cs="Times New Roman"/>
          <w:sz w:val="28"/>
          <w:szCs w:val="28"/>
          <w:lang w:val="en-US"/>
        </w:rPr>
        <w:t xml:space="preserve"> food security, such as school feeding and public food purchasing programs, family agriculture, and t</w:t>
      </w:r>
      <w:r w:rsidR="00D20EEA">
        <w:rPr>
          <w:rFonts w:ascii="Times New Roman" w:hAnsi="Times New Roman" w:cs="Times New Roman"/>
          <w:sz w:val="28"/>
          <w:szCs w:val="28"/>
          <w:lang w:val="en-US"/>
        </w:rPr>
        <w:t>he eradication of hunger and</w:t>
      </w:r>
      <w:r w:rsidRPr="00E14C39">
        <w:rPr>
          <w:rFonts w:ascii="Times New Roman" w:hAnsi="Times New Roman" w:cs="Times New Roman"/>
          <w:sz w:val="28"/>
          <w:szCs w:val="28"/>
          <w:lang w:val="en-US"/>
        </w:rPr>
        <w:t xml:space="preserve"> rural poverty.</w:t>
      </w:r>
    </w:p>
    <w:p w14:paraId="1907B06E" w14:textId="77777777" w:rsidR="00E14C39" w:rsidRPr="00E14C39" w:rsidRDefault="00E14C39" w:rsidP="00E14C39">
      <w:pPr>
        <w:jc w:val="both"/>
        <w:rPr>
          <w:rFonts w:ascii="Times New Roman" w:hAnsi="Times New Roman" w:cs="Times New Roman"/>
          <w:sz w:val="28"/>
          <w:szCs w:val="28"/>
          <w:lang w:val="en-US"/>
        </w:rPr>
      </w:pPr>
    </w:p>
    <w:p w14:paraId="570825BB" w14:textId="709AFC04"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As examples of bilateral</w:t>
      </w:r>
      <w:r w:rsidR="00D20EEA">
        <w:rPr>
          <w:rFonts w:ascii="Times New Roman" w:hAnsi="Times New Roman" w:cs="Times New Roman"/>
          <w:sz w:val="28"/>
          <w:szCs w:val="28"/>
          <w:lang w:val="en-US"/>
        </w:rPr>
        <w:t xml:space="preserve"> projects, we can mention </w:t>
      </w:r>
      <w:r w:rsidRPr="00E14C39">
        <w:rPr>
          <w:rFonts w:ascii="Times New Roman" w:hAnsi="Times New Roman" w:cs="Times New Roman"/>
          <w:sz w:val="28"/>
          <w:szCs w:val="28"/>
          <w:lang w:val="en-US"/>
        </w:rPr>
        <w:t>those aimed at promoting the production of cotton and associated food crops in 17 African countries.</w:t>
      </w:r>
    </w:p>
    <w:p w14:paraId="6E9C527E" w14:textId="77777777" w:rsidR="00E14C39" w:rsidRPr="00E14C39" w:rsidRDefault="00E14C39" w:rsidP="00E14C39">
      <w:pPr>
        <w:jc w:val="both"/>
        <w:rPr>
          <w:rFonts w:ascii="Times New Roman" w:hAnsi="Times New Roman" w:cs="Times New Roman"/>
          <w:sz w:val="28"/>
          <w:szCs w:val="28"/>
          <w:lang w:val="en-US"/>
        </w:rPr>
      </w:pPr>
    </w:p>
    <w:p w14:paraId="7E15AAA0" w14:textId="4DE4AA6A"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Among the projects of trilateral cooperation </w:t>
      </w:r>
      <w:r w:rsidR="00C872F1">
        <w:rPr>
          <w:rFonts w:ascii="Times New Roman" w:hAnsi="Times New Roman" w:cs="Times New Roman"/>
          <w:sz w:val="28"/>
          <w:szCs w:val="28"/>
          <w:lang w:val="en-US"/>
        </w:rPr>
        <w:t>examples include</w:t>
      </w:r>
      <w:r w:rsidRPr="00E14C39">
        <w:rPr>
          <w:rFonts w:ascii="Times New Roman" w:hAnsi="Times New Roman" w:cs="Times New Roman"/>
          <w:sz w:val="28"/>
          <w:szCs w:val="28"/>
          <w:lang w:val="en-US"/>
        </w:rPr>
        <w:t xml:space="preserve"> initiatives in partnership with </w:t>
      </w:r>
      <w:r w:rsidR="00C872F1">
        <w:rPr>
          <w:rFonts w:ascii="Times New Roman" w:hAnsi="Times New Roman" w:cs="Times New Roman"/>
          <w:sz w:val="28"/>
          <w:szCs w:val="28"/>
          <w:lang w:val="en-US"/>
        </w:rPr>
        <w:t xml:space="preserve">the </w:t>
      </w:r>
      <w:r w:rsidRPr="00E14C39">
        <w:rPr>
          <w:rFonts w:ascii="Times New Roman" w:hAnsi="Times New Roman" w:cs="Times New Roman"/>
          <w:sz w:val="28"/>
          <w:szCs w:val="28"/>
          <w:lang w:val="en-US"/>
        </w:rPr>
        <w:t>FAO</w:t>
      </w:r>
      <w:r w:rsidR="00C872F1">
        <w:rPr>
          <w:rFonts w:ascii="Times New Roman" w:hAnsi="Times New Roman" w:cs="Times New Roman"/>
          <w:sz w:val="28"/>
          <w:szCs w:val="28"/>
          <w:lang w:val="en-US"/>
        </w:rPr>
        <w:t>,</w:t>
      </w:r>
      <w:r w:rsidRPr="00E14C39">
        <w:rPr>
          <w:rFonts w:ascii="Times New Roman" w:hAnsi="Times New Roman" w:cs="Times New Roman"/>
          <w:sz w:val="28"/>
          <w:szCs w:val="28"/>
          <w:lang w:val="en-US"/>
        </w:rPr>
        <w:t xml:space="preserve"> such as "Latin America and the Caribbean without Hunger 2025"; "Consolidation of School Feeding Programs in Latin America and the Caribbean"; and "Support to Strengthen</w:t>
      </w:r>
      <w:r w:rsidR="00A875B1">
        <w:rPr>
          <w:rFonts w:ascii="Times New Roman" w:hAnsi="Times New Roman" w:cs="Times New Roman"/>
          <w:sz w:val="28"/>
          <w:szCs w:val="28"/>
          <w:lang w:val="en-US"/>
        </w:rPr>
        <w:t>ing</w:t>
      </w:r>
      <w:r w:rsidRPr="00E14C39">
        <w:rPr>
          <w:rFonts w:ascii="Times New Roman" w:hAnsi="Times New Roman" w:cs="Times New Roman"/>
          <w:sz w:val="28"/>
          <w:szCs w:val="28"/>
          <w:lang w:val="en-US"/>
        </w:rPr>
        <w:t xml:space="preserve"> the Responsible Governance of Land Tenure Governance in Latin America and the Caribbean".</w:t>
      </w:r>
    </w:p>
    <w:p w14:paraId="203FA9E6" w14:textId="77777777" w:rsidR="00E14C39" w:rsidRPr="00E14C39" w:rsidRDefault="00E14C39" w:rsidP="00E14C39">
      <w:pPr>
        <w:jc w:val="both"/>
        <w:rPr>
          <w:rFonts w:ascii="Times New Roman" w:hAnsi="Times New Roman" w:cs="Times New Roman"/>
          <w:sz w:val="28"/>
          <w:szCs w:val="28"/>
          <w:lang w:val="en-US"/>
        </w:rPr>
      </w:pPr>
    </w:p>
    <w:p w14:paraId="45659414" w14:textId="023B5693"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Brazil, moreover, is one of only three countries with a World Food Program Center of Excellence in its territory. Based in Brasilia and supported by resources from the Brazilian government, the Center implements South-</w:t>
      </w:r>
      <w:r w:rsidRPr="00E14C39">
        <w:rPr>
          <w:rFonts w:ascii="Times New Roman" w:hAnsi="Times New Roman" w:cs="Times New Roman"/>
          <w:sz w:val="28"/>
          <w:szCs w:val="28"/>
          <w:lang w:val="en-US"/>
        </w:rPr>
        <w:lastRenderedPageBreak/>
        <w:t xml:space="preserve">South cooperation projects </w:t>
      </w:r>
      <w:r w:rsidR="002D3F42">
        <w:rPr>
          <w:rFonts w:ascii="Times New Roman" w:hAnsi="Times New Roman" w:cs="Times New Roman"/>
          <w:sz w:val="28"/>
          <w:szCs w:val="28"/>
          <w:lang w:val="en-US"/>
        </w:rPr>
        <w:t>by</w:t>
      </w:r>
      <w:r w:rsidRPr="00E14C39">
        <w:rPr>
          <w:rFonts w:ascii="Times New Roman" w:hAnsi="Times New Roman" w:cs="Times New Roman"/>
          <w:sz w:val="28"/>
          <w:szCs w:val="28"/>
          <w:lang w:val="en-US"/>
        </w:rPr>
        <w:t xml:space="preserve"> sharing Brazilian public policies for the promotion of SAN in African countries.</w:t>
      </w:r>
    </w:p>
    <w:p w14:paraId="64EE8D98" w14:textId="77777777" w:rsidR="00E14C39" w:rsidRPr="00E14C39" w:rsidRDefault="00E14C39" w:rsidP="00E14C39">
      <w:pPr>
        <w:jc w:val="both"/>
        <w:rPr>
          <w:rFonts w:ascii="Times New Roman" w:hAnsi="Times New Roman" w:cs="Times New Roman"/>
          <w:sz w:val="28"/>
          <w:szCs w:val="28"/>
          <w:lang w:val="en-US"/>
        </w:rPr>
      </w:pPr>
    </w:p>
    <w:p w14:paraId="2EBAE141" w14:textId="58B5F351"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Among the humanitarian cooperation actions, it is worth noting that Brazil has already donated food to the following countries: Belize; Cape Verde; Honduras; Madagascar; Malawi; and Syria.</w:t>
      </w:r>
    </w:p>
    <w:p w14:paraId="526036B4" w14:textId="77777777" w:rsidR="00E14C39" w:rsidRPr="00E14C39" w:rsidRDefault="00E14C39" w:rsidP="00E14C39">
      <w:pPr>
        <w:jc w:val="both"/>
        <w:rPr>
          <w:rFonts w:ascii="Times New Roman" w:hAnsi="Times New Roman" w:cs="Times New Roman"/>
          <w:sz w:val="28"/>
          <w:szCs w:val="28"/>
          <w:lang w:val="en-US"/>
        </w:rPr>
      </w:pPr>
    </w:p>
    <w:p w14:paraId="501F8B27" w14:textId="7356DA64"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As an initiative that contributes to the valorization of traditional knowledge and practices related to food, the Brazilian food guides stand out. Such documents gather evidence and guideline</w:t>
      </w:r>
      <w:r w:rsidR="00820768">
        <w:rPr>
          <w:rFonts w:ascii="Times New Roman" w:hAnsi="Times New Roman" w:cs="Times New Roman"/>
          <w:sz w:val="28"/>
          <w:szCs w:val="28"/>
          <w:lang w:val="en-US"/>
        </w:rPr>
        <w:t xml:space="preserve">s to structure public policies on </w:t>
      </w:r>
      <w:r w:rsidRPr="00E14C39">
        <w:rPr>
          <w:rFonts w:ascii="Times New Roman" w:hAnsi="Times New Roman" w:cs="Times New Roman"/>
          <w:sz w:val="28"/>
          <w:szCs w:val="28"/>
          <w:lang w:val="en-US"/>
        </w:rPr>
        <w:t>nutrition and health programs in the country. The latest food guide of Brazil, publish</w:t>
      </w:r>
      <w:r w:rsidR="008B5BAB">
        <w:rPr>
          <w:rFonts w:ascii="Times New Roman" w:hAnsi="Times New Roman" w:cs="Times New Roman"/>
          <w:sz w:val="28"/>
          <w:szCs w:val="28"/>
          <w:lang w:val="en-US"/>
        </w:rPr>
        <w:t>ed in 2014, stands out for valuing</w:t>
      </w:r>
      <w:r w:rsidRPr="00E14C39">
        <w:rPr>
          <w:rFonts w:ascii="Times New Roman" w:hAnsi="Times New Roman" w:cs="Times New Roman"/>
          <w:sz w:val="28"/>
          <w:szCs w:val="28"/>
          <w:lang w:val="en-US"/>
        </w:rPr>
        <w:t xml:space="preserve"> the social and cultural aspects of food practices, taking into consideration the regional and ethno-racial specificities of the national population. The 2014 Food Guide, in addition</w:t>
      </w:r>
      <w:r w:rsidR="00820768">
        <w:rPr>
          <w:rFonts w:ascii="Times New Roman" w:hAnsi="Times New Roman" w:cs="Times New Roman"/>
          <w:sz w:val="28"/>
          <w:szCs w:val="28"/>
          <w:lang w:val="en-US"/>
        </w:rPr>
        <w:t>, defends</w:t>
      </w:r>
      <w:r w:rsidRPr="00E14C39">
        <w:rPr>
          <w:rFonts w:ascii="Times New Roman" w:hAnsi="Times New Roman" w:cs="Times New Roman"/>
          <w:sz w:val="28"/>
          <w:szCs w:val="28"/>
          <w:lang w:val="en-US"/>
        </w:rPr>
        <w:t xml:space="preserve"> the protection of biodiversity as an essential part of the development of sustainable food systems. </w:t>
      </w:r>
    </w:p>
    <w:p w14:paraId="652A495B" w14:textId="77777777" w:rsidR="00E14C39" w:rsidRPr="00E14C39" w:rsidRDefault="00E14C39" w:rsidP="00E14C39">
      <w:pPr>
        <w:jc w:val="both"/>
        <w:rPr>
          <w:rFonts w:ascii="Times New Roman" w:hAnsi="Times New Roman" w:cs="Times New Roman"/>
          <w:sz w:val="28"/>
          <w:szCs w:val="28"/>
          <w:lang w:val="en-US"/>
        </w:rPr>
      </w:pPr>
    </w:p>
    <w:p w14:paraId="224D215F" w14:textId="6AB0C490"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The National Food and Nutrition Policy (PNAN) affirms the importance of encouraging organic, agroecological and family agriculture, with the objective of producing food that is healthy, nutritious, diverse, and accessible to the entire population. The National Plan for Agroecology and Organic Production 2013-2015 (PLANAPO I) benefited thousands of small farmers through the granting of credit and agricultural insurance for agroecological production, training, </w:t>
      </w:r>
      <w:r w:rsidR="00CD66A9">
        <w:rPr>
          <w:rFonts w:ascii="Times New Roman" w:hAnsi="Times New Roman" w:cs="Times New Roman"/>
          <w:sz w:val="28"/>
          <w:szCs w:val="28"/>
          <w:lang w:val="en-US"/>
        </w:rPr>
        <w:t xml:space="preserve">rural extension, and technical </w:t>
      </w:r>
      <w:r w:rsidRPr="00E14C39">
        <w:rPr>
          <w:rFonts w:ascii="Times New Roman" w:hAnsi="Times New Roman" w:cs="Times New Roman"/>
          <w:sz w:val="28"/>
          <w:szCs w:val="28"/>
          <w:lang w:val="en-US"/>
        </w:rPr>
        <w:t xml:space="preserve">assistance, with special attention </w:t>
      </w:r>
      <w:r w:rsidR="008B5BAB">
        <w:rPr>
          <w:rFonts w:ascii="Times New Roman" w:hAnsi="Times New Roman" w:cs="Times New Roman"/>
          <w:sz w:val="28"/>
          <w:szCs w:val="28"/>
          <w:lang w:val="en-US"/>
        </w:rPr>
        <w:t>to the needs of rural women. The</w:t>
      </w:r>
      <w:r w:rsidRPr="00E14C39">
        <w:rPr>
          <w:rFonts w:ascii="Times New Roman" w:hAnsi="Times New Roman" w:cs="Times New Roman"/>
          <w:sz w:val="28"/>
          <w:szCs w:val="28"/>
          <w:lang w:val="en-US"/>
        </w:rPr>
        <w:t xml:space="preserve"> PLANAPO II (2016-2019) prioritized the access of the farming family farmers' access to markets, in line </w:t>
      </w:r>
      <w:r w:rsidR="00CD66A9">
        <w:rPr>
          <w:rFonts w:ascii="Times New Roman" w:hAnsi="Times New Roman" w:cs="Times New Roman"/>
          <w:sz w:val="28"/>
          <w:szCs w:val="28"/>
          <w:lang w:val="en-US"/>
        </w:rPr>
        <w:t xml:space="preserve">with the PAA and PNAE. These programs have </w:t>
      </w:r>
      <w:r w:rsidRPr="00E14C39">
        <w:rPr>
          <w:rFonts w:ascii="Times New Roman" w:hAnsi="Times New Roman" w:cs="Times New Roman"/>
          <w:sz w:val="28"/>
          <w:szCs w:val="28"/>
          <w:lang w:val="en-US"/>
        </w:rPr>
        <w:t>recognized the importance of "</w:t>
      </w:r>
      <w:proofErr w:type="spellStart"/>
      <w:r w:rsidRPr="00E14C39">
        <w:rPr>
          <w:rFonts w:ascii="Times New Roman" w:hAnsi="Times New Roman" w:cs="Times New Roman"/>
          <w:sz w:val="28"/>
          <w:szCs w:val="28"/>
          <w:lang w:val="en-US"/>
        </w:rPr>
        <w:t>sociobiodiversity</w:t>
      </w:r>
      <w:proofErr w:type="spellEnd"/>
      <w:r w:rsidRPr="00E14C39">
        <w:rPr>
          <w:rFonts w:ascii="Times New Roman" w:hAnsi="Times New Roman" w:cs="Times New Roman"/>
          <w:sz w:val="28"/>
          <w:szCs w:val="28"/>
          <w:lang w:val="en-US"/>
        </w:rPr>
        <w:t xml:space="preserve">" products </w:t>
      </w:r>
      <w:r w:rsidR="00CD66A9">
        <w:rPr>
          <w:rFonts w:ascii="Times New Roman" w:hAnsi="Times New Roman" w:cs="Times New Roman"/>
          <w:sz w:val="28"/>
          <w:szCs w:val="28"/>
          <w:lang w:val="en-US"/>
        </w:rPr>
        <w:t xml:space="preserve">as well as </w:t>
      </w:r>
      <w:r w:rsidRPr="00E14C39">
        <w:rPr>
          <w:rFonts w:ascii="Times New Roman" w:hAnsi="Times New Roman" w:cs="Times New Roman"/>
          <w:sz w:val="28"/>
          <w:szCs w:val="28"/>
          <w:lang w:val="en-US"/>
        </w:rPr>
        <w:t>the experiences of sustainable use and conservation of genetic resources of plants and animals</w:t>
      </w:r>
      <w:r w:rsidR="00CD66A9">
        <w:rPr>
          <w:rFonts w:ascii="Times New Roman" w:hAnsi="Times New Roman" w:cs="Times New Roman"/>
          <w:sz w:val="28"/>
          <w:szCs w:val="28"/>
          <w:lang w:val="en-US"/>
        </w:rPr>
        <w:t>, and of</w:t>
      </w:r>
      <w:r w:rsidRPr="00E14C39">
        <w:rPr>
          <w:rFonts w:ascii="Times New Roman" w:hAnsi="Times New Roman" w:cs="Times New Roman"/>
          <w:sz w:val="28"/>
          <w:szCs w:val="28"/>
          <w:lang w:val="en-US"/>
        </w:rPr>
        <w:t xml:space="preserve"> animal genetic resources, especially of traditional and native varieties. The implementation of PLANAPO I involved a wide range of actions by various national ministries and institutions, in</w:t>
      </w:r>
      <w:r w:rsidR="008B5BAB">
        <w:rPr>
          <w:rFonts w:ascii="Times New Roman" w:hAnsi="Times New Roman" w:cs="Times New Roman"/>
          <w:sz w:val="28"/>
          <w:szCs w:val="28"/>
          <w:lang w:val="en-US"/>
        </w:rPr>
        <w:t xml:space="preserve">cluding the Brazilian </w:t>
      </w:r>
      <w:r w:rsidRPr="00E14C39">
        <w:rPr>
          <w:rFonts w:ascii="Times New Roman" w:hAnsi="Times New Roman" w:cs="Times New Roman"/>
          <w:sz w:val="28"/>
          <w:szCs w:val="28"/>
          <w:lang w:val="en-US"/>
        </w:rPr>
        <w:t>Agricultural Research Corporation (</w:t>
      </w:r>
      <w:proofErr w:type="spellStart"/>
      <w:r w:rsidRPr="00E14C39">
        <w:rPr>
          <w:rFonts w:ascii="Times New Roman" w:hAnsi="Times New Roman" w:cs="Times New Roman"/>
          <w:sz w:val="28"/>
          <w:szCs w:val="28"/>
          <w:lang w:val="en-US"/>
        </w:rPr>
        <w:t>Embrapa</w:t>
      </w:r>
      <w:proofErr w:type="spellEnd"/>
      <w:r w:rsidRPr="00E14C39">
        <w:rPr>
          <w:rFonts w:ascii="Times New Roman" w:hAnsi="Times New Roman" w:cs="Times New Roman"/>
          <w:sz w:val="28"/>
          <w:szCs w:val="28"/>
          <w:lang w:val="en-US"/>
        </w:rPr>
        <w:t>), with the objective of improving production management, conservation, acquisition and distribution of genetic resources of interest for agroecology and organic production. The measures taken include identification of organizations and networks involved in the conservation of gen</w:t>
      </w:r>
      <w:r w:rsidR="00CD66A9">
        <w:rPr>
          <w:rFonts w:ascii="Times New Roman" w:hAnsi="Times New Roman" w:cs="Times New Roman"/>
          <w:sz w:val="28"/>
          <w:szCs w:val="28"/>
          <w:lang w:val="en-US"/>
        </w:rPr>
        <w:t xml:space="preserve">etic resources, support for </w:t>
      </w:r>
      <w:r w:rsidRPr="00E14C39">
        <w:rPr>
          <w:rFonts w:ascii="Times New Roman" w:hAnsi="Times New Roman" w:cs="Times New Roman"/>
          <w:sz w:val="28"/>
          <w:szCs w:val="28"/>
          <w:lang w:val="en-US"/>
        </w:rPr>
        <w:t xml:space="preserve">agroecology networks, and the establishment of community seed banks. </w:t>
      </w:r>
    </w:p>
    <w:p w14:paraId="0405EFEA" w14:textId="77777777" w:rsidR="00E14C39" w:rsidRPr="00E14C39" w:rsidRDefault="00E14C39" w:rsidP="00E14C39">
      <w:pPr>
        <w:jc w:val="both"/>
        <w:rPr>
          <w:rFonts w:ascii="Times New Roman" w:hAnsi="Times New Roman" w:cs="Times New Roman"/>
          <w:sz w:val="28"/>
          <w:szCs w:val="28"/>
          <w:lang w:val="en-US"/>
        </w:rPr>
      </w:pPr>
    </w:p>
    <w:p w14:paraId="72D19289" w14:textId="11CD770C" w:rsid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With regard to labor rights, Brazilian rural workers have rights such as </w:t>
      </w:r>
      <w:r w:rsidR="002C566A">
        <w:rPr>
          <w:rFonts w:ascii="Times New Roman" w:hAnsi="Times New Roman" w:cs="Times New Roman"/>
          <w:sz w:val="28"/>
          <w:szCs w:val="28"/>
          <w:lang w:val="en-US"/>
        </w:rPr>
        <w:t xml:space="preserve">to </w:t>
      </w:r>
      <w:r w:rsidRPr="00E14C39">
        <w:rPr>
          <w:rFonts w:ascii="Times New Roman" w:hAnsi="Times New Roman" w:cs="Times New Roman"/>
          <w:sz w:val="28"/>
          <w:szCs w:val="28"/>
          <w:lang w:val="en-US"/>
        </w:rPr>
        <w:t xml:space="preserve">a minimum wage and </w:t>
      </w:r>
      <w:r w:rsidR="002C566A">
        <w:rPr>
          <w:rFonts w:ascii="Times New Roman" w:hAnsi="Times New Roman" w:cs="Times New Roman"/>
          <w:sz w:val="28"/>
          <w:szCs w:val="28"/>
          <w:lang w:val="en-US"/>
        </w:rPr>
        <w:t>many</w:t>
      </w:r>
      <w:r w:rsidR="00702675">
        <w:rPr>
          <w:rFonts w:ascii="Times New Roman" w:hAnsi="Times New Roman" w:cs="Times New Roman"/>
          <w:sz w:val="28"/>
          <w:szCs w:val="28"/>
          <w:lang w:val="en-US"/>
        </w:rPr>
        <w:t xml:space="preserve"> benefits, including social security. </w:t>
      </w:r>
      <w:r w:rsidRPr="00E14C39">
        <w:rPr>
          <w:rFonts w:ascii="Times New Roman" w:hAnsi="Times New Roman" w:cs="Times New Roman"/>
          <w:sz w:val="28"/>
          <w:szCs w:val="28"/>
          <w:lang w:val="en-US"/>
        </w:rPr>
        <w:t xml:space="preserve">The Labor Prosecutor's Office and the labor inspectors of the Ministry of Labor and Social Security work in an inspection capacity, aiming to ensure that these rights are respected by employers. It is also worth mentioning that in Brazil </w:t>
      </w:r>
      <w:r w:rsidRPr="00E14C39">
        <w:rPr>
          <w:rFonts w:ascii="Times New Roman" w:hAnsi="Times New Roman" w:cs="Times New Roman"/>
          <w:sz w:val="28"/>
          <w:szCs w:val="28"/>
          <w:lang w:val="en-US"/>
        </w:rPr>
        <w:lastRenderedPageBreak/>
        <w:t xml:space="preserve">owners of small productive rural areas have, in their favor, the benefit of the </w:t>
      </w:r>
      <w:proofErr w:type="spellStart"/>
      <w:r w:rsidRPr="00E14C39">
        <w:rPr>
          <w:rFonts w:ascii="Times New Roman" w:hAnsi="Times New Roman" w:cs="Times New Roman"/>
          <w:sz w:val="28"/>
          <w:szCs w:val="28"/>
          <w:lang w:val="en-US"/>
        </w:rPr>
        <w:t>unseizability</w:t>
      </w:r>
      <w:proofErr w:type="spellEnd"/>
      <w:r w:rsidRPr="00E14C39">
        <w:rPr>
          <w:rFonts w:ascii="Times New Roman" w:hAnsi="Times New Roman" w:cs="Times New Roman"/>
          <w:sz w:val="28"/>
          <w:szCs w:val="28"/>
          <w:lang w:val="en-US"/>
        </w:rPr>
        <w:t xml:space="preserve"> of the property, that is, the prohibition of </w:t>
      </w:r>
      <w:r w:rsidR="00702675">
        <w:rPr>
          <w:rFonts w:ascii="Times New Roman" w:hAnsi="Times New Roman" w:cs="Times New Roman"/>
          <w:sz w:val="28"/>
          <w:szCs w:val="28"/>
          <w:lang w:val="en-US"/>
        </w:rPr>
        <w:t>having</w:t>
      </w:r>
      <w:r w:rsidRPr="00E14C39">
        <w:rPr>
          <w:rFonts w:ascii="Times New Roman" w:hAnsi="Times New Roman" w:cs="Times New Roman"/>
          <w:sz w:val="28"/>
          <w:szCs w:val="28"/>
          <w:lang w:val="en-US"/>
        </w:rPr>
        <w:t xml:space="preserve"> their property taken and auctioned due to debts. </w:t>
      </w:r>
    </w:p>
    <w:p w14:paraId="0DF7FD64" w14:textId="77777777" w:rsidR="001C1C37" w:rsidRDefault="001C1C37" w:rsidP="00E14C39">
      <w:pPr>
        <w:jc w:val="both"/>
        <w:rPr>
          <w:rFonts w:ascii="Times New Roman" w:hAnsi="Times New Roman" w:cs="Times New Roman"/>
          <w:sz w:val="28"/>
          <w:szCs w:val="28"/>
          <w:lang w:val="en-US"/>
        </w:rPr>
      </w:pPr>
    </w:p>
    <w:p w14:paraId="4C2B5CE4" w14:textId="13516220" w:rsidR="001C1C37" w:rsidRPr="001C1C37" w:rsidRDefault="001C1C37" w:rsidP="001C1C37">
      <w:pPr>
        <w:jc w:val="both"/>
        <w:rPr>
          <w:rFonts w:ascii="Times New Roman" w:hAnsi="Times New Roman" w:cs="Times New Roman"/>
          <w:sz w:val="28"/>
          <w:szCs w:val="28"/>
          <w:lang w:val="en-US"/>
        </w:rPr>
      </w:pPr>
      <w:r>
        <w:rPr>
          <w:rFonts w:ascii="Times New Roman" w:hAnsi="Times New Roman" w:cs="Times New Roman"/>
          <w:sz w:val="28"/>
          <w:szCs w:val="28"/>
          <w:lang w:val="en-US"/>
        </w:rPr>
        <w:t>Regarding national i</w:t>
      </w:r>
      <w:r w:rsidRPr="001C1C37">
        <w:rPr>
          <w:rFonts w:ascii="Times New Roman" w:hAnsi="Times New Roman" w:cs="Times New Roman"/>
          <w:sz w:val="28"/>
          <w:szCs w:val="28"/>
          <w:lang w:val="en-US"/>
        </w:rPr>
        <w:t>tineraries for the promotion of the right to adequate food</w:t>
      </w:r>
      <w:r>
        <w:rPr>
          <w:rFonts w:ascii="Times New Roman" w:hAnsi="Times New Roman" w:cs="Times New Roman"/>
          <w:sz w:val="28"/>
          <w:szCs w:val="28"/>
          <w:lang w:val="en-US"/>
        </w:rPr>
        <w:t>, the following can be mentioned</w:t>
      </w:r>
      <w:r w:rsidRPr="001C1C37">
        <w:rPr>
          <w:rFonts w:ascii="Times New Roman" w:hAnsi="Times New Roman" w:cs="Times New Roman"/>
          <w:sz w:val="28"/>
          <w:szCs w:val="28"/>
          <w:lang w:val="en-US"/>
        </w:rPr>
        <w:t>:</w:t>
      </w:r>
    </w:p>
    <w:p w14:paraId="36977012" w14:textId="77777777" w:rsidR="001C1C37" w:rsidRPr="001C1C37" w:rsidRDefault="001C1C37" w:rsidP="001C1C37">
      <w:pPr>
        <w:jc w:val="both"/>
        <w:rPr>
          <w:rFonts w:ascii="Times New Roman" w:hAnsi="Times New Roman" w:cs="Times New Roman"/>
          <w:sz w:val="28"/>
          <w:szCs w:val="28"/>
          <w:lang w:val="en-US"/>
        </w:rPr>
      </w:pPr>
    </w:p>
    <w:p w14:paraId="6AB322D3" w14:textId="77777777" w:rsidR="001C1C37" w:rsidRPr="001C1C37" w:rsidRDefault="001C1C37" w:rsidP="001C1C37">
      <w:pPr>
        <w:jc w:val="both"/>
        <w:rPr>
          <w:rFonts w:ascii="Times New Roman" w:hAnsi="Times New Roman" w:cs="Times New Roman"/>
          <w:sz w:val="28"/>
          <w:szCs w:val="28"/>
          <w:lang w:val="en-US"/>
        </w:rPr>
      </w:pPr>
      <w:r w:rsidRPr="001C1C37">
        <w:rPr>
          <w:rFonts w:ascii="Times New Roman" w:hAnsi="Times New Roman" w:cs="Times New Roman"/>
          <w:sz w:val="28"/>
          <w:szCs w:val="28"/>
          <w:lang w:val="en-US"/>
        </w:rPr>
        <w:t xml:space="preserve">- Food Guide for the Brazilian Population and Food Guide for Brazilian Children under the age of two: official Brazilian guidelines for the promotion of adequate and healthy eating and for inducing policies in different sectors, such as health, education, agriculture, economy and assistance. These documents consider the different aspects of adequate and healthy eating, including discussions on food systems, forms of food production, circumstances surrounding the act of eating, valuing traditional Brazilian food, and the multiple determinants of food and malnutrition. They also recognize that food consumption goes beyond individual choices and demands a comprehensive approach that takes into consideration the production, distribution, and consumption of food, seeking to improve food environments. </w:t>
      </w:r>
    </w:p>
    <w:p w14:paraId="754BF302" w14:textId="77777777" w:rsidR="001C1C37" w:rsidRPr="001C1C37" w:rsidRDefault="001C1C37" w:rsidP="001C1C37">
      <w:pPr>
        <w:jc w:val="both"/>
        <w:rPr>
          <w:rFonts w:ascii="Times New Roman" w:hAnsi="Times New Roman" w:cs="Times New Roman"/>
          <w:sz w:val="28"/>
          <w:szCs w:val="28"/>
          <w:lang w:val="en-US"/>
        </w:rPr>
      </w:pPr>
    </w:p>
    <w:p w14:paraId="7DB68550" w14:textId="77777777" w:rsidR="001C1C37" w:rsidRPr="001C1C37" w:rsidRDefault="001C1C37" w:rsidP="001C1C37">
      <w:pPr>
        <w:jc w:val="both"/>
        <w:rPr>
          <w:rFonts w:ascii="Times New Roman" w:hAnsi="Times New Roman" w:cs="Times New Roman"/>
          <w:sz w:val="28"/>
          <w:szCs w:val="28"/>
          <w:lang w:val="en-US"/>
        </w:rPr>
      </w:pPr>
      <w:r w:rsidRPr="001C1C37">
        <w:rPr>
          <w:rFonts w:ascii="Times New Roman" w:hAnsi="Times New Roman" w:cs="Times New Roman"/>
          <w:sz w:val="28"/>
          <w:szCs w:val="28"/>
          <w:lang w:val="en-US"/>
        </w:rPr>
        <w:t>- Brazil is the coordinator of the Action Network on Food Guides based on the level of food processing in the Americas, whose primary objective is to support countries in the development, implementation, monitoring, and evaluation of food guides that take into account the level of food processing, with the aim of inducing public policies that give value to fresh and minimally processed foods. The countries that currently make up the Network are: Argentina, Brazil (chair), Canada, Chile, Colombia, Costa Rica, Ecuador, Mexico and Uruguay (co-chair).</w:t>
      </w:r>
    </w:p>
    <w:p w14:paraId="7DC08DA3" w14:textId="77777777" w:rsidR="001C1C37" w:rsidRPr="00E14C39" w:rsidRDefault="001C1C37" w:rsidP="00E14C39">
      <w:pPr>
        <w:jc w:val="both"/>
        <w:rPr>
          <w:rFonts w:ascii="Times New Roman" w:hAnsi="Times New Roman" w:cs="Times New Roman"/>
          <w:sz w:val="28"/>
          <w:szCs w:val="28"/>
          <w:lang w:val="en-US"/>
        </w:rPr>
      </w:pPr>
    </w:p>
    <w:p w14:paraId="70D55E80" w14:textId="508B10E3"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7.</w:t>
      </w:r>
    </w:p>
    <w:p w14:paraId="7BEFB6B0" w14:textId="77777777" w:rsidR="008609DC" w:rsidRDefault="008609DC" w:rsidP="00E14C39">
      <w:pPr>
        <w:jc w:val="both"/>
        <w:rPr>
          <w:rFonts w:ascii="Times New Roman" w:hAnsi="Times New Roman" w:cs="Times New Roman"/>
          <w:sz w:val="28"/>
          <w:szCs w:val="28"/>
          <w:lang w:val="en-US"/>
        </w:rPr>
      </w:pPr>
    </w:p>
    <w:p w14:paraId="496F3873" w14:textId="36408AA7"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Brazil values the coexistence and complementarity among diverse models of production, including agroecology, family farming and semi-intensive agriculture with crop-livestock-forest integration. While models such as family farming and agro-ecology produce </w:t>
      </w:r>
      <w:r w:rsidR="000A46C3">
        <w:rPr>
          <w:rFonts w:ascii="Times New Roman" w:hAnsi="Times New Roman" w:cs="Times New Roman"/>
          <w:sz w:val="28"/>
          <w:szCs w:val="28"/>
          <w:lang w:val="en-US"/>
        </w:rPr>
        <w:t xml:space="preserve">most </w:t>
      </w:r>
      <w:r w:rsidRPr="00E14C39">
        <w:rPr>
          <w:rFonts w:ascii="Times New Roman" w:hAnsi="Times New Roman" w:cs="Times New Roman"/>
          <w:sz w:val="28"/>
          <w:szCs w:val="28"/>
          <w:lang w:val="en-US"/>
        </w:rPr>
        <w:t xml:space="preserve">of the food consumed by the Brazilian population, </w:t>
      </w:r>
      <w:r w:rsidR="002C566A">
        <w:rPr>
          <w:rFonts w:ascii="Times New Roman" w:hAnsi="Times New Roman" w:cs="Times New Roman"/>
          <w:sz w:val="28"/>
          <w:szCs w:val="28"/>
          <w:lang w:val="en-US"/>
        </w:rPr>
        <w:t>t</w:t>
      </w:r>
      <w:r w:rsidRPr="00E14C39">
        <w:rPr>
          <w:rFonts w:ascii="Times New Roman" w:hAnsi="Times New Roman" w:cs="Times New Roman"/>
          <w:sz w:val="28"/>
          <w:szCs w:val="28"/>
          <w:lang w:val="en-US"/>
        </w:rPr>
        <w:t xml:space="preserve">he model of large production, focused on exports, contributes to food security in other regions of the world, besides generating jobs and income for a significant part of the rural Brazilian population. </w:t>
      </w:r>
    </w:p>
    <w:p w14:paraId="4AD56CDE" w14:textId="77777777" w:rsidR="00E14C39" w:rsidRPr="00E14C39" w:rsidRDefault="00E14C39" w:rsidP="00E14C39">
      <w:pPr>
        <w:jc w:val="both"/>
        <w:rPr>
          <w:rFonts w:ascii="Times New Roman" w:hAnsi="Times New Roman" w:cs="Times New Roman"/>
          <w:sz w:val="28"/>
          <w:szCs w:val="28"/>
          <w:lang w:val="en-US"/>
        </w:rPr>
      </w:pPr>
    </w:p>
    <w:p w14:paraId="78BE595C" w14:textId="7C8510F1"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Brazil was one of the first countries to create a specific state policy to encourage agroecology and organic production. The National Policy National Policy on Agroecology and Organic Production (PNAPO), launched in 2012, aims to integrate, articulate, and adjust policies and adjust </w:t>
      </w:r>
      <w:r w:rsidRPr="00E14C39">
        <w:rPr>
          <w:rFonts w:ascii="Times New Roman" w:hAnsi="Times New Roman" w:cs="Times New Roman"/>
          <w:sz w:val="28"/>
          <w:szCs w:val="28"/>
          <w:lang w:val="en-US"/>
        </w:rPr>
        <w:lastRenderedPageBreak/>
        <w:t xml:space="preserve">policies, programs, and actions that induce the agroecological transition and organic production, in order to expand sustainable use of natural resources. </w:t>
      </w:r>
    </w:p>
    <w:p w14:paraId="39772106" w14:textId="77777777" w:rsidR="00E14C39" w:rsidRPr="00E14C39" w:rsidRDefault="00E14C39" w:rsidP="00E14C39">
      <w:pPr>
        <w:jc w:val="both"/>
        <w:rPr>
          <w:rFonts w:ascii="Times New Roman" w:hAnsi="Times New Roman" w:cs="Times New Roman"/>
          <w:sz w:val="28"/>
          <w:szCs w:val="28"/>
          <w:lang w:val="en-US"/>
        </w:rPr>
      </w:pPr>
    </w:p>
    <w:p w14:paraId="2A3AADBC" w14:textId="683FAAD4"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The </w:t>
      </w:r>
      <w:proofErr w:type="spellStart"/>
      <w:r w:rsidRPr="00E14C39">
        <w:rPr>
          <w:rFonts w:ascii="Times New Roman" w:hAnsi="Times New Roman" w:cs="Times New Roman"/>
          <w:sz w:val="28"/>
          <w:szCs w:val="28"/>
          <w:lang w:val="en-US"/>
        </w:rPr>
        <w:t>Interministerial</w:t>
      </w:r>
      <w:proofErr w:type="spellEnd"/>
      <w:r w:rsidRPr="00E14C39">
        <w:rPr>
          <w:rFonts w:ascii="Times New Roman" w:hAnsi="Times New Roman" w:cs="Times New Roman"/>
          <w:sz w:val="28"/>
          <w:szCs w:val="28"/>
          <w:lang w:val="en-US"/>
        </w:rPr>
        <w:t xml:space="preserve"> Chamber of Agroecology and Organic Production (CIAPO), composed of representatives from ten ministries, elaborated the National Plan for Agroecology and Organic Production (PLANAPO), articulating organs and entities of the Federal Executive Power for the implementation of the policy. </w:t>
      </w:r>
    </w:p>
    <w:p w14:paraId="2827D4DF" w14:textId="77777777" w:rsidR="00E14C39" w:rsidRPr="00E14C39" w:rsidRDefault="00E14C39" w:rsidP="00E14C39">
      <w:pPr>
        <w:jc w:val="both"/>
        <w:rPr>
          <w:rFonts w:ascii="Times New Roman" w:hAnsi="Times New Roman" w:cs="Times New Roman"/>
          <w:sz w:val="28"/>
          <w:szCs w:val="28"/>
          <w:lang w:val="en-US"/>
        </w:rPr>
      </w:pPr>
    </w:p>
    <w:p w14:paraId="4C68FE9F" w14:textId="49886732"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Question 8.</w:t>
      </w:r>
    </w:p>
    <w:p w14:paraId="6DC0E51D" w14:textId="77777777" w:rsidR="008609DC" w:rsidRDefault="008609DC" w:rsidP="00E14C39">
      <w:pPr>
        <w:jc w:val="both"/>
        <w:rPr>
          <w:rFonts w:ascii="Times New Roman" w:hAnsi="Times New Roman" w:cs="Times New Roman"/>
          <w:sz w:val="28"/>
          <w:szCs w:val="28"/>
          <w:lang w:val="en-US"/>
        </w:rPr>
      </w:pPr>
    </w:p>
    <w:p w14:paraId="0F4A0382" w14:textId="1496E300"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Brazil has a federal </w:t>
      </w:r>
      <w:r w:rsidR="00F45316">
        <w:rPr>
          <w:rFonts w:ascii="Times New Roman" w:hAnsi="Times New Roman" w:cs="Times New Roman"/>
          <w:sz w:val="28"/>
          <w:szCs w:val="28"/>
          <w:lang w:val="en-US"/>
        </w:rPr>
        <w:t>institution</w:t>
      </w:r>
      <w:r w:rsidRPr="00E14C39">
        <w:rPr>
          <w:rFonts w:ascii="Times New Roman" w:hAnsi="Times New Roman" w:cs="Times New Roman"/>
          <w:sz w:val="28"/>
          <w:szCs w:val="28"/>
          <w:lang w:val="en-US"/>
        </w:rPr>
        <w:t xml:space="preserve"> responsible for </w:t>
      </w:r>
      <w:r w:rsidR="009701CC">
        <w:rPr>
          <w:rFonts w:ascii="Times New Roman" w:hAnsi="Times New Roman" w:cs="Times New Roman"/>
          <w:sz w:val="28"/>
          <w:szCs w:val="28"/>
          <w:lang w:val="en-US"/>
        </w:rPr>
        <w:t>the implemen</w:t>
      </w:r>
      <w:r w:rsidR="00F45316">
        <w:rPr>
          <w:rFonts w:ascii="Times New Roman" w:hAnsi="Times New Roman" w:cs="Times New Roman"/>
          <w:sz w:val="28"/>
          <w:szCs w:val="28"/>
          <w:lang w:val="en-US"/>
        </w:rPr>
        <w:t>ta</w:t>
      </w:r>
      <w:r w:rsidR="009701CC">
        <w:rPr>
          <w:rFonts w:ascii="Times New Roman" w:hAnsi="Times New Roman" w:cs="Times New Roman"/>
          <w:sz w:val="28"/>
          <w:szCs w:val="28"/>
          <w:lang w:val="en-US"/>
        </w:rPr>
        <w:t xml:space="preserve">tion of the </w:t>
      </w:r>
      <w:r w:rsidRPr="00E14C39">
        <w:rPr>
          <w:rFonts w:ascii="Times New Roman" w:hAnsi="Times New Roman" w:cs="Times New Roman"/>
          <w:sz w:val="28"/>
          <w:szCs w:val="28"/>
          <w:lang w:val="en-US"/>
        </w:rPr>
        <w:t>agrarian reform in the country, the National Institute of Colonizatio</w:t>
      </w:r>
      <w:r w:rsidR="004F2814">
        <w:rPr>
          <w:rFonts w:ascii="Times New Roman" w:hAnsi="Times New Roman" w:cs="Times New Roman"/>
          <w:sz w:val="28"/>
          <w:szCs w:val="28"/>
          <w:lang w:val="en-US"/>
        </w:rPr>
        <w:t>n and Agrarian Reform (INCRA). The tasks of INCRA</w:t>
      </w:r>
      <w:r w:rsidR="002C566A">
        <w:rPr>
          <w:rFonts w:ascii="Times New Roman" w:hAnsi="Times New Roman" w:cs="Times New Roman"/>
          <w:sz w:val="28"/>
          <w:szCs w:val="28"/>
          <w:lang w:val="en-US"/>
        </w:rPr>
        <w:t xml:space="preserve"> include</w:t>
      </w:r>
      <w:r w:rsidRPr="00E14C39">
        <w:rPr>
          <w:rFonts w:ascii="Times New Roman" w:hAnsi="Times New Roman" w:cs="Times New Roman"/>
          <w:sz w:val="28"/>
          <w:szCs w:val="28"/>
          <w:lang w:val="en-US"/>
        </w:rPr>
        <w:t xml:space="preserve"> the identification, selection and expropriation of rural properties that are unproductive or underutilized, with the objective of promoting distribution of land to landless families or </w:t>
      </w:r>
      <w:r w:rsidR="002C566A">
        <w:rPr>
          <w:rFonts w:ascii="Times New Roman" w:hAnsi="Times New Roman" w:cs="Times New Roman"/>
          <w:sz w:val="28"/>
          <w:szCs w:val="28"/>
          <w:lang w:val="en-US"/>
        </w:rPr>
        <w:t xml:space="preserve">to </w:t>
      </w:r>
      <w:r w:rsidRPr="00E14C39">
        <w:rPr>
          <w:rFonts w:ascii="Times New Roman" w:hAnsi="Times New Roman" w:cs="Times New Roman"/>
          <w:sz w:val="28"/>
          <w:szCs w:val="28"/>
          <w:lang w:val="en-US"/>
        </w:rPr>
        <w:t>those living in precarious conditions. Besides this, INCRA is also responsible for the regularization of land ownership, that is, the titling of lands occupied by land reform settlers and for the legalization of lands of the Union. INCRA's work is fundamental to guarantee access to land and dignity in the contributing to the reduction o</w:t>
      </w:r>
      <w:r w:rsidR="004F2814">
        <w:rPr>
          <w:rFonts w:ascii="Times New Roman" w:hAnsi="Times New Roman" w:cs="Times New Roman"/>
          <w:sz w:val="28"/>
          <w:szCs w:val="28"/>
          <w:lang w:val="en-US"/>
        </w:rPr>
        <w:t xml:space="preserve">f social inequality and </w:t>
      </w:r>
      <w:r w:rsidRPr="00E14C39">
        <w:rPr>
          <w:rFonts w:ascii="Times New Roman" w:hAnsi="Times New Roman" w:cs="Times New Roman"/>
          <w:sz w:val="28"/>
          <w:szCs w:val="28"/>
          <w:lang w:val="en-US"/>
        </w:rPr>
        <w:t xml:space="preserve">the sustainable development of the rural regions of the country. </w:t>
      </w:r>
    </w:p>
    <w:p w14:paraId="25754DCC" w14:textId="77777777" w:rsidR="00E14C39" w:rsidRPr="00E14C39" w:rsidRDefault="00E14C39" w:rsidP="00E14C39">
      <w:pPr>
        <w:jc w:val="both"/>
        <w:rPr>
          <w:rFonts w:ascii="Times New Roman" w:hAnsi="Times New Roman" w:cs="Times New Roman"/>
          <w:sz w:val="28"/>
          <w:szCs w:val="28"/>
          <w:lang w:val="en-US"/>
        </w:rPr>
      </w:pPr>
    </w:p>
    <w:p w14:paraId="20364E19" w14:textId="0FF7C206"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The process of demarcation of indigenous and </w:t>
      </w:r>
      <w:proofErr w:type="spellStart"/>
      <w:r w:rsidRPr="00E14C39">
        <w:rPr>
          <w:rFonts w:ascii="Times New Roman" w:hAnsi="Times New Roman" w:cs="Times New Roman"/>
          <w:sz w:val="28"/>
          <w:szCs w:val="28"/>
          <w:lang w:val="en-US"/>
        </w:rPr>
        <w:t>quilombola</w:t>
      </w:r>
      <w:proofErr w:type="spellEnd"/>
      <w:r w:rsidRPr="00E14C39">
        <w:rPr>
          <w:rFonts w:ascii="Times New Roman" w:hAnsi="Times New Roman" w:cs="Times New Roman"/>
          <w:sz w:val="28"/>
          <w:szCs w:val="28"/>
          <w:lang w:val="en-US"/>
        </w:rPr>
        <w:t xml:space="preserve"> lands in in Brazil is supported by the Federal Constitution of 1988, which recognizes </w:t>
      </w:r>
      <w:r w:rsidR="004F2814">
        <w:rPr>
          <w:rFonts w:ascii="Times New Roman" w:hAnsi="Times New Roman" w:cs="Times New Roman"/>
          <w:sz w:val="28"/>
          <w:szCs w:val="28"/>
          <w:lang w:val="en-US"/>
        </w:rPr>
        <w:t xml:space="preserve">the right of these groups to </w:t>
      </w:r>
      <w:r w:rsidRPr="00E14C39">
        <w:rPr>
          <w:rFonts w:ascii="Times New Roman" w:hAnsi="Times New Roman" w:cs="Times New Roman"/>
          <w:sz w:val="28"/>
          <w:szCs w:val="28"/>
          <w:lang w:val="en-US"/>
        </w:rPr>
        <w:t>possession of the lan</w:t>
      </w:r>
      <w:r w:rsidR="004F2814">
        <w:rPr>
          <w:rFonts w:ascii="Times New Roman" w:hAnsi="Times New Roman" w:cs="Times New Roman"/>
          <w:sz w:val="28"/>
          <w:szCs w:val="28"/>
          <w:lang w:val="en-US"/>
        </w:rPr>
        <w:t xml:space="preserve">ds they traditionally occupy. </w:t>
      </w:r>
      <w:r w:rsidRPr="00E14C39">
        <w:rPr>
          <w:rFonts w:ascii="Times New Roman" w:hAnsi="Times New Roman" w:cs="Times New Roman"/>
          <w:sz w:val="28"/>
          <w:szCs w:val="28"/>
          <w:lang w:val="en-US"/>
        </w:rPr>
        <w:t xml:space="preserve">Article 231 of the Constitution establishes that "their social organization, customs, languages, beliefs and traditions are recognized, in addition to the rights over the lands they traditionally occupy, </w:t>
      </w:r>
      <w:r w:rsidR="004F2814">
        <w:rPr>
          <w:rFonts w:ascii="Times New Roman" w:hAnsi="Times New Roman" w:cs="Times New Roman"/>
          <w:sz w:val="28"/>
          <w:szCs w:val="28"/>
          <w:lang w:val="en-US"/>
        </w:rPr>
        <w:t>being</w:t>
      </w:r>
      <w:r w:rsidRPr="00E14C39">
        <w:rPr>
          <w:rFonts w:ascii="Times New Roman" w:hAnsi="Times New Roman" w:cs="Times New Roman"/>
          <w:sz w:val="28"/>
          <w:szCs w:val="28"/>
          <w:lang w:val="en-US"/>
        </w:rPr>
        <w:t xml:space="preserve"> up to the Union to demarcate them and to protect and enforce respect </w:t>
      </w:r>
      <w:r w:rsidR="004F2814">
        <w:rPr>
          <w:rFonts w:ascii="Times New Roman" w:hAnsi="Times New Roman" w:cs="Times New Roman"/>
          <w:sz w:val="28"/>
          <w:szCs w:val="28"/>
          <w:lang w:val="en-US"/>
        </w:rPr>
        <w:t xml:space="preserve">of </w:t>
      </w:r>
      <w:r w:rsidRPr="00E14C39">
        <w:rPr>
          <w:rFonts w:ascii="Times New Roman" w:hAnsi="Times New Roman" w:cs="Times New Roman"/>
          <w:sz w:val="28"/>
          <w:szCs w:val="28"/>
          <w:lang w:val="en-US"/>
        </w:rPr>
        <w:t xml:space="preserve">all their assets". Article 68 of the Transitory Constitutional Provisions states that "the remaining </w:t>
      </w:r>
      <w:proofErr w:type="spellStart"/>
      <w:r w:rsidRPr="00E14C39">
        <w:rPr>
          <w:rFonts w:ascii="Times New Roman" w:hAnsi="Times New Roman" w:cs="Times New Roman"/>
          <w:sz w:val="28"/>
          <w:szCs w:val="28"/>
          <w:lang w:val="en-US"/>
        </w:rPr>
        <w:t>quilombola</w:t>
      </w:r>
      <w:proofErr w:type="spellEnd"/>
      <w:r w:rsidRPr="00E14C39">
        <w:rPr>
          <w:rFonts w:ascii="Times New Roman" w:hAnsi="Times New Roman" w:cs="Times New Roman"/>
          <w:sz w:val="28"/>
          <w:szCs w:val="28"/>
          <w:lang w:val="en-US"/>
        </w:rPr>
        <w:t xml:space="preserve"> communities that are occupying their lands are recognized as the definitive property </w:t>
      </w:r>
      <w:r w:rsidR="002C566A">
        <w:rPr>
          <w:rFonts w:ascii="Times New Roman" w:hAnsi="Times New Roman" w:cs="Times New Roman"/>
          <w:sz w:val="28"/>
          <w:szCs w:val="28"/>
          <w:lang w:val="en-US"/>
        </w:rPr>
        <w:t xml:space="preserve">owner </w:t>
      </w:r>
      <w:r w:rsidR="004F2814">
        <w:rPr>
          <w:rFonts w:ascii="Times New Roman" w:hAnsi="Times New Roman" w:cs="Times New Roman"/>
          <w:sz w:val="28"/>
          <w:szCs w:val="28"/>
          <w:lang w:val="en-US"/>
        </w:rPr>
        <w:t xml:space="preserve">and that </w:t>
      </w:r>
      <w:r w:rsidRPr="00E14C39">
        <w:rPr>
          <w:rFonts w:ascii="Times New Roman" w:hAnsi="Times New Roman" w:cs="Times New Roman"/>
          <w:sz w:val="28"/>
          <w:szCs w:val="28"/>
          <w:lang w:val="en-US"/>
        </w:rPr>
        <w:t xml:space="preserve">the State shall issue them the respective titles". The current Brazilian government has announced the resumption of the process of </w:t>
      </w:r>
      <w:r w:rsidR="004F2814">
        <w:rPr>
          <w:rFonts w:ascii="Times New Roman" w:hAnsi="Times New Roman" w:cs="Times New Roman"/>
          <w:sz w:val="28"/>
          <w:szCs w:val="28"/>
          <w:lang w:val="en-US"/>
        </w:rPr>
        <w:t xml:space="preserve">land </w:t>
      </w:r>
      <w:r w:rsidRPr="00E14C39">
        <w:rPr>
          <w:rFonts w:ascii="Times New Roman" w:hAnsi="Times New Roman" w:cs="Times New Roman"/>
          <w:sz w:val="28"/>
          <w:szCs w:val="28"/>
          <w:lang w:val="en-US"/>
        </w:rPr>
        <w:t>demarcating. It is expected that, in the coming months, demarcation processes of 13 indigenous lands in the North, Northeast, Midwest, and South regions of the country</w:t>
      </w:r>
      <w:r w:rsidR="002C566A">
        <w:rPr>
          <w:rFonts w:ascii="Times New Roman" w:hAnsi="Times New Roman" w:cs="Times New Roman"/>
          <w:sz w:val="28"/>
          <w:szCs w:val="28"/>
          <w:lang w:val="en-US"/>
        </w:rPr>
        <w:t xml:space="preserve"> will take place</w:t>
      </w:r>
      <w:r w:rsidRPr="00E14C39">
        <w:rPr>
          <w:rFonts w:ascii="Times New Roman" w:hAnsi="Times New Roman" w:cs="Times New Roman"/>
          <w:sz w:val="28"/>
          <w:szCs w:val="28"/>
          <w:lang w:val="en-US"/>
        </w:rPr>
        <w:t>.</w:t>
      </w:r>
    </w:p>
    <w:p w14:paraId="5E5ED764" w14:textId="77777777" w:rsidR="00E14C39" w:rsidRPr="00E14C39" w:rsidRDefault="00E14C39" w:rsidP="00E14C39">
      <w:pPr>
        <w:jc w:val="both"/>
        <w:rPr>
          <w:rFonts w:ascii="Times New Roman" w:hAnsi="Times New Roman" w:cs="Times New Roman"/>
          <w:sz w:val="28"/>
          <w:szCs w:val="28"/>
          <w:lang w:val="en-US"/>
        </w:rPr>
      </w:pPr>
    </w:p>
    <w:p w14:paraId="777A0E03" w14:textId="30ED31B0"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It is worth mentioning, finally, that in 2021, Brazil </w:t>
      </w:r>
      <w:r w:rsidR="004F2814">
        <w:rPr>
          <w:rFonts w:ascii="Times New Roman" w:hAnsi="Times New Roman" w:cs="Times New Roman"/>
          <w:sz w:val="28"/>
          <w:szCs w:val="28"/>
          <w:lang w:val="en-US"/>
        </w:rPr>
        <w:t xml:space="preserve">passed </w:t>
      </w:r>
      <w:r w:rsidRPr="00E14C39">
        <w:rPr>
          <w:rFonts w:ascii="Times New Roman" w:hAnsi="Times New Roman" w:cs="Times New Roman"/>
          <w:sz w:val="28"/>
          <w:szCs w:val="28"/>
          <w:lang w:val="en-US"/>
        </w:rPr>
        <w:t xml:space="preserve">Law 14.216, which forbids eviction from for </w:t>
      </w:r>
      <w:r w:rsidR="004F2814">
        <w:rPr>
          <w:rFonts w:ascii="Times New Roman" w:hAnsi="Times New Roman" w:cs="Times New Roman"/>
          <w:sz w:val="28"/>
          <w:szCs w:val="28"/>
          <w:lang w:val="en-US"/>
        </w:rPr>
        <w:t>non-payment of rent during the Covid-19 pandemic</w:t>
      </w:r>
      <w:r w:rsidRPr="00E14C39">
        <w:rPr>
          <w:rFonts w:ascii="Times New Roman" w:hAnsi="Times New Roman" w:cs="Times New Roman"/>
          <w:sz w:val="28"/>
          <w:szCs w:val="28"/>
          <w:lang w:val="en-US"/>
        </w:rPr>
        <w:t xml:space="preserve">, in order to protect the fundamental rights of people rights of people in vulnerable conditions. </w:t>
      </w:r>
    </w:p>
    <w:p w14:paraId="20787E81" w14:textId="77777777" w:rsidR="00E14C39" w:rsidRPr="00E14C39" w:rsidRDefault="00E14C39" w:rsidP="00E14C39">
      <w:pPr>
        <w:jc w:val="both"/>
        <w:rPr>
          <w:rFonts w:ascii="Times New Roman" w:hAnsi="Times New Roman" w:cs="Times New Roman"/>
          <w:sz w:val="28"/>
          <w:szCs w:val="28"/>
          <w:lang w:val="en-US"/>
        </w:rPr>
      </w:pPr>
    </w:p>
    <w:p w14:paraId="778DD0B2" w14:textId="3FC7647D" w:rsidR="008609DC" w:rsidRDefault="00E1123A" w:rsidP="00E14C3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Question 9. </w:t>
      </w:r>
    </w:p>
    <w:p w14:paraId="197B8B44" w14:textId="77777777" w:rsidR="008609DC" w:rsidRDefault="008609DC" w:rsidP="00E14C39">
      <w:pPr>
        <w:jc w:val="both"/>
        <w:rPr>
          <w:rFonts w:ascii="Times New Roman" w:hAnsi="Times New Roman" w:cs="Times New Roman"/>
          <w:sz w:val="28"/>
          <w:szCs w:val="28"/>
          <w:lang w:val="en-US"/>
        </w:rPr>
      </w:pPr>
    </w:p>
    <w:p w14:paraId="63F4CEC1" w14:textId="339A679A" w:rsidR="00E14C39" w:rsidRPr="00E14C39" w:rsidRDefault="00E14C39" w:rsidP="00E14C39">
      <w:pPr>
        <w:jc w:val="both"/>
        <w:rPr>
          <w:rFonts w:ascii="Times New Roman" w:hAnsi="Times New Roman" w:cs="Times New Roman"/>
          <w:sz w:val="28"/>
          <w:szCs w:val="28"/>
          <w:lang w:val="en-US"/>
        </w:rPr>
      </w:pPr>
      <w:r w:rsidRPr="00E14C39">
        <w:rPr>
          <w:rFonts w:ascii="Times New Roman" w:hAnsi="Times New Roman" w:cs="Times New Roman"/>
          <w:sz w:val="28"/>
          <w:szCs w:val="28"/>
          <w:lang w:val="en-US"/>
        </w:rPr>
        <w:t xml:space="preserve">Brazil's successful experience in combating hunger in the early 21st century and the resumption of this project </w:t>
      </w:r>
      <w:r w:rsidR="004F2814">
        <w:rPr>
          <w:rFonts w:ascii="Times New Roman" w:hAnsi="Times New Roman" w:cs="Times New Roman"/>
          <w:sz w:val="28"/>
          <w:szCs w:val="28"/>
          <w:lang w:val="en-US"/>
        </w:rPr>
        <w:t>in 2023</w:t>
      </w:r>
      <w:r w:rsidRPr="00E14C39">
        <w:rPr>
          <w:rFonts w:ascii="Times New Roman" w:hAnsi="Times New Roman" w:cs="Times New Roman"/>
          <w:sz w:val="28"/>
          <w:szCs w:val="28"/>
          <w:lang w:val="en-US"/>
        </w:rPr>
        <w:t xml:space="preserve"> indicate that overcoming the fight against hunger demands the development of a structuring and complex strategy that takes into consideration social, regional, racial and gender aspects, as well as </w:t>
      </w:r>
      <w:r w:rsidR="007963FA">
        <w:rPr>
          <w:rFonts w:ascii="Times New Roman" w:hAnsi="Times New Roman" w:cs="Times New Roman"/>
          <w:sz w:val="28"/>
          <w:szCs w:val="28"/>
          <w:lang w:val="en-US"/>
        </w:rPr>
        <w:t xml:space="preserve">of </w:t>
      </w:r>
      <w:r w:rsidRPr="00E14C39">
        <w:rPr>
          <w:rFonts w:ascii="Times New Roman" w:hAnsi="Times New Roman" w:cs="Times New Roman"/>
          <w:sz w:val="28"/>
          <w:szCs w:val="28"/>
          <w:lang w:val="en-US"/>
        </w:rPr>
        <w:t>structuring policies of social assistance, family agricult</w:t>
      </w:r>
      <w:r w:rsidR="004F2814">
        <w:rPr>
          <w:rFonts w:ascii="Times New Roman" w:hAnsi="Times New Roman" w:cs="Times New Roman"/>
          <w:sz w:val="28"/>
          <w:szCs w:val="28"/>
          <w:lang w:val="en-US"/>
        </w:rPr>
        <w:t xml:space="preserve">ure, protection of the </w:t>
      </w:r>
      <w:r w:rsidRPr="00E14C39">
        <w:rPr>
          <w:rFonts w:ascii="Times New Roman" w:hAnsi="Times New Roman" w:cs="Times New Roman"/>
          <w:sz w:val="28"/>
          <w:szCs w:val="28"/>
          <w:lang w:val="en-US"/>
        </w:rPr>
        <w:t>property rights of traditional communities, the complementary coexistence between different models of agricultural production, and the defense of the labor rights of rural workers.</w:t>
      </w:r>
    </w:p>
    <w:p w14:paraId="41ACBCFF" w14:textId="77777777" w:rsidR="00E14C39" w:rsidRPr="00E14C39" w:rsidRDefault="00E14C39" w:rsidP="00E14C39">
      <w:pPr>
        <w:jc w:val="both"/>
        <w:rPr>
          <w:rFonts w:ascii="Times New Roman" w:hAnsi="Times New Roman" w:cs="Times New Roman"/>
          <w:sz w:val="28"/>
          <w:szCs w:val="28"/>
          <w:lang w:val="en-US"/>
        </w:rPr>
      </w:pPr>
    </w:p>
    <w:p w14:paraId="6588DFDA" w14:textId="77777777" w:rsidR="00535572" w:rsidRPr="00535572" w:rsidRDefault="00535572" w:rsidP="00535572">
      <w:pPr>
        <w:jc w:val="both"/>
        <w:rPr>
          <w:rFonts w:ascii="Times New Roman" w:hAnsi="Times New Roman" w:cs="Times New Roman"/>
          <w:sz w:val="28"/>
          <w:szCs w:val="28"/>
          <w:lang w:val="en-US"/>
        </w:rPr>
      </w:pPr>
    </w:p>
    <w:p w14:paraId="6ECF7093" w14:textId="686D85CA" w:rsidR="00535572" w:rsidRPr="00535572" w:rsidRDefault="00535572" w:rsidP="00535572">
      <w:pPr>
        <w:jc w:val="both"/>
        <w:rPr>
          <w:rFonts w:ascii="Times New Roman" w:hAnsi="Times New Roman" w:cs="Times New Roman"/>
          <w:sz w:val="28"/>
          <w:szCs w:val="28"/>
          <w:lang w:val="en-US"/>
        </w:rPr>
      </w:pPr>
      <w:r>
        <w:rPr>
          <w:rFonts w:ascii="Times New Roman" w:hAnsi="Times New Roman" w:cs="Times New Roman"/>
          <w:sz w:val="28"/>
          <w:szCs w:val="28"/>
          <w:lang w:val="en-US"/>
        </w:rPr>
        <w:t>The o</w:t>
      </w:r>
      <w:r w:rsidRPr="00535572">
        <w:rPr>
          <w:rFonts w:ascii="Times New Roman" w:hAnsi="Times New Roman" w:cs="Times New Roman"/>
          <w:sz w:val="28"/>
          <w:szCs w:val="28"/>
          <w:lang w:val="en-US"/>
        </w:rPr>
        <w:t>verall challenges and lessons learned in the c</w:t>
      </w:r>
      <w:r>
        <w:rPr>
          <w:rFonts w:ascii="Times New Roman" w:hAnsi="Times New Roman" w:cs="Times New Roman"/>
          <w:sz w:val="28"/>
          <w:szCs w:val="28"/>
          <w:lang w:val="en-US"/>
        </w:rPr>
        <w:t>ontext of the covid-19 pandemic include the n</w:t>
      </w:r>
      <w:r w:rsidRPr="00535572">
        <w:rPr>
          <w:rFonts w:ascii="Times New Roman" w:hAnsi="Times New Roman" w:cs="Times New Roman"/>
          <w:sz w:val="28"/>
          <w:szCs w:val="28"/>
          <w:lang w:val="en-US"/>
        </w:rPr>
        <w:t>eed to strengthen the legal framework that guarantees the promotion of adequate and healthy food in situations of sanitary crises and emergencies, based on food guides and respect for the culture of the populations served by these actions, whether they involve the provision of food by the government or are based on food donations by international organizations, national cooperation agencies, or national and international non-governmental organizations.</w:t>
      </w:r>
    </w:p>
    <w:p w14:paraId="18B3A782" w14:textId="77777777" w:rsidR="00E14C39" w:rsidRPr="00E14C39" w:rsidRDefault="00E14C39" w:rsidP="00E14C39">
      <w:pPr>
        <w:jc w:val="both"/>
        <w:rPr>
          <w:rFonts w:ascii="Times New Roman" w:hAnsi="Times New Roman" w:cs="Times New Roman"/>
          <w:sz w:val="28"/>
          <w:szCs w:val="28"/>
          <w:lang w:val="en-US"/>
        </w:rPr>
      </w:pPr>
    </w:p>
    <w:p w14:paraId="574DF191" w14:textId="4558C20B" w:rsidR="001D500F" w:rsidRDefault="001D500F" w:rsidP="00E14C39">
      <w:pPr>
        <w:jc w:val="both"/>
        <w:rPr>
          <w:rFonts w:ascii="Times New Roman" w:hAnsi="Times New Roman" w:cs="Times New Roman"/>
          <w:sz w:val="28"/>
          <w:szCs w:val="28"/>
          <w:lang w:val="en-US"/>
        </w:rPr>
      </w:pPr>
    </w:p>
    <w:sectPr w:rsidR="001D500F" w:rsidSect="00A9673E">
      <w:headerReference w:type="even" r:id="rId9"/>
      <w:headerReference w:type="default" r:id="rId10"/>
      <w:pgSz w:w="11900" w:h="16840"/>
      <w:pgMar w:top="1394" w:right="1701" w:bottom="115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1A21" w14:textId="77777777" w:rsidR="00E53C47" w:rsidRDefault="00E53C47" w:rsidP="00E54C54">
      <w:r>
        <w:separator/>
      </w:r>
    </w:p>
  </w:endnote>
  <w:endnote w:type="continuationSeparator" w:id="0">
    <w:p w14:paraId="43C48BCA" w14:textId="77777777" w:rsidR="00E53C47" w:rsidRDefault="00E53C47" w:rsidP="00E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BB51" w14:textId="77777777" w:rsidR="00E53C47" w:rsidRDefault="00E53C47" w:rsidP="00E54C54">
      <w:r>
        <w:separator/>
      </w:r>
    </w:p>
  </w:footnote>
  <w:footnote w:type="continuationSeparator" w:id="0">
    <w:p w14:paraId="5D0FE7D0" w14:textId="77777777" w:rsidR="00E53C47" w:rsidRDefault="00E53C47" w:rsidP="00E5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367032"/>
      <w:docPartObj>
        <w:docPartGallery w:val="Page Numbers (Top of Page)"/>
        <w:docPartUnique/>
      </w:docPartObj>
    </w:sdtPr>
    <w:sdtEndPr>
      <w:rPr>
        <w:rStyle w:val="PageNumber"/>
      </w:rPr>
    </w:sdtEndPr>
    <w:sdtContent>
      <w:p w14:paraId="1E37135C" w14:textId="7241974D" w:rsidR="004E1350" w:rsidRDefault="004E1350" w:rsidP="00EE58B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D857E" w14:textId="77777777" w:rsidR="004E1350" w:rsidRDefault="004E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14C5" w14:textId="4EC1656F" w:rsidR="004E1350" w:rsidRDefault="004E1350" w:rsidP="00EE58B4">
    <w:pPr>
      <w:pStyle w:val="Header"/>
      <w:framePr w:wrap="none" w:vAnchor="text" w:hAnchor="margin" w:xAlign="center" w:y="1"/>
      <w:rPr>
        <w:rStyle w:val="PageNumber"/>
      </w:rPr>
    </w:pPr>
  </w:p>
  <w:p w14:paraId="24DC3543" w14:textId="77777777" w:rsidR="004E1350" w:rsidRDefault="004E1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DD1"/>
    <w:multiLevelType w:val="hybridMultilevel"/>
    <w:tmpl w:val="802CBE8E"/>
    <w:lvl w:ilvl="0" w:tplc="0E4827C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CCF684E"/>
    <w:multiLevelType w:val="hybridMultilevel"/>
    <w:tmpl w:val="2034DBFC"/>
    <w:lvl w:ilvl="0" w:tplc="6B8665C8">
      <w:start w:val="18"/>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8B95761"/>
    <w:multiLevelType w:val="hybridMultilevel"/>
    <w:tmpl w:val="675A68F4"/>
    <w:lvl w:ilvl="0" w:tplc="B662808E">
      <w:start w:val="1"/>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E406317"/>
    <w:multiLevelType w:val="hybridMultilevel"/>
    <w:tmpl w:val="61F8F800"/>
    <w:lvl w:ilvl="0" w:tplc="148E13A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E235A6E"/>
    <w:multiLevelType w:val="hybridMultilevel"/>
    <w:tmpl w:val="7E7A6ADC"/>
    <w:lvl w:ilvl="0" w:tplc="069E2AB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9D66214"/>
    <w:multiLevelType w:val="hybridMultilevel"/>
    <w:tmpl w:val="DEF86C20"/>
    <w:lvl w:ilvl="0" w:tplc="8300186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E862D83"/>
    <w:multiLevelType w:val="hybridMultilevel"/>
    <w:tmpl w:val="07767812"/>
    <w:lvl w:ilvl="0" w:tplc="26C49260">
      <w:start w:val="4"/>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330182422">
    <w:abstractNumId w:val="0"/>
  </w:num>
  <w:num w:numId="2" w16cid:durableId="711150271">
    <w:abstractNumId w:val="2"/>
  </w:num>
  <w:num w:numId="3" w16cid:durableId="1772814659">
    <w:abstractNumId w:val="1"/>
  </w:num>
  <w:num w:numId="4" w16cid:durableId="1624769846">
    <w:abstractNumId w:val="5"/>
  </w:num>
  <w:num w:numId="5" w16cid:durableId="585071645">
    <w:abstractNumId w:val="4"/>
  </w:num>
  <w:num w:numId="6" w16cid:durableId="1725984740">
    <w:abstractNumId w:val="6"/>
  </w:num>
  <w:num w:numId="7" w16cid:durableId="52017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F4"/>
    <w:rsid w:val="00003AF4"/>
    <w:rsid w:val="000043DA"/>
    <w:rsid w:val="00031440"/>
    <w:rsid w:val="000411EF"/>
    <w:rsid w:val="00043059"/>
    <w:rsid w:val="00044F29"/>
    <w:rsid w:val="000758F6"/>
    <w:rsid w:val="00085F8C"/>
    <w:rsid w:val="00090D35"/>
    <w:rsid w:val="00097B06"/>
    <w:rsid w:val="000A46C3"/>
    <w:rsid w:val="000A51F3"/>
    <w:rsid w:val="000A5416"/>
    <w:rsid w:val="000B3516"/>
    <w:rsid w:val="000B674E"/>
    <w:rsid w:val="000C473B"/>
    <w:rsid w:val="000D2E2C"/>
    <w:rsid w:val="000D7EE9"/>
    <w:rsid w:val="000E60B3"/>
    <w:rsid w:val="000F0BC2"/>
    <w:rsid w:val="000F2839"/>
    <w:rsid w:val="00110139"/>
    <w:rsid w:val="00122A33"/>
    <w:rsid w:val="00130659"/>
    <w:rsid w:val="00133C1F"/>
    <w:rsid w:val="00134272"/>
    <w:rsid w:val="00140206"/>
    <w:rsid w:val="001601E5"/>
    <w:rsid w:val="00186C04"/>
    <w:rsid w:val="001A013A"/>
    <w:rsid w:val="001A15E0"/>
    <w:rsid w:val="001B51EF"/>
    <w:rsid w:val="001C1C37"/>
    <w:rsid w:val="001D500F"/>
    <w:rsid w:val="00212651"/>
    <w:rsid w:val="002201C2"/>
    <w:rsid w:val="00222A1A"/>
    <w:rsid w:val="00232F1E"/>
    <w:rsid w:val="00234BBB"/>
    <w:rsid w:val="00245685"/>
    <w:rsid w:val="00251E94"/>
    <w:rsid w:val="00270C3A"/>
    <w:rsid w:val="0028795F"/>
    <w:rsid w:val="002B0B29"/>
    <w:rsid w:val="002C4B13"/>
    <w:rsid w:val="002C566A"/>
    <w:rsid w:val="002D20EC"/>
    <w:rsid w:val="002D3B3E"/>
    <w:rsid w:val="002D3F42"/>
    <w:rsid w:val="002F0B29"/>
    <w:rsid w:val="00302E65"/>
    <w:rsid w:val="003130F4"/>
    <w:rsid w:val="0032598E"/>
    <w:rsid w:val="003348B2"/>
    <w:rsid w:val="00350560"/>
    <w:rsid w:val="003518B9"/>
    <w:rsid w:val="0035439C"/>
    <w:rsid w:val="00361D58"/>
    <w:rsid w:val="003A05E3"/>
    <w:rsid w:val="003B00F0"/>
    <w:rsid w:val="003B2F89"/>
    <w:rsid w:val="003E0291"/>
    <w:rsid w:val="003F588E"/>
    <w:rsid w:val="00401394"/>
    <w:rsid w:val="00404C92"/>
    <w:rsid w:val="0041084A"/>
    <w:rsid w:val="004220DC"/>
    <w:rsid w:val="00427543"/>
    <w:rsid w:val="0046041F"/>
    <w:rsid w:val="00491A42"/>
    <w:rsid w:val="004C7E94"/>
    <w:rsid w:val="004E1350"/>
    <w:rsid w:val="004E458C"/>
    <w:rsid w:val="004E4E8F"/>
    <w:rsid w:val="004E69A8"/>
    <w:rsid w:val="004F2814"/>
    <w:rsid w:val="004F71E4"/>
    <w:rsid w:val="00504428"/>
    <w:rsid w:val="00512772"/>
    <w:rsid w:val="00526684"/>
    <w:rsid w:val="00535572"/>
    <w:rsid w:val="00563CBC"/>
    <w:rsid w:val="005664F1"/>
    <w:rsid w:val="00572EB9"/>
    <w:rsid w:val="00577DB4"/>
    <w:rsid w:val="00582BF2"/>
    <w:rsid w:val="0058595A"/>
    <w:rsid w:val="005A69BB"/>
    <w:rsid w:val="005C3CE2"/>
    <w:rsid w:val="005D5B24"/>
    <w:rsid w:val="005E4426"/>
    <w:rsid w:val="00600ADE"/>
    <w:rsid w:val="00612740"/>
    <w:rsid w:val="006200BC"/>
    <w:rsid w:val="006350F4"/>
    <w:rsid w:val="0064084D"/>
    <w:rsid w:val="00642408"/>
    <w:rsid w:val="00680B0A"/>
    <w:rsid w:val="00682141"/>
    <w:rsid w:val="00686BA2"/>
    <w:rsid w:val="0069121A"/>
    <w:rsid w:val="00694BD9"/>
    <w:rsid w:val="00694F5F"/>
    <w:rsid w:val="006A0D9F"/>
    <w:rsid w:val="006A5C1E"/>
    <w:rsid w:val="006B2C3C"/>
    <w:rsid w:val="006C4D3D"/>
    <w:rsid w:val="006D196B"/>
    <w:rsid w:val="006D6CC1"/>
    <w:rsid w:val="006E09DF"/>
    <w:rsid w:val="006F41E0"/>
    <w:rsid w:val="00702675"/>
    <w:rsid w:val="00717523"/>
    <w:rsid w:val="00740826"/>
    <w:rsid w:val="00744FA2"/>
    <w:rsid w:val="007474B5"/>
    <w:rsid w:val="00747DDC"/>
    <w:rsid w:val="007609D2"/>
    <w:rsid w:val="00760A30"/>
    <w:rsid w:val="00764DA0"/>
    <w:rsid w:val="007775FC"/>
    <w:rsid w:val="007963FA"/>
    <w:rsid w:val="00797BD3"/>
    <w:rsid w:val="007A0972"/>
    <w:rsid w:val="007B1F8A"/>
    <w:rsid w:val="007B529C"/>
    <w:rsid w:val="007B6208"/>
    <w:rsid w:val="007B7A23"/>
    <w:rsid w:val="0080063D"/>
    <w:rsid w:val="00800C74"/>
    <w:rsid w:val="00806B56"/>
    <w:rsid w:val="0081231E"/>
    <w:rsid w:val="00820058"/>
    <w:rsid w:val="0082031E"/>
    <w:rsid w:val="00820768"/>
    <w:rsid w:val="00825B99"/>
    <w:rsid w:val="00855C37"/>
    <w:rsid w:val="008609DC"/>
    <w:rsid w:val="00884F6A"/>
    <w:rsid w:val="008A5537"/>
    <w:rsid w:val="008A5560"/>
    <w:rsid w:val="008B5BAB"/>
    <w:rsid w:val="008C7624"/>
    <w:rsid w:val="008D00A1"/>
    <w:rsid w:val="008E2DFD"/>
    <w:rsid w:val="008E7038"/>
    <w:rsid w:val="008F06EA"/>
    <w:rsid w:val="008F304F"/>
    <w:rsid w:val="00921E39"/>
    <w:rsid w:val="009224E4"/>
    <w:rsid w:val="00926D16"/>
    <w:rsid w:val="00931E5A"/>
    <w:rsid w:val="00933336"/>
    <w:rsid w:val="00957358"/>
    <w:rsid w:val="009701CC"/>
    <w:rsid w:val="00970548"/>
    <w:rsid w:val="009823B0"/>
    <w:rsid w:val="009862B4"/>
    <w:rsid w:val="009C36BD"/>
    <w:rsid w:val="009F2E82"/>
    <w:rsid w:val="009F617E"/>
    <w:rsid w:val="00A0594D"/>
    <w:rsid w:val="00A25415"/>
    <w:rsid w:val="00A36701"/>
    <w:rsid w:val="00A41839"/>
    <w:rsid w:val="00A430A0"/>
    <w:rsid w:val="00A6417B"/>
    <w:rsid w:val="00A6593E"/>
    <w:rsid w:val="00A875B1"/>
    <w:rsid w:val="00A95C18"/>
    <w:rsid w:val="00A9673E"/>
    <w:rsid w:val="00AA1C79"/>
    <w:rsid w:val="00AA2D58"/>
    <w:rsid w:val="00AA76D4"/>
    <w:rsid w:val="00AB3B8F"/>
    <w:rsid w:val="00AC654B"/>
    <w:rsid w:val="00AD5542"/>
    <w:rsid w:val="00AE09A6"/>
    <w:rsid w:val="00AF263E"/>
    <w:rsid w:val="00B05C63"/>
    <w:rsid w:val="00B07133"/>
    <w:rsid w:val="00B52AA1"/>
    <w:rsid w:val="00B6282B"/>
    <w:rsid w:val="00B9508B"/>
    <w:rsid w:val="00BA4FFF"/>
    <w:rsid w:val="00BB025F"/>
    <w:rsid w:val="00BB12EA"/>
    <w:rsid w:val="00BD0059"/>
    <w:rsid w:val="00BD3341"/>
    <w:rsid w:val="00BD52CF"/>
    <w:rsid w:val="00BE73BF"/>
    <w:rsid w:val="00BE769A"/>
    <w:rsid w:val="00C04623"/>
    <w:rsid w:val="00C05F44"/>
    <w:rsid w:val="00C0643C"/>
    <w:rsid w:val="00C10A87"/>
    <w:rsid w:val="00C31C96"/>
    <w:rsid w:val="00C61F21"/>
    <w:rsid w:val="00C71218"/>
    <w:rsid w:val="00C75EEE"/>
    <w:rsid w:val="00C872F1"/>
    <w:rsid w:val="00C90352"/>
    <w:rsid w:val="00CC384D"/>
    <w:rsid w:val="00CC77CB"/>
    <w:rsid w:val="00CD1B17"/>
    <w:rsid w:val="00CD66A9"/>
    <w:rsid w:val="00CE0005"/>
    <w:rsid w:val="00CE0BED"/>
    <w:rsid w:val="00CE3740"/>
    <w:rsid w:val="00CF15FA"/>
    <w:rsid w:val="00CF1A30"/>
    <w:rsid w:val="00CF3BF1"/>
    <w:rsid w:val="00CF576C"/>
    <w:rsid w:val="00D00E8E"/>
    <w:rsid w:val="00D20EEA"/>
    <w:rsid w:val="00D337DB"/>
    <w:rsid w:val="00D3683B"/>
    <w:rsid w:val="00D370A8"/>
    <w:rsid w:val="00D5422A"/>
    <w:rsid w:val="00D564AF"/>
    <w:rsid w:val="00D6566E"/>
    <w:rsid w:val="00D771CB"/>
    <w:rsid w:val="00D83C08"/>
    <w:rsid w:val="00D85BA4"/>
    <w:rsid w:val="00D9167B"/>
    <w:rsid w:val="00D97007"/>
    <w:rsid w:val="00DB00F8"/>
    <w:rsid w:val="00DB312C"/>
    <w:rsid w:val="00DB5D16"/>
    <w:rsid w:val="00DB70AC"/>
    <w:rsid w:val="00DC70B7"/>
    <w:rsid w:val="00DD1C35"/>
    <w:rsid w:val="00DD29DA"/>
    <w:rsid w:val="00DD4AD4"/>
    <w:rsid w:val="00DE1E90"/>
    <w:rsid w:val="00DF1F07"/>
    <w:rsid w:val="00E04BB8"/>
    <w:rsid w:val="00E104F0"/>
    <w:rsid w:val="00E1123A"/>
    <w:rsid w:val="00E112BD"/>
    <w:rsid w:val="00E11899"/>
    <w:rsid w:val="00E14C39"/>
    <w:rsid w:val="00E53C47"/>
    <w:rsid w:val="00E54C54"/>
    <w:rsid w:val="00E632B5"/>
    <w:rsid w:val="00E654B8"/>
    <w:rsid w:val="00E910C3"/>
    <w:rsid w:val="00EA0FAA"/>
    <w:rsid w:val="00ED2664"/>
    <w:rsid w:val="00EE58B4"/>
    <w:rsid w:val="00EE7256"/>
    <w:rsid w:val="00EF63FE"/>
    <w:rsid w:val="00F06365"/>
    <w:rsid w:val="00F11ACC"/>
    <w:rsid w:val="00F27F92"/>
    <w:rsid w:val="00F44A00"/>
    <w:rsid w:val="00F45316"/>
    <w:rsid w:val="00F5685E"/>
    <w:rsid w:val="00F57DE9"/>
    <w:rsid w:val="00F6492F"/>
    <w:rsid w:val="00F665D5"/>
    <w:rsid w:val="00F708AF"/>
    <w:rsid w:val="00F82485"/>
    <w:rsid w:val="00F94CE5"/>
    <w:rsid w:val="00FB41E4"/>
    <w:rsid w:val="00FB5D03"/>
    <w:rsid w:val="00FC3EA7"/>
    <w:rsid w:val="00FE2DBA"/>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70B66"/>
  <w15:docId w15:val="{1F681041-F456-4518-B701-E5E5E6A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65"/>
    <w:pPr>
      <w:ind w:left="720"/>
      <w:contextualSpacing/>
    </w:pPr>
  </w:style>
  <w:style w:type="paragraph" w:styleId="HTMLPreformatted">
    <w:name w:val="HTML Preformatted"/>
    <w:basedOn w:val="Normal"/>
    <w:link w:val="HTMLPreformattedChar"/>
    <w:uiPriority w:val="99"/>
    <w:semiHidden/>
    <w:unhideWhenUsed/>
    <w:rsid w:val="0030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PT"/>
    </w:rPr>
  </w:style>
  <w:style w:type="character" w:customStyle="1" w:styleId="HTMLPreformattedChar">
    <w:name w:val="HTML Preformatted Char"/>
    <w:basedOn w:val="DefaultParagraphFont"/>
    <w:link w:val="HTMLPreformatted"/>
    <w:uiPriority w:val="99"/>
    <w:semiHidden/>
    <w:rsid w:val="00302E65"/>
    <w:rPr>
      <w:rFonts w:ascii="Courier New" w:eastAsia="Times New Roman" w:hAnsi="Courier New" w:cs="Courier New"/>
      <w:sz w:val="20"/>
      <w:szCs w:val="20"/>
      <w:lang w:val="pt-BR" w:eastAsia="pt-PT"/>
    </w:rPr>
  </w:style>
  <w:style w:type="paragraph" w:styleId="NormalWeb">
    <w:name w:val="Normal (Web)"/>
    <w:basedOn w:val="Normal"/>
    <w:uiPriority w:val="99"/>
    <w:unhideWhenUsed/>
    <w:rsid w:val="00C10A87"/>
    <w:pPr>
      <w:spacing w:before="100" w:beforeAutospacing="1" w:after="100" w:afterAutospacing="1"/>
    </w:pPr>
    <w:rPr>
      <w:rFonts w:ascii="Times New Roman" w:eastAsia="Times New Roman" w:hAnsi="Times New Roman" w:cs="Times New Roman"/>
      <w:lang w:val="pt-BR" w:eastAsia="pt-PT"/>
    </w:rPr>
  </w:style>
  <w:style w:type="character" w:styleId="Strong">
    <w:name w:val="Strong"/>
    <w:basedOn w:val="DefaultParagraphFont"/>
    <w:uiPriority w:val="22"/>
    <w:qFormat/>
    <w:rsid w:val="00C10A87"/>
    <w:rPr>
      <w:b/>
      <w:bCs/>
    </w:rPr>
  </w:style>
  <w:style w:type="character" w:customStyle="1" w:styleId="apple-converted-space">
    <w:name w:val="apple-converted-space"/>
    <w:basedOn w:val="DefaultParagraphFont"/>
    <w:rsid w:val="00C10A87"/>
  </w:style>
  <w:style w:type="character" w:styleId="Hyperlink">
    <w:name w:val="Hyperlink"/>
    <w:basedOn w:val="DefaultParagraphFont"/>
    <w:uiPriority w:val="99"/>
    <w:unhideWhenUsed/>
    <w:rsid w:val="00C10A87"/>
    <w:rPr>
      <w:color w:val="0000FF"/>
      <w:u w:val="single"/>
    </w:rPr>
  </w:style>
  <w:style w:type="character" w:customStyle="1" w:styleId="MenoNoResolvida1">
    <w:name w:val="Menção Não Resolvida1"/>
    <w:basedOn w:val="DefaultParagraphFont"/>
    <w:uiPriority w:val="99"/>
    <w:rsid w:val="00884F6A"/>
    <w:rPr>
      <w:color w:val="605E5C"/>
      <w:shd w:val="clear" w:color="auto" w:fill="E1DFDD"/>
    </w:rPr>
  </w:style>
  <w:style w:type="character" w:styleId="FollowedHyperlink">
    <w:name w:val="FollowedHyperlink"/>
    <w:basedOn w:val="DefaultParagraphFont"/>
    <w:uiPriority w:val="99"/>
    <w:semiHidden/>
    <w:unhideWhenUsed/>
    <w:rsid w:val="005A69BB"/>
    <w:rPr>
      <w:color w:val="954F72" w:themeColor="followedHyperlink"/>
      <w:u w:val="single"/>
    </w:rPr>
  </w:style>
  <w:style w:type="character" w:customStyle="1" w:styleId="UnresolvedMention1">
    <w:name w:val="Unresolved Mention1"/>
    <w:basedOn w:val="DefaultParagraphFont"/>
    <w:uiPriority w:val="99"/>
    <w:rsid w:val="005A69BB"/>
    <w:rPr>
      <w:color w:val="605E5C"/>
      <w:shd w:val="clear" w:color="auto" w:fill="E1DFDD"/>
    </w:rPr>
  </w:style>
  <w:style w:type="paragraph" w:styleId="BalloonText">
    <w:name w:val="Balloon Text"/>
    <w:basedOn w:val="Normal"/>
    <w:link w:val="BalloonTextChar"/>
    <w:uiPriority w:val="99"/>
    <w:semiHidden/>
    <w:unhideWhenUsed/>
    <w:rsid w:val="007B52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529C"/>
    <w:rPr>
      <w:rFonts w:ascii="Times New Roman" w:hAnsi="Times New Roman" w:cs="Times New Roman"/>
      <w:sz w:val="18"/>
      <w:szCs w:val="18"/>
    </w:rPr>
  </w:style>
  <w:style w:type="paragraph" w:styleId="Header">
    <w:name w:val="header"/>
    <w:basedOn w:val="Normal"/>
    <w:link w:val="HeaderChar"/>
    <w:uiPriority w:val="99"/>
    <w:unhideWhenUsed/>
    <w:rsid w:val="00E54C54"/>
    <w:pPr>
      <w:tabs>
        <w:tab w:val="center" w:pos="4252"/>
        <w:tab w:val="right" w:pos="8504"/>
      </w:tabs>
    </w:pPr>
  </w:style>
  <w:style w:type="character" w:customStyle="1" w:styleId="HeaderChar">
    <w:name w:val="Header Char"/>
    <w:basedOn w:val="DefaultParagraphFont"/>
    <w:link w:val="Header"/>
    <w:uiPriority w:val="99"/>
    <w:rsid w:val="00E54C54"/>
  </w:style>
  <w:style w:type="character" w:styleId="PageNumber">
    <w:name w:val="page number"/>
    <w:basedOn w:val="DefaultParagraphFont"/>
    <w:uiPriority w:val="99"/>
    <w:semiHidden/>
    <w:unhideWhenUsed/>
    <w:rsid w:val="00E54C54"/>
  </w:style>
  <w:style w:type="paragraph" w:styleId="Footer">
    <w:name w:val="footer"/>
    <w:basedOn w:val="Normal"/>
    <w:link w:val="FooterChar"/>
    <w:uiPriority w:val="99"/>
    <w:unhideWhenUsed/>
    <w:rsid w:val="00A9673E"/>
    <w:pPr>
      <w:tabs>
        <w:tab w:val="center" w:pos="4252"/>
        <w:tab w:val="right" w:pos="8504"/>
      </w:tabs>
    </w:pPr>
  </w:style>
  <w:style w:type="character" w:customStyle="1" w:styleId="FooterChar">
    <w:name w:val="Footer Char"/>
    <w:basedOn w:val="DefaultParagraphFont"/>
    <w:link w:val="Footer"/>
    <w:uiPriority w:val="99"/>
    <w:rsid w:val="00A9673E"/>
  </w:style>
  <w:style w:type="paragraph" w:customStyle="1" w:styleId="tabelatextocentralizado">
    <w:name w:val="tabela_texto_centralizado"/>
    <w:basedOn w:val="Normal"/>
    <w:rsid w:val="00694BD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524">
      <w:bodyDiv w:val="1"/>
      <w:marLeft w:val="0"/>
      <w:marRight w:val="0"/>
      <w:marTop w:val="0"/>
      <w:marBottom w:val="0"/>
      <w:divBdr>
        <w:top w:val="none" w:sz="0" w:space="0" w:color="auto"/>
        <w:left w:val="none" w:sz="0" w:space="0" w:color="auto"/>
        <w:bottom w:val="none" w:sz="0" w:space="0" w:color="auto"/>
        <w:right w:val="none" w:sz="0" w:space="0" w:color="auto"/>
      </w:divBdr>
    </w:div>
    <w:div w:id="47455907">
      <w:bodyDiv w:val="1"/>
      <w:marLeft w:val="0"/>
      <w:marRight w:val="0"/>
      <w:marTop w:val="0"/>
      <w:marBottom w:val="0"/>
      <w:divBdr>
        <w:top w:val="none" w:sz="0" w:space="0" w:color="auto"/>
        <w:left w:val="none" w:sz="0" w:space="0" w:color="auto"/>
        <w:bottom w:val="none" w:sz="0" w:space="0" w:color="auto"/>
        <w:right w:val="none" w:sz="0" w:space="0" w:color="auto"/>
      </w:divBdr>
      <w:divsChild>
        <w:div w:id="805008322">
          <w:marLeft w:val="0"/>
          <w:marRight w:val="0"/>
          <w:marTop w:val="0"/>
          <w:marBottom w:val="0"/>
          <w:divBdr>
            <w:top w:val="none" w:sz="0" w:space="0" w:color="auto"/>
            <w:left w:val="none" w:sz="0" w:space="0" w:color="auto"/>
            <w:bottom w:val="none" w:sz="0" w:space="0" w:color="auto"/>
            <w:right w:val="none" w:sz="0" w:space="0" w:color="auto"/>
          </w:divBdr>
          <w:divsChild>
            <w:div w:id="514000350">
              <w:marLeft w:val="0"/>
              <w:marRight w:val="0"/>
              <w:marTop w:val="0"/>
              <w:marBottom w:val="0"/>
              <w:divBdr>
                <w:top w:val="none" w:sz="0" w:space="0" w:color="auto"/>
                <w:left w:val="none" w:sz="0" w:space="0" w:color="auto"/>
                <w:bottom w:val="none" w:sz="0" w:space="0" w:color="auto"/>
                <w:right w:val="none" w:sz="0" w:space="0" w:color="auto"/>
              </w:divBdr>
              <w:divsChild>
                <w:div w:id="19699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6386">
      <w:bodyDiv w:val="1"/>
      <w:marLeft w:val="0"/>
      <w:marRight w:val="0"/>
      <w:marTop w:val="0"/>
      <w:marBottom w:val="0"/>
      <w:divBdr>
        <w:top w:val="none" w:sz="0" w:space="0" w:color="auto"/>
        <w:left w:val="none" w:sz="0" w:space="0" w:color="auto"/>
        <w:bottom w:val="none" w:sz="0" w:space="0" w:color="auto"/>
        <w:right w:val="none" w:sz="0" w:space="0" w:color="auto"/>
      </w:divBdr>
    </w:div>
    <w:div w:id="672338492">
      <w:bodyDiv w:val="1"/>
      <w:marLeft w:val="0"/>
      <w:marRight w:val="0"/>
      <w:marTop w:val="0"/>
      <w:marBottom w:val="0"/>
      <w:divBdr>
        <w:top w:val="none" w:sz="0" w:space="0" w:color="auto"/>
        <w:left w:val="none" w:sz="0" w:space="0" w:color="auto"/>
        <w:bottom w:val="none" w:sz="0" w:space="0" w:color="auto"/>
        <w:right w:val="none" w:sz="0" w:space="0" w:color="auto"/>
      </w:divBdr>
      <w:divsChild>
        <w:div w:id="318770685">
          <w:marLeft w:val="0"/>
          <w:marRight w:val="0"/>
          <w:marTop w:val="0"/>
          <w:marBottom w:val="0"/>
          <w:divBdr>
            <w:top w:val="none" w:sz="0" w:space="0" w:color="auto"/>
            <w:left w:val="none" w:sz="0" w:space="0" w:color="auto"/>
            <w:bottom w:val="none" w:sz="0" w:space="0" w:color="auto"/>
            <w:right w:val="none" w:sz="0" w:space="0" w:color="auto"/>
          </w:divBdr>
          <w:divsChild>
            <w:div w:id="1139153996">
              <w:marLeft w:val="0"/>
              <w:marRight w:val="0"/>
              <w:marTop w:val="0"/>
              <w:marBottom w:val="0"/>
              <w:divBdr>
                <w:top w:val="none" w:sz="0" w:space="0" w:color="auto"/>
                <w:left w:val="none" w:sz="0" w:space="0" w:color="auto"/>
                <w:bottom w:val="none" w:sz="0" w:space="0" w:color="auto"/>
                <w:right w:val="none" w:sz="0" w:space="0" w:color="auto"/>
              </w:divBdr>
              <w:divsChild>
                <w:div w:id="1735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291">
      <w:bodyDiv w:val="1"/>
      <w:marLeft w:val="0"/>
      <w:marRight w:val="0"/>
      <w:marTop w:val="0"/>
      <w:marBottom w:val="0"/>
      <w:divBdr>
        <w:top w:val="none" w:sz="0" w:space="0" w:color="auto"/>
        <w:left w:val="none" w:sz="0" w:space="0" w:color="auto"/>
        <w:bottom w:val="none" w:sz="0" w:space="0" w:color="auto"/>
        <w:right w:val="none" w:sz="0" w:space="0" w:color="auto"/>
      </w:divBdr>
    </w:div>
    <w:div w:id="1205021241">
      <w:bodyDiv w:val="1"/>
      <w:marLeft w:val="0"/>
      <w:marRight w:val="0"/>
      <w:marTop w:val="0"/>
      <w:marBottom w:val="0"/>
      <w:divBdr>
        <w:top w:val="none" w:sz="0" w:space="0" w:color="auto"/>
        <w:left w:val="none" w:sz="0" w:space="0" w:color="auto"/>
        <w:bottom w:val="none" w:sz="0" w:space="0" w:color="auto"/>
        <w:right w:val="none" w:sz="0" w:space="0" w:color="auto"/>
      </w:divBdr>
    </w:div>
    <w:div w:id="1378237410">
      <w:bodyDiv w:val="1"/>
      <w:marLeft w:val="0"/>
      <w:marRight w:val="0"/>
      <w:marTop w:val="0"/>
      <w:marBottom w:val="0"/>
      <w:divBdr>
        <w:top w:val="none" w:sz="0" w:space="0" w:color="auto"/>
        <w:left w:val="none" w:sz="0" w:space="0" w:color="auto"/>
        <w:bottom w:val="none" w:sz="0" w:space="0" w:color="auto"/>
        <w:right w:val="none" w:sz="0" w:space="0" w:color="auto"/>
      </w:divBdr>
    </w:div>
    <w:div w:id="1645311309">
      <w:bodyDiv w:val="1"/>
      <w:marLeft w:val="0"/>
      <w:marRight w:val="0"/>
      <w:marTop w:val="0"/>
      <w:marBottom w:val="0"/>
      <w:divBdr>
        <w:top w:val="none" w:sz="0" w:space="0" w:color="auto"/>
        <w:left w:val="none" w:sz="0" w:space="0" w:color="auto"/>
        <w:bottom w:val="none" w:sz="0" w:space="0" w:color="auto"/>
        <w:right w:val="none" w:sz="0" w:space="0" w:color="auto"/>
      </w:divBdr>
    </w:div>
    <w:div w:id="1646011736">
      <w:bodyDiv w:val="1"/>
      <w:marLeft w:val="0"/>
      <w:marRight w:val="0"/>
      <w:marTop w:val="0"/>
      <w:marBottom w:val="0"/>
      <w:divBdr>
        <w:top w:val="none" w:sz="0" w:space="0" w:color="auto"/>
        <w:left w:val="none" w:sz="0" w:space="0" w:color="auto"/>
        <w:bottom w:val="none" w:sz="0" w:space="0" w:color="auto"/>
        <w:right w:val="none" w:sz="0" w:space="0" w:color="auto"/>
      </w:divBdr>
    </w:div>
    <w:div w:id="1716467233">
      <w:bodyDiv w:val="1"/>
      <w:marLeft w:val="0"/>
      <w:marRight w:val="0"/>
      <w:marTop w:val="0"/>
      <w:marBottom w:val="0"/>
      <w:divBdr>
        <w:top w:val="none" w:sz="0" w:space="0" w:color="auto"/>
        <w:left w:val="none" w:sz="0" w:space="0" w:color="auto"/>
        <w:bottom w:val="none" w:sz="0" w:space="0" w:color="auto"/>
        <w:right w:val="none" w:sz="0" w:space="0" w:color="auto"/>
      </w:divBdr>
    </w:div>
    <w:div w:id="1718120450">
      <w:bodyDiv w:val="1"/>
      <w:marLeft w:val="0"/>
      <w:marRight w:val="0"/>
      <w:marTop w:val="0"/>
      <w:marBottom w:val="0"/>
      <w:divBdr>
        <w:top w:val="none" w:sz="0" w:space="0" w:color="auto"/>
        <w:left w:val="none" w:sz="0" w:space="0" w:color="auto"/>
        <w:bottom w:val="none" w:sz="0" w:space="0" w:color="auto"/>
        <w:right w:val="none" w:sz="0" w:space="0" w:color="auto"/>
      </w:divBdr>
    </w:div>
    <w:div w:id="1904367016">
      <w:bodyDiv w:val="1"/>
      <w:marLeft w:val="0"/>
      <w:marRight w:val="0"/>
      <w:marTop w:val="0"/>
      <w:marBottom w:val="0"/>
      <w:divBdr>
        <w:top w:val="none" w:sz="0" w:space="0" w:color="auto"/>
        <w:left w:val="none" w:sz="0" w:space="0" w:color="auto"/>
        <w:bottom w:val="none" w:sz="0" w:space="0" w:color="auto"/>
        <w:right w:val="none" w:sz="0" w:space="0" w:color="auto"/>
      </w:divBdr>
    </w:div>
    <w:div w:id="1950309528">
      <w:bodyDiv w:val="1"/>
      <w:marLeft w:val="0"/>
      <w:marRight w:val="0"/>
      <w:marTop w:val="0"/>
      <w:marBottom w:val="0"/>
      <w:divBdr>
        <w:top w:val="none" w:sz="0" w:space="0" w:color="auto"/>
        <w:left w:val="none" w:sz="0" w:space="0" w:color="auto"/>
        <w:bottom w:val="none" w:sz="0" w:space="0" w:color="auto"/>
        <w:right w:val="none" w:sz="0" w:space="0" w:color="auto"/>
      </w:divBdr>
      <w:divsChild>
        <w:div w:id="1374186209">
          <w:marLeft w:val="0"/>
          <w:marRight w:val="0"/>
          <w:marTop w:val="0"/>
          <w:marBottom w:val="0"/>
          <w:divBdr>
            <w:top w:val="none" w:sz="0" w:space="0" w:color="auto"/>
            <w:left w:val="none" w:sz="0" w:space="0" w:color="auto"/>
            <w:bottom w:val="none" w:sz="0" w:space="0" w:color="auto"/>
            <w:right w:val="none" w:sz="0" w:space="0" w:color="auto"/>
          </w:divBdr>
          <w:divsChild>
            <w:div w:id="1070739254">
              <w:marLeft w:val="0"/>
              <w:marRight w:val="0"/>
              <w:marTop w:val="0"/>
              <w:marBottom w:val="0"/>
              <w:divBdr>
                <w:top w:val="none" w:sz="0" w:space="0" w:color="auto"/>
                <w:left w:val="none" w:sz="0" w:space="0" w:color="auto"/>
                <w:bottom w:val="none" w:sz="0" w:space="0" w:color="auto"/>
                <w:right w:val="none" w:sz="0" w:space="0" w:color="auto"/>
              </w:divBdr>
              <w:divsChild>
                <w:div w:id="1058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9201">
      <w:bodyDiv w:val="1"/>
      <w:marLeft w:val="0"/>
      <w:marRight w:val="0"/>
      <w:marTop w:val="0"/>
      <w:marBottom w:val="0"/>
      <w:divBdr>
        <w:top w:val="none" w:sz="0" w:space="0" w:color="auto"/>
        <w:left w:val="none" w:sz="0" w:space="0" w:color="auto"/>
        <w:bottom w:val="none" w:sz="0" w:space="0" w:color="auto"/>
        <w:right w:val="none" w:sz="0" w:space="0" w:color="auto"/>
      </w:divBdr>
      <w:divsChild>
        <w:div w:id="619846014">
          <w:marLeft w:val="0"/>
          <w:marRight w:val="0"/>
          <w:marTop w:val="0"/>
          <w:marBottom w:val="0"/>
          <w:divBdr>
            <w:top w:val="none" w:sz="0" w:space="0" w:color="auto"/>
            <w:left w:val="none" w:sz="0" w:space="0" w:color="auto"/>
            <w:bottom w:val="none" w:sz="0" w:space="0" w:color="auto"/>
            <w:right w:val="none" w:sz="0" w:space="0" w:color="auto"/>
          </w:divBdr>
          <w:divsChild>
            <w:div w:id="784152310">
              <w:marLeft w:val="0"/>
              <w:marRight w:val="0"/>
              <w:marTop w:val="0"/>
              <w:marBottom w:val="0"/>
              <w:divBdr>
                <w:top w:val="none" w:sz="0" w:space="0" w:color="auto"/>
                <w:left w:val="none" w:sz="0" w:space="0" w:color="auto"/>
                <w:bottom w:val="none" w:sz="0" w:space="0" w:color="auto"/>
                <w:right w:val="none" w:sz="0" w:space="0" w:color="auto"/>
              </w:divBdr>
              <w:divsChild>
                <w:div w:id="4742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01B4-82BE-4377-B3C1-CFB4239A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3380</Words>
  <Characters>19272</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Ferreira</dc:creator>
  <cp:keywords/>
  <dc:description/>
  <cp:lastModifiedBy>Lilit Nikoghosyan</cp:lastModifiedBy>
  <cp:revision>2</cp:revision>
  <cp:lastPrinted>2022-03-21T16:10:00Z</cp:lastPrinted>
  <dcterms:created xsi:type="dcterms:W3CDTF">2023-06-12T14:31:00Z</dcterms:created>
  <dcterms:modified xsi:type="dcterms:W3CDTF">2023-06-12T14:31:00Z</dcterms:modified>
</cp:coreProperties>
</file>