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7837" w:type="dxa"/>
        <w:tblInd w:w="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017"/>
        <w:gridCol w:w="3017"/>
      </w:tblGrid>
      <w:tr w:rsidR="00292804" w:rsidTr="00292804">
        <w:tc>
          <w:tcPr>
            <w:tcW w:w="1803" w:type="dxa"/>
            <w:vAlign w:val="center"/>
          </w:tcPr>
          <w:p w:rsidR="00292804" w:rsidRDefault="00292804" w:rsidP="00292804">
            <w:pPr>
              <w:jc w:val="center"/>
              <w:rPr>
                <w:rFonts w:ascii="Garamond" w:hAnsi="Garamond" w:cs="Times New Roman"/>
                <w:b/>
                <w:sz w:val="26"/>
                <w:szCs w:val="26"/>
              </w:rPr>
            </w:pPr>
          </w:p>
        </w:tc>
        <w:tc>
          <w:tcPr>
            <w:tcW w:w="3017" w:type="dxa"/>
            <w:vAlign w:val="center"/>
          </w:tcPr>
          <w:p w:rsidR="00292804" w:rsidRPr="00F93199" w:rsidRDefault="00292804" w:rsidP="006C4173">
            <w:pPr>
              <w:tabs>
                <w:tab w:val="left" w:pos="3851"/>
              </w:tabs>
              <w:jc w:val="center"/>
              <w:rPr>
                <w:rFonts w:ascii="Garamond" w:hAnsi="Garamond"/>
                <w:i/>
                <w:sz w:val="26"/>
                <w:szCs w:val="26"/>
              </w:rPr>
            </w:pPr>
            <w:r w:rsidRPr="00516B60">
              <w:rPr>
                <w:rFonts w:ascii="Garamond" w:hAnsi="Garamond" w:cs="Times New Roman"/>
                <w:noProof/>
                <w:sz w:val="26"/>
                <w:szCs w:val="26"/>
                <w:lang w:eastAsia="fr-FR"/>
              </w:rPr>
              <w:drawing>
                <wp:inline distT="0" distB="0" distL="0" distR="0">
                  <wp:extent cx="807438" cy="953273"/>
                  <wp:effectExtent l="0" t="0" r="0" b="0"/>
                  <wp:docPr id="11" name="Image 1" descr="C:\Users\Mobbarr\Desktop\Mobb@rr\Mes Documa\Armoiries du Fa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bbarr\Desktop\Mobb@rr\Mes Documa\Armoiries du Fas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734" cy="974874"/>
                          </a:xfrm>
                          <a:prstGeom prst="rect">
                            <a:avLst/>
                          </a:prstGeom>
                          <a:noFill/>
                          <a:ln>
                            <a:noFill/>
                          </a:ln>
                        </pic:spPr>
                      </pic:pic>
                    </a:graphicData>
                  </a:graphic>
                </wp:inline>
              </w:drawing>
            </w:r>
          </w:p>
        </w:tc>
        <w:tc>
          <w:tcPr>
            <w:tcW w:w="3017" w:type="dxa"/>
            <w:vAlign w:val="center"/>
          </w:tcPr>
          <w:p w:rsidR="00292804" w:rsidRPr="005B0C4D" w:rsidRDefault="00292804" w:rsidP="002813BC">
            <w:pPr>
              <w:spacing w:after="120"/>
              <w:jc w:val="center"/>
              <w:rPr>
                <w:rFonts w:ascii="Garamond" w:hAnsi="Garamond" w:cs="Times New Roman"/>
                <w:i/>
                <w:sz w:val="26"/>
                <w:szCs w:val="26"/>
              </w:rPr>
            </w:pPr>
          </w:p>
        </w:tc>
      </w:tr>
    </w:tbl>
    <w:p w:rsidR="00292804" w:rsidRDefault="00292804" w:rsidP="00292804">
      <w:pPr>
        <w:spacing w:line="240" w:lineRule="auto"/>
        <w:rPr>
          <w:rFonts w:ascii="Garamond" w:hAnsi="Garamond" w:cs="Times New Roman"/>
          <w:b/>
          <w:sz w:val="26"/>
          <w:szCs w:val="26"/>
        </w:rPr>
      </w:pPr>
      <w:r>
        <w:rPr>
          <w:rFonts w:ascii="Garamond" w:hAnsi="Garamond" w:cs="Times New Roman"/>
          <w:b/>
          <w:sz w:val="26"/>
          <w:szCs w:val="26"/>
        </w:rPr>
        <w:t xml:space="preserve">                                                      </w:t>
      </w:r>
      <w:r w:rsidRPr="00516B60">
        <w:rPr>
          <w:rFonts w:ascii="Garamond" w:hAnsi="Garamond" w:cs="Times New Roman"/>
          <w:b/>
          <w:sz w:val="26"/>
          <w:szCs w:val="26"/>
        </w:rPr>
        <w:t>BURKINA FASO</w:t>
      </w:r>
    </w:p>
    <w:p w:rsidR="00292804" w:rsidRPr="00292804" w:rsidRDefault="00292804" w:rsidP="00292804">
      <w:pPr>
        <w:spacing w:line="240" w:lineRule="auto"/>
        <w:rPr>
          <w:rFonts w:ascii="Garamond" w:hAnsi="Garamond" w:cs="Times New Roman"/>
          <w:b/>
          <w:sz w:val="26"/>
          <w:szCs w:val="26"/>
        </w:rPr>
      </w:pPr>
      <w:r>
        <w:rPr>
          <w:rFonts w:ascii="Garamond" w:hAnsi="Garamond" w:cs="Times New Roman"/>
          <w:b/>
          <w:sz w:val="26"/>
          <w:szCs w:val="26"/>
        </w:rPr>
        <w:t xml:space="preserve">                                                            </w:t>
      </w:r>
      <w:r w:rsidRPr="005B0C4D">
        <w:rPr>
          <w:rFonts w:ascii="Garamond" w:hAnsi="Garamond" w:cs="Times New Roman"/>
          <w:sz w:val="26"/>
          <w:szCs w:val="26"/>
        </w:rPr>
        <w:t>-------------</w:t>
      </w:r>
    </w:p>
    <w:p w:rsidR="00C005A2" w:rsidRDefault="00292804" w:rsidP="00292804">
      <w:pPr>
        <w:spacing w:after="0" w:line="240" w:lineRule="auto"/>
        <w:rPr>
          <w:rFonts w:ascii="Garamond" w:hAnsi="Garamond" w:cs="Times New Roman"/>
          <w:b/>
          <w:sz w:val="26"/>
          <w:szCs w:val="26"/>
        </w:rPr>
      </w:pPr>
      <w:r>
        <w:rPr>
          <w:rFonts w:ascii="Garamond" w:hAnsi="Garamond" w:cs="Times New Roman"/>
          <w:i/>
          <w:sz w:val="26"/>
          <w:szCs w:val="26"/>
        </w:rPr>
        <w:t xml:space="preserve">                                                      </w:t>
      </w:r>
      <w:r w:rsidRPr="005B0C4D">
        <w:rPr>
          <w:rFonts w:ascii="Garamond" w:hAnsi="Garamond" w:cs="Times New Roman"/>
          <w:i/>
          <w:sz w:val="26"/>
          <w:szCs w:val="26"/>
        </w:rPr>
        <w:t>Unité - Progrès - Justice</w:t>
      </w:r>
    </w:p>
    <w:p w:rsidR="00C005A2" w:rsidRPr="00516B60" w:rsidRDefault="00C005A2" w:rsidP="00C005A2">
      <w:pPr>
        <w:spacing w:after="0"/>
        <w:jc w:val="center"/>
        <w:rPr>
          <w:rFonts w:ascii="Garamond" w:hAnsi="Garamond" w:cs="Times New Roman"/>
          <w:sz w:val="26"/>
          <w:szCs w:val="26"/>
        </w:rPr>
      </w:pPr>
    </w:p>
    <w:p w:rsidR="00C005A2" w:rsidRPr="00516B60" w:rsidRDefault="00C005A2" w:rsidP="00C005A2">
      <w:pPr>
        <w:jc w:val="both"/>
        <w:rPr>
          <w:rFonts w:ascii="Garamond" w:hAnsi="Garamond" w:cs="Times New Roman"/>
          <w:b/>
          <w:sz w:val="26"/>
          <w:szCs w:val="26"/>
        </w:rPr>
      </w:pPr>
    </w:p>
    <w:p w:rsidR="00C005A2" w:rsidRDefault="00C005A2" w:rsidP="00C005A2">
      <w:pPr>
        <w:jc w:val="both"/>
        <w:rPr>
          <w:rFonts w:ascii="Garamond" w:hAnsi="Garamond"/>
          <w:sz w:val="26"/>
          <w:szCs w:val="26"/>
        </w:rPr>
      </w:pPr>
    </w:p>
    <w:p w:rsidR="00C005A2" w:rsidRDefault="00C005A2" w:rsidP="00C005A2">
      <w:pPr>
        <w:jc w:val="both"/>
        <w:rPr>
          <w:rFonts w:ascii="Garamond" w:hAnsi="Garamond"/>
          <w:sz w:val="26"/>
          <w:szCs w:val="26"/>
        </w:rPr>
      </w:pPr>
    </w:p>
    <w:p w:rsidR="00C005A2"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shd w:val="clear" w:color="auto" w:fill="EAF1DD" w:themeFill="accent3" w:themeFillTint="33"/>
        <w:tblCellMar>
          <w:left w:w="70" w:type="dxa"/>
          <w:right w:w="70" w:type="dxa"/>
        </w:tblCellMar>
        <w:tblLook w:val="0000"/>
      </w:tblPr>
      <w:tblGrid>
        <w:gridCol w:w="8800"/>
      </w:tblGrid>
      <w:tr w:rsidR="00C005A2" w:rsidRPr="00516B60" w:rsidTr="002813BC">
        <w:trPr>
          <w:trHeight w:val="1993"/>
          <w:jc w:val="center"/>
        </w:trPr>
        <w:tc>
          <w:tcPr>
            <w:tcW w:w="8800" w:type="dxa"/>
            <w:tcBorders>
              <w:left w:val="single" w:sz="4" w:space="0" w:color="auto"/>
              <w:right w:val="single" w:sz="4" w:space="0" w:color="auto"/>
            </w:tcBorders>
            <w:shd w:val="clear" w:color="auto" w:fill="EAF1DD" w:themeFill="accent3" w:themeFillTint="33"/>
          </w:tcPr>
          <w:p w:rsidR="00C005A2" w:rsidRPr="00CA017E" w:rsidRDefault="00C005A2" w:rsidP="002813BC">
            <w:pPr>
              <w:spacing w:before="120" w:after="120"/>
              <w:ind w:left="128"/>
              <w:jc w:val="center"/>
              <w:rPr>
                <w:rFonts w:ascii="Garamond" w:hAnsi="Garamond"/>
                <w:b/>
                <w:sz w:val="36"/>
                <w:szCs w:val="36"/>
              </w:rPr>
            </w:pPr>
            <w:r>
              <w:rPr>
                <w:rFonts w:ascii="Garamond" w:hAnsi="Garamond"/>
                <w:b/>
                <w:sz w:val="36"/>
                <w:szCs w:val="36"/>
              </w:rPr>
              <w:t>Rapport de performance 2014</w:t>
            </w:r>
            <w:r w:rsidRPr="00CA017E">
              <w:rPr>
                <w:rFonts w:ascii="Garamond" w:hAnsi="Garamond"/>
                <w:b/>
                <w:sz w:val="36"/>
                <w:szCs w:val="36"/>
              </w:rPr>
              <w:t xml:space="preserve"> de mise en œuvre des recommandations issues de l’Examen Périodique Universel (EPU) et des organes de traités</w:t>
            </w:r>
          </w:p>
        </w:tc>
      </w:tr>
    </w:tbl>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bookmarkStart w:id="0" w:name="_GoBack"/>
      <w:bookmarkEnd w:id="0"/>
    </w:p>
    <w:p w:rsidR="00C005A2" w:rsidRPr="00516B60" w:rsidRDefault="00C005A2" w:rsidP="00C005A2">
      <w:pPr>
        <w:jc w:val="both"/>
        <w:rPr>
          <w:rFonts w:ascii="Garamond" w:hAnsi="Garamond"/>
          <w:sz w:val="26"/>
          <w:szCs w:val="26"/>
        </w:rPr>
      </w:pPr>
    </w:p>
    <w:p w:rsidR="00C005A2" w:rsidRPr="00516B60" w:rsidRDefault="00C005A2" w:rsidP="00C005A2">
      <w:pPr>
        <w:jc w:val="both"/>
        <w:rPr>
          <w:rFonts w:ascii="Garamond" w:hAnsi="Garamond"/>
          <w:sz w:val="26"/>
          <w:szCs w:val="26"/>
        </w:rPr>
      </w:pPr>
    </w:p>
    <w:p w:rsidR="000E3C43" w:rsidRPr="00516B60" w:rsidRDefault="000E3C43" w:rsidP="00C005A2">
      <w:pPr>
        <w:jc w:val="both"/>
        <w:rPr>
          <w:rFonts w:ascii="Garamond" w:hAnsi="Garamond"/>
          <w:sz w:val="26"/>
          <w:szCs w:val="26"/>
        </w:rPr>
      </w:pPr>
    </w:p>
    <w:p w:rsidR="00C005A2" w:rsidRDefault="00C005A2" w:rsidP="00C005A2">
      <w:pPr>
        <w:ind w:left="5664" w:firstLine="708"/>
        <w:jc w:val="right"/>
        <w:rPr>
          <w:rFonts w:ascii="Garamond" w:hAnsi="Garamond"/>
          <w:i/>
          <w:sz w:val="26"/>
          <w:szCs w:val="26"/>
        </w:rPr>
      </w:pPr>
      <w:r>
        <w:rPr>
          <w:rFonts w:ascii="Garamond" w:hAnsi="Garamond"/>
          <w:i/>
          <w:sz w:val="26"/>
          <w:szCs w:val="26"/>
        </w:rPr>
        <w:t>Mars</w:t>
      </w:r>
      <w:r w:rsidR="00B634F9">
        <w:rPr>
          <w:rFonts w:ascii="Garamond" w:hAnsi="Garamond"/>
          <w:i/>
          <w:sz w:val="26"/>
          <w:szCs w:val="26"/>
        </w:rPr>
        <w:t xml:space="preserve"> 2015</w:t>
      </w:r>
    </w:p>
    <w:p w:rsidR="000E3C43" w:rsidRDefault="00463924" w:rsidP="00C005A2">
      <w:pPr>
        <w:spacing w:after="0"/>
        <w:jc w:val="both"/>
        <w:rPr>
          <w:rFonts w:ascii="Garamond" w:hAnsi="Garamond"/>
          <w:b/>
          <w:sz w:val="26"/>
          <w:szCs w:val="26"/>
        </w:rPr>
      </w:pPr>
      <w:r>
        <w:rPr>
          <w:rFonts w:ascii="Garamond" w:hAnsi="Garamond"/>
          <w:b/>
          <w:sz w:val="26"/>
          <w:szCs w:val="26"/>
        </w:rPr>
        <w:lastRenderedPageBreak/>
        <w:t>Table des mat</w:t>
      </w:r>
      <w:r w:rsidR="003E6347">
        <w:rPr>
          <w:rFonts w:ascii="Garamond" w:hAnsi="Garamond"/>
          <w:b/>
          <w:sz w:val="26"/>
          <w:szCs w:val="26"/>
        </w:rPr>
        <w:t>i</w:t>
      </w:r>
      <w:r>
        <w:rPr>
          <w:rFonts w:ascii="Garamond" w:hAnsi="Garamond"/>
          <w:b/>
          <w:sz w:val="26"/>
          <w:szCs w:val="26"/>
        </w:rPr>
        <w:t>ères</w:t>
      </w:r>
    </w:p>
    <w:p w:rsidR="00B67FC8" w:rsidRDefault="00B1385A">
      <w:pPr>
        <w:pStyle w:val="TM1"/>
        <w:tabs>
          <w:tab w:val="right" w:leader="dot" w:pos="9060"/>
        </w:tabs>
        <w:rPr>
          <w:rFonts w:eastAsiaTheme="minorEastAsia"/>
          <w:noProof/>
          <w:lang w:eastAsia="fr-FR"/>
        </w:rPr>
      </w:pPr>
      <w:r w:rsidRPr="00B1385A">
        <w:rPr>
          <w:rFonts w:ascii="Garamond" w:hAnsi="Garamond"/>
          <w:b/>
          <w:sz w:val="26"/>
          <w:szCs w:val="26"/>
        </w:rPr>
        <w:fldChar w:fldCharType="begin"/>
      </w:r>
      <w:r w:rsidR="00B67FC8">
        <w:rPr>
          <w:rFonts w:ascii="Garamond" w:hAnsi="Garamond"/>
          <w:b/>
          <w:sz w:val="26"/>
          <w:szCs w:val="26"/>
        </w:rPr>
        <w:instrText xml:space="preserve"> TOC \o "1-3" \h \z \u </w:instrText>
      </w:r>
      <w:r w:rsidRPr="00B1385A">
        <w:rPr>
          <w:rFonts w:ascii="Garamond" w:hAnsi="Garamond"/>
          <w:b/>
          <w:sz w:val="26"/>
          <w:szCs w:val="26"/>
        </w:rPr>
        <w:fldChar w:fldCharType="separate"/>
      </w:r>
      <w:hyperlink w:anchor="_Toc415639362" w:history="1">
        <w:r w:rsidR="00B67FC8" w:rsidRPr="004F7CAC">
          <w:rPr>
            <w:rStyle w:val="Lienhypertexte"/>
            <w:rFonts w:ascii="Times New Roman" w:hAnsi="Times New Roman" w:cs="Times New Roman"/>
            <w:b/>
            <w:noProof/>
            <w:kern w:val="32"/>
            <w:lang w:eastAsia="fr-FR"/>
          </w:rPr>
          <w:t>Sigles et abréviations</w:t>
        </w:r>
        <w:r w:rsidR="00B67FC8">
          <w:rPr>
            <w:noProof/>
            <w:webHidden/>
          </w:rPr>
          <w:tab/>
        </w:r>
        <w:r>
          <w:rPr>
            <w:noProof/>
            <w:webHidden/>
          </w:rPr>
          <w:fldChar w:fldCharType="begin"/>
        </w:r>
        <w:r w:rsidR="00B67FC8">
          <w:rPr>
            <w:noProof/>
            <w:webHidden/>
          </w:rPr>
          <w:instrText xml:space="preserve"> PAGEREF _Toc415639362 \h </w:instrText>
        </w:r>
        <w:r>
          <w:rPr>
            <w:noProof/>
            <w:webHidden/>
          </w:rPr>
        </w:r>
        <w:r>
          <w:rPr>
            <w:noProof/>
            <w:webHidden/>
          </w:rPr>
          <w:fldChar w:fldCharType="separate"/>
        </w:r>
        <w:r w:rsidR="00292804">
          <w:rPr>
            <w:noProof/>
            <w:webHidden/>
          </w:rPr>
          <w:t>vi</w:t>
        </w:r>
        <w:r>
          <w:rPr>
            <w:noProof/>
            <w:webHidden/>
          </w:rPr>
          <w:fldChar w:fldCharType="end"/>
        </w:r>
      </w:hyperlink>
    </w:p>
    <w:p w:rsidR="00B67FC8" w:rsidRDefault="00B1385A">
      <w:pPr>
        <w:pStyle w:val="TM1"/>
        <w:tabs>
          <w:tab w:val="right" w:leader="dot" w:pos="9060"/>
        </w:tabs>
        <w:rPr>
          <w:rFonts w:eastAsiaTheme="minorEastAsia"/>
          <w:noProof/>
          <w:lang w:eastAsia="fr-FR"/>
        </w:rPr>
      </w:pPr>
      <w:hyperlink w:anchor="_Toc415639363" w:history="1">
        <w:r w:rsidR="00B67FC8" w:rsidRPr="004F7CAC">
          <w:rPr>
            <w:rStyle w:val="Lienhypertexte"/>
            <w:rFonts w:ascii="Times New Roman" w:hAnsi="Times New Roman" w:cs="Times New Roman"/>
            <w:b/>
            <w:noProof/>
          </w:rPr>
          <w:t>Introduction</w:t>
        </w:r>
        <w:r w:rsidR="00B67FC8">
          <w:rPr>
            <w:noProof/>
            <w:webHidden/>
          </w:rPr>
          <w:tab/>
        </w:r>
        <w:r>
          <w:rPr>
            <w:noProof/>
            <w:webHidden/>
          </w:rPr>
          <w:fldChar w:fldCharType="begin"/>
        </w:r>
        <w:r w:rsidR="00B67FC8">
          <w:rPr>
            <w:noProof/>
            <w:webHidden/>
          </w:rPr>
          <w:instrText xml:space="preserve"> PAGEREF _Toc415639363 \h </w:instrText>
        </w:r>
        <w:r>
          <w:rPr>
            <w:noProof/>
            <w:webHidden/>
          </w:rPr>
        </w:r>
        <w:r>
          <w:rPr>
            <w:noProof/>
            <w:webHidden/>
          </w:rPr>
          <w:fldChar w:fldCharType="separate"/>
        </w:r>
        <w:r w:rsidR="00292804">
          <w:rPr>
            <w:noProof/>
            <w:webHidden/>
          </w:rPr>
          <w:t>1</w:t>
        </w:r>
        <w:r>
          <w:rPr>
            <w:noProof/>
            <w:webHidden/>
          </w:rPr>
          <w:fldChar w:fldCharType="end"/>
        </w:r>
      </w:hyperlink>
    </w:p>
    <w:p w:rsidR="00B67FC8" w:rsidRDefault="00B1385A">
      <w:pPr>
        <w:pStyle w:val="TM1"/>
        <w:tabs>
          <w:tab w:val="left" w:pos="440"/>
          <w:tab w:val="right" w:leader="dot" w:pos="9060"/>
        </w:tabs>
        <w:rPr>
          <w:rFonts w:eastAsiaTheme="minorEastAsia"/>
          <w:noProof/>
          <w:lang w:eastAsia="fr-FR"/>
        </w:rPr>
      </w:pPr>
      <w:hyperlink w:anchor="_Toc415639364" w:history="1">
        <w:r w:rsidR="00B67FC8" w:rsidRPr="004F7CAC">
          <w:rPr>
            <w:rStyle w:val="Lienhypertexte"/>
            <w:rFonts w:ascii="Times New Roman" w:hAnsi="Times New Roman" w:cs="Times New Roman"/>
            <w:b/>
            <w:noProof/>
          </w:rPr>
          <w:t>1.</w:t>
        </w:r>
        <w:r w:rsidR="00B67FC8">
          <w:rPr>
            <w:rFonts w:eastAsiaTheme="minorEastAsia"/>
            <w:noProof/>
            <w:lang w:eastAsia="fr-FR"/>
          </w:rPr>
          <w:tab/>
        </w:r>
        <w:r w:rsidR="00B67FC8" w:rsidRPr="004F7CAC">
          <w:rPr>
            <w:rStyle w:val="Lienhypertexte"/>
            <w:rFonts w:ascii="Times New Roman" w:hAnsi="Times New Roman" w:cs="Times New Roman"/>
            <w:b/>
            <w:noProof/>
          </w:rPr>
          <w:t>RAPPEL DES RECOMMANDATIONS</w:t>
        </w:r>
        <w:r w:rsidR="00B67FC8">
          <w:rPr>
            <w:noProof/>
            <w:webHidden/>
          </w:rPr>
          <w:tab/>
        </w:r>
        <w:r>
          <w:rPr>
            <w:noProof/>
            <w:webHidden/>
          </w:rPr>
          <w:fldChar w:fldCharType="begin"/>
        </w:r>
        <w:r w:rsidR="00B67FC8">
          <w:rPr>
            <w:noProof/>
            <w:webHidden/>
          </w:rPr>
          <w:instrText xml:space="preserve"> PAGEREF _Toc415639364 \h </w:instrText>
        </w:r>
        <w:r>
          <w:rPr>
            <w:noProof/>
            <w:webHidden/>
          </w:rPr>
        </w:r>
        <w:r>
          <w:rPr>
            <w:noProof/>
            <w:webHidden/>
          </w:rPr>
          <w:fldChar w:fldCharType="separate"/>
        </w:r>
        <w:r w:rsidR="00292804">
          <w:rPr>
            <w:noProof/>
            <w:webHidden/>
          </w:rPr>
          <w:t>2</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365" w:history="1">
        <w:r w:rsidR="00B67FC8" w:rsidRPr="004F7CAC">
          <w:rPr>
            <w:rStyle w:val="Lienhypertexte"/>
            <w:rFonts w:ascii="Times New Roman" w:eastAsiaTheme="minorHAnsi" w:hAnsi="Times New Roman" w:cs="Times New Roman"/>
            <w:b/>
            <w:noProof/>
          </w:rPr>
          <w:t>1.1.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issues de l’examen périodique universelle (EPU)</w:t>
        </w:r>
        <w:r w:rsidR="00B67FC8">
          <w:rPr>
            <w:noProof/>
            <w:webHidden/>
          </w:rPr>
          <w:tab/>
        </w:r>
        <w:r>
          <w:rPr>
            <w:noProof/>
            <w:webHidden/>
          </w:rPr>
          <w:fldChar w:fldCharType="begin"/>
        </w:r>
        <w:r w:rsidR="00B67FC8">
          <w:rPr>
            <w:noProof/>
            <w:webHidden/>
          </w:rPr>
          <w:instrText xml:space="preserve"> PAGEREF _Toc415639365 \h </w:instrText>
        </w:r>
        <w:r>
          <w:rPr>
            <w:noProof/>
            <w:webHidden/>
          </w:rPr>
        </w:r>
        <w:r>
          <w:rPr>
            <w:noProof/>
            <w:webHidden/>
          </w:rPr>
          <w:fldChar w:fldCharType="separate"/>
        </w:r>
        <w:r w:rsidR="00292804">
          <w:rPr>
            <w:noProof/>
            <w:webHidden/>
          </w:rPr>
          <w:t>2</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366" w:history="1">
        <w:r w:rsidR="00B67FC8" w:rsidRPr="004F7CAC">
          <w:rPr>
            <w:rStyle w:val="Lienhypertexte"/>
            <w:rFonts w:ascii="Times New Roman" w:eastAsiaTheme="minorHAnsi" w:hAnsi="Times New Roman" w:cs="Times New Roman"/>
            <w:b/>
            <w:noProof/>
          </w:rPr>
          <w:t>1.2.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issues des organes de traités</w:t>
        </w:r>
        <w:r w:rsidR="00B67FC8">
          <w:rPr>
            <w:noProof/>
            <w:webHidden/>
          </w:rPr>
          <w:tab/>
        </w:r>
        <w:r>
          <w:rPr>
            <w:noProof/>
            <w:webHidden/>
          </w:rPr>
          <w:fldChar w:fldCharType="begin"/>
        </w:r>
        <w:r w:rsidR="00B67FC8">
          <w:rPr>
            <w:noProof/>
            <w:webHidden/>
          </w:rPr>
          <w:instrText xml:space="preserve"> PAGEREF _Toc415639366 \h </w:instrText>
        </w:r>
        <w:r>
          <w:rPr>
            <w:noProof/>
            <w:webHidden/>
          </w:rPr>
        </w:r>
        <w:r>
          <w:rPr>
            <w:noProof/>
            <w:webHidden/>
          </w:rPr>
          <w:fldChar w:fldCharType="separate"/>
        </w:r>
        <w:r w:rsidR="00292804">
          <w:rPr>
            <w:noProof/>
            <w:webHidden/>
          </w:rPr>
          <w:t>3</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67" w:history="1">
        <w:r w:rsidR="00B67FC8" w:rsidRPr="004F7CAC">
          <w:rPr>
            <w:rStyle w:val="Lienhypertexte"/>
            <w:rFonts w:ascii="Times New Roman" w:eastAsiaTheme="minorHAnsi" w:hAnsi="Times New Roman" w:cs="Times New Roman"/>
            <w:b/>
            <w:noProof/>
          </w:rPr>
          <w:t>1.2.1.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majeures issues des rapports initiaux sur les 1er et 2eme Protocoles facultatifs à la CDE concernant respectivement l’implication d’enfants dans les conflits armés ainsi que la vente d’enfants, la prostitution d’enfants et la pornographie mettant en scène des enfants</w:t>
        </w:r>
        <w:r w:rsidR="00B67FC8">
          <w:rPr>
            <w:noProof/>
            <w:webHidden/>
          </w:rPr>
          <w:tab/>
        </w:r>
        <w:r>
          <w:rPr>
            <w:noProof/>
            <w:webHidden/>
          </w:rPr>
          <w:fldChar w:fldCharType="begin"/>
        </w:r>
        <w:r w:rsidR="00B67FC8">
          <w:rPr>
            <w:noProof/>
            <w:webHidden/>
          </w:rPr>
          <w:instrText xml:space="preserve"> PAGEREF _Toc415639367 \h </w:instrText>
        </w:r>
        <w:r>
          <w:rPr>
            <w:noProof/>
            <w:webHidden/>
          </w:rPr>
        </w:r>
        <w:r>
          <w:rPr>
            <w:noProof/>
            <w:webHidden/>
          </w:rPr>
          <w:fldChar w:fldCharType="separate"/>
        </w:r>
        <w:r w:rsidR="00292804">
          <w:rPr>
            <w:noProof/>
            <w:webHidden/>
          </w:rPr>
          <w:t>3</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68" w:history="1">
        <w:r w:rsidR="00B67FC8" w:rsidRPr="004F7CAC">
          <w:rPr>
            <w:rStyle w:val="Lienhypertexte"/>
            <w:rFonts w:ascii="Times New Roman" w:eastAsiaTheme="minorHAnsi" w:hAnsi="Times New Roman" w:cs="Times New Roman"/>
            <w:b/>
            <w:noProof/>
          </w:rPr>
          <w:t>1.2.2.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majeures issues du rapport initial sur la Convention contre la torture et autres peines ou traitements cruels, inhumains ou dégradants :</w:t>
        </w:r>
        <w:r w:rsidR="00B67FC8">
          <w:rPr>
            <w:noProof/>
            <w:webHidden/>
          </w:rPr>
          <w:tab/>
        </w:r>
        <w:r>
          <w:rPr>
            <w:noProof/>
            <w:webHidden/>
          </w:rPr>
          <w:fldChar w:fldCharType="begin"/>
        </w:r>
        <w:r w:rsidR="00B67FC8">
          <w:rPr>
            <w:noProof/>
            <w:webHidden/>
          </w:rPr>
          <w:instrText xml:space="preserve"> PAGEREF _Toc415639368 \h </w:instrText>
        </w:r>
        <w:r>
          <w:rPr>
            <w:noProof/>
            <w:webHidden/>
          </w:rPr>
        </w:r>
        <w:r>
          <w:rPr>
            <w:noProof/>
            <w:webHidden/>
          </w:rPr>
          <w:fldChar w:fldCharType="separate"/>
        </w:r>
        <w:r w:rsidR="00292804">
          <w:rPr>
            <w:noProof/>
            <w:webHidden/>
          </w:rPr>
          <w:t>3</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69" w:history="1">
        <w:r w:rsidR="00B67FC8" w:rsidRPr="004F7CAC">
          <w:rPr>
            <w:rStyle w:val="Lienhypertexte"/>
            <w:rFonts w:ascii="Times New Roman" w:eastAsiaTheme="minorHAnsi" w:hAnsi="Times New Roman" w:cs="Times New Roman"/>
            <w:b/>
            <w:noProof/>
          </w:rPr>
          <w:t>1.2.3.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issues du rapport initial sur la Convention pour la protection de tous les travailleurs migrants et des membres de leur famille :</w:t>
        </w:r>
        <w:r w:rsidR="00B67FC8">
          <w:rPr>
            <w:noProof/>
            <w:webHidden/>
          </w:rPr>
          <w:tab/>
        </w:r>
        <w:r>
          <w:rPr>
            <w:noProof/>
            <w:webHidden/>
          </w:rPr>
          <w:fldChar w:fldCharType="begin"/>
        </w:r>
        <w:r w:rsidR="00B67FC8">
          <w:rPr>
            <w:noProof/>
            <w:webHidden/>
          </w:rPr>
          <w:instrText xml:space="preserve"> PAGEREF _Toc415639369 \h </w:instrText>
        </w:r>
        <w:r>
          <w:rPr>
            <w:noProof/>
            <w:webHidden/>
          </w:rPr>
        </w:r>
        <w:r>
          <w:rPr>
            <w:noProof/>
            <w:webHidden/>
          </w:rPr>
          <w:fldChar w:fldCharType="separate"/>
        </w:r>
        <w:r w:rsidR="00292804">
          <w:rPr>
            <w:noProof/>
            <w:webHidden/>
          </w:rPr>
          <w:t>4</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70" w:history="1">
        <w:r w:rsidR="00B67FC8" w:rsidRPr="004F7CAC">
          <w:rPr>
            <w:rStyle w:val="Lienhypertexte"/>
            <w:rFonts w:ascii="Times New Roman" w:eastAsiaTheme="minorHAnsi" w:hAnsi="Times New Roman" w:cs="Times New Roman"/>
            <w:b/>
            <w:noProof/>
          </w:rPr>
          <w:t>1.2.4.</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Les recommandations issues des rapports cumulés constituant le 12ème au 19ème rapport périodique sur la Convention pour l’élimination de la discrimination raciale :</w:t>
        </w:r>
        <w:r w:rsidR="00B67FC8">
          <w:rPr>
            <w:noProof/>
            <w:webHidden/>
          </w:rPr>
          <w:tab/>
        </w:r>
        <w:r>
          <w:rPr>
            <w:noProof/>
            <w:webHidden/>
          </w:rPr>
          <w:fldChar w:fldCharType="begin"/>
        </w:r>
        <w:r w:rsidR="00B67FC8">
          <w:rPr>
            <w:noProof/>
            <w:webHidden/>
          </w:rPr>
          <w:instrText xml:space="preserve"> PAGEREF _Toc415639370 \h </w:instrText>
        </w:r>
        <w:r>
          <w:rPr>
            <w:noProof/>
            <w:webHidden/>
          </w:rPr>
        </w:r>
        <w:r>
          <w:rPr>
            <w:noProof/>
            <w:webHidden/>
          </w:rPr>
          <w:fldChar w:fldCharType="separate"/>
        </w:r>
        <w:r w:rsidR="00292804">
          <w:rPr>
            <w:noProof/>
            <w:webHidden/>
          </w:rPr>
          <w:t>5</w:t>
        </w:r>
        <w:r>
          <w:rPr>
            <w:noProof/>
            <w:webHidden/>
          </w:rPr>
          <w:fldChar w:fldCharType="end"/>
        </w:r>
      </w:hyperlink>
    </w:p>
    <w:p w:rsidR="00B67FC8" w:rsidRDefault="00B1385A">
      <w:pPr>
        <w:pStyle w:val="TM1"/>
        <w:tabs>
          <w:tab w:val="left" w:pos="440"/>
          <w:tab w:val="right" w:leader="dot" w:pos="9060"/>
        </w:tabs>
        <w:rPr>
          <w:rFonts w:eastAsiaTheme="minorEastAsia"/>
          <w:noProof/>
          <w:lang w:eastAsia="fr-FR"/>
        </w:rPr>
      </w:pPr>
      <w:hyperlink w:anchor="_Toc415639371" w:history="1">
        <w:r w:rsidR="00B67FC8" w:rsidRPr="004F7CAC">
          <w:rPr>
            <w:rStyle w:val="Lienhypertexte"/>
            <w:rFonts w:ascii="Times New Roman" w:hAnsi="Times New Roman" w:cs="Times New Roman"/>
            <w:b/>
            <w:noProof/>
          </w:rPr>
          <w:t>2.</w:t>
        </w:r>
        <w:r w:rsidR="00B67FC8">
          <w:rPr>
            <w:rFonts w:eastAsiaTheme="minorEastAsia"/>
            <w:noProof/>
            <w:lang w:eastAsia="fr-FR"/>
          </w:rPr>
          <w:tab/>
        </w:r>
        <w:r w:rsidR="00B67FC8" w:rsidRPr="004F7CAC">
          <w:rPr>
            <w:rStyle w:val="Lienhypertexte"/>
            <w:rFonts w:ascii="Times New Roman" w:hAnsi="Times New Roman" w:cs="Times New Roman"/>
            <w:b/>
            <w:noProof/>
          </w:rPr>
          <w:t>RESULTATS ATTEINTS</w:t>
        </w:r>
        <w:r w:rsidR="00B67FC8">
          <w:rPr>
            <w:noProof/>
            <w:webHidden/>
          </w:rPr>
          <w:tab/>
        </w:r>
        <w:r>
          <w:rPr>
            <w:noProof/>
            <w:webHidden/>
          </w:rPr>
          <w:fldChar w:fldCharType="begin"/>
        </w:r>
        <w:r w:rsidR="00B67FC8">
          <w:rPr>
            <w:noProof/>
            <w:webHidden/>
          </w:rPr>
          <w:instrText xml:space="preserve"> PAGEREF _Toc415639371 \h </w:instrText>
        </w:r>
        <w:r>
          <w:rPr>
            <w:noProof/>
            <w:webHidden/>
          </w:rPr>
        </w:r>
        <w:r>
          <w:rPr>
            <w:noProof/>
            <w:webHidden/>
          </w:rPr>
          <w:fldChar w:fldCharType="separate"/>
        </w:r>
        <w:r w:rsidR="00292804">
          <w:rPr>
            <w:noProof/>
            <w:webHidden/>
          </w:rPr>
          <w:t>6</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372" w:history="1">
        <w:r w:rsidR="00B67FC8" w:rsidRPr="004F7CAC">
          <w:rPr>
            <w:rStyle w:val="Lienhypertexte"/>
            <w:rFonts w:ascii="Times New Roman" w:eastAsiaTheme="minorHAnsi" w:hAnsi="Times New Roman" w:cs="Times New Roman"/>
            <w:b/>
            <w:noProof/>
          </w:rPr>
          <w:t>2.1.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stratégique 1 : renforcer la coopération internationale et régionale en matière de protection des droits humains</w:t>
        </w:r>
        <w:r w:rsidR="00B67FC8">
          <w:rPr>
            <w:noProof/>
            <w:webHidden/>
          </w:rPr>
          <w:tab/>
        </w:r>
        <w:r>
          <w:rPr>
            <w:noProof/>
            <w:webHidden/>
          </w:rPr>
          <w:fldChar w:fldCharType="begin"/>
        </w:r>
        <w:r w:rsidR="00B67FC8">
          <w:rPr>
            <w:noProof/>
            <w:webHidden/>
          </w:rPr>
          <w:instrText xml:space="preserve"> PAGEREF _Toc415639372 \h </w:instrText>
        </w:r>
        <w:r>
          <w:rPr>
            <w:noProof/>
            <w:webHidden/>
          </w:rPr>
        </w:r>
        <w:r>
          <w:rPr>
            <w:noProof/>
            <w:webHidden/>
          </w:rPr>
          <w:fldChar w:fldCharType="separate"/>
        </w:r>
        <w:r w:rsidR="00292804">
          <w:rPr>
            <w:noProof/>
            <w:webHidden/>
          </w:rPr>
          <w:t>6</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73" w:history="1">
        <w:r w:rsidR="00B67FC8" w:rsidRPr="004F7CAC">
          <w:rPr>
            <w:rStyle w:val="Lienhypertexte"/>
            <w:rFonts w:ascii="Times New Roman" w:eastAsiaTheme="minorHAnsi" w:hAnsi="Times New Roman" w:cs="Times New Roman"/>
            <w:b/>
            <w:noProof/>
          </w:rPr>
          <w:t>2.1.1.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1 : Poursuivre la ratification des instruments internationaux relatifs aux droits humains et l’harmonisation de la législation nationale avec ces instruments</w:t>
        </w:r>
        <w:r w:rsidR="00B67FC8">
          <w:rPr>
            <w:noProof/>
            <w:webHidden/>
          </w:rPr>
          <w:tab/>
        </w:r>
        <w:r>
          <w:rPr>
            <w:noProof/>
            <w:webHidden/>
          </w:rPr>
          <w:fldChar w:fldCharType="begin"/>
        </w:r>
        <w:r w:rsidR="00B67FC8">
          <w:rPr>
            <w:noProof/>
            <w:webHidden/>
          </w:rPr>
          <w:instrText xml:space="preserve"> PAGEREF _Toc415639373 \h </w:instrText>
        </w:r>
        <w:r>
          <w:rPr>
            <w:noProof/>
            <w:webHidden/>
          </w:rPr>
        </w:r>
        <w:r>
          <w:rPr>
            <w:noProof/>
            <w:webHidden/>
          </w:rPr>
          <w:fldChar w:fldCharType="separate"/>
        </w:r>
        <w:r w:rsidR="00292804">
          <w:rPr>
            <w:noProof/>
            <w:webHidden/>
          </w:rPr>
          <w:t>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74" w:history="1">
        <w:r w:rsidR="00B67FC8" w:rsidRPr="004F7CAC">
          <w:rPr>
            <w:rStyle w:val="Lienhypertexte"/>
            <w:rFonts w:ascii="Times New Roman" w:eastAsiaTheme="minorHAnsi" w:hAnsi="Times New Roman" w:cs="Times New Roman"/>
            <w:b/>
            <w:noProof/>
          </w:rPr>
          <w:t>2.1.1.1 La ratification de la convention n°189 de l’OIT sur les travailleurs domestiques</w:t>
        </w:r>
        <w:r w:rsidR="00B67FC8">
          <w:rPr>
            <w:noProof/>
            <w:webHidden/>
          </w:rPr>
          <w:tab/>
        </w:r>
        <w:r>
          <w:rPr>
            <w:noProof/>
            <w:webHidden/>
          </w:rPr>
          <w:fldChar w:fldCharType="begin"/>
        </w:r>
        <w:r w:rsidR="00B67FC8">
          <w:rPr>
            <w:noProof/>
            <w:webHidden/>
          </w:rPr>
          <w:instrText xml:space="preserve"> PAGEREF _Toc415639374 \h </w:instrText>
        </w:r>
        <w:r>
          <w:rPr>
            <w:noProof/>
            <w:webHidden/>
          </w:rPr>
        </w:r>
        <w:r>
          <w:rPr>
            <w:noProof/>
            <w:webHidden/>
          </w:rPr>
          <w:fldChar w:fldCharType="separate"/>
        </w:r>
        <w:r w:rsidR="00292804">
          <w:rPr>
            <w:noProof/>
            <w:webHidden/>
          </w:rPr>
          <w:t>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75" w:history="1">
        <w:r w:rsidR="00B67FC8" w:rsidRPr="004F7CAC">
          <w:rPr>
            <w:rStyle w:val="Lienhypertexte"/>
            <w:rFonts w:ascii="Times New Roman" w:eastAsiaTheme="minorHAnsi" w:hAnsi="Times New Roman" w:cs="Times New Roman"/>
            <w:b/>
            <w:noProof/>
          </w:rPr>
          <w:t>2.1.1.2 La ratification du protocole facultatif à la convention relative aux droits de l’enfant établissant une procédure de présentation de communications</w:t>
        </w:r>
        <w:r w:rsidR="00B67FC8">
          <w:rPr>
            <w:noProof/>
            <w:webHidden/>
          </w:rPr>
          <w:tab/>
        </w:r>
        <w:r>
          <w:rPr>
            <w:noProof/>
            <w:webHidden/>
          </w:rPr>
          <w:fldChar w:fldCharType="begin"/>
        </w:r>
        <w:r w:rsidR="00B67FC8">
          <w:rPr>
            <w:noProof/>
            <w:webHidden/>
          </w:rPr>
          <w:instrText xml:space="preserve"> PAGEREF _Toc415639375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76" w:history="1">
        <w:r w:rsidR="00B67FC8" w:rsidRPr="004F7CAC">
          <w:rPr>
            <w:rStyle w:val="Lienhypertexte"/>
            <w:rFonts w:ascii="Times New Roman" w:eastAsiaTheme="minorHAnsi" w:hAnsi="Times New Roman" w:cs="Times New Roman"/>
            <w:b/>
            <w:noProof/>
          </w:rPr>
          <w:t>2.1.1.3. L’amélioration de la connaissance des acteurs étatiques et non étatiques ainsi que des populations sur les conventions et engagements internationaux relatifs aux droits humains</w:t>
        </w:r>
        <w:r w:rsidR="00B67FC8">
          <w:rPr>
            <w:noProof/>
            <w:webHidden/>
          </w:rPr>
          <w:tab/>
        </w:r>
        <w:r>
          <w:rPr>
            <w:noProof/>
            <w:webHidden/>
          </w:rPr>
          <w:fldChar w:fldCharType="begin"/>
        </w:r>
        <w:r w:rsidR="00B67FC8">
          <w:rPr>
            <w:noProof/>
            <w:webHidden/>
          </w:rPr>
          <w:instrText xml:space="preserve"> PAGEREF _Toc415639376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77" w:history="1">
        <w:r w:rsidR="00B67FC8" w:rsidRPr="004F7CAC">
          <w:rPr>
            <w:rStyle w:val="Lienhypertexte"/>
            <w:rFonts w:ascii="Times New Roman" w:eastAsiaTheme="minorHAnsi" w:hAnsi="Times New Roman" w:cs="Times New Roman"/>
            <w:b/>
            <w:noProof/>
          </w:rPr>
          <w:t>2.1.1.4. L’adoption de la loi portant protection de l’enfant</w:t>
        </w:r>
        <w:r w:rsidR="00B67FC8">
          <w:rPr>
            <w:noProof/>
            <w:webHidden/>
          </w:rPr>
          <w:tab/>
        </w:r>
        <w:r>
          <w:rPr>
            <w:noProof/>
            <w:webHidden/>
          </w:rPr>
          <w:fldChar w:fldCharType="begin"/>
        </w:r>
        <w:r w:rsidR="00B67FC8">
          <w:rPr>
            <w:noProof/>
            <w:webHidden/>
          </w:rPr>
          <w:instrText xml:space="preserve"> PAGEREF _Toc415639377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78" w:history="1">
        <w:r w:rsidR="00B67FC8" w:rsidRPr="004F7CAC">
          <w:rPr>
            <w:rStyle w:val="Lienhypertexte"/>
            <w:rFonts w:ascii="Times New Roman" w:eastAsiaTheme="minorHAnsi" w:hAnsi="Times New Roman" w:cs="Times New Roman"/>
            <w:b/>
            <w:noProof/>
          </w:rPr>
          <w:t>2.1.2.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2 : Renforcer la coopération avec les organes conventionnels et les procédures spéciales</w:t>
        </w:r>
        <w:r w:rsidR="00B67FC8">
          <w:rPr>
            <w:noProof/>
            <w:webHidden/>
          </w:rPr>
          <w:tab/>
        </w:r>
        <w:r>
          <w:rPr>
            <w:noProof/>
            <w:webHidden/>
          </w:rPr>
          <w:fldChar w:fldCharType="begin"/>
        </w:r>
        <w:r w:rsidR="00B67FC8">
          <w:rPr>
            <w:noProof/>
            <w:webHidden/>
          </w:rPr>
          <w:instrText xml:space="preserve"> PAGEREF _Toc415639378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79" w:history="1">
        <w:r w:rsidR="00B67FC8" w:rsidRPr="004F7CAC">
          <w:rPr>
            <w:rStyle w:val="Lienhypertexte"/>
            <w:rFonts w:ascii="Times New Roman" w:eastAsiaTheme="minorHAnsi" w:hAnsi="Times New Roman" w:cs="Times New Roman"/>
            <w:b/>
            <w:noProof/>
          </w:rPr>
          <w:t>2. 1. 2. 1. La facilitation des travaux des rapporteurs spéciaux sur l’état des lieux de thématiques spécifiques</w:t>
        </w:r>
        <w:r w:rsidR="00B67FC8">
          <w:rPr>
            <w:noProof/>
            <w:webHidden/>
          </w:rPr>
          <w:tab/>
        </w:r>
        <w:r>
          <w:rPr>
            <w:noProof/>
            <w:webHidden/>
          </w:rPr>
          <w:fldChar w:fldCharType="begin"/>
        </w:r>
        <w:r w:rsidR="00B67FC8">
          <w:rPr>
            <w:noProof/>
            <w:webHidden/>
          </w:rPr>
          <w:instrText xml:space="preserve"> PAGEREF _Toc415639379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0" w:history="1">
        <w:r w:rsidR="00B67FC8" w:rsidRPr="004F7CAC">
          <w:rPr>
            <w:rStyle w:val="Lienhypertexte"/>
            <w:rFonts w:ascii="Times New Roman" w:eastAsiaTheme="minorHAnsi" w:hAnsi="Times New Roman" w:cs="Times New Roman"/>
            <w:b/>
            <w:noProof/>
          </w:rPr>
          <w:t>2. 1. 2. 2. La présentation des rapports dus aux organes de traités</w:t>
        </w:r>
        <w:r w:rsidR="00B67FC8">
          <w:rPr>
            <w:noProof/>
            <w:webHidden/>
          </w:rPr>
          <w:tab/>
        </w:r>
        <w:r>
          <w:rPr>
            <w:noProof/>
            <w:webHidden/>
          </w:rPr>
          <w:fldChar w:fldCharType="begin"/>
        </w:r>
        <w:r w:rsidR="00B67FC8">
          <w:rPr>
            <w:noProof/>
            <w:webHidden/>
          </w:rPr>
          <w:instrText xml:space="preserve"> PAGEREF _Toc415639380 \h </w:instrText>
        </w:r>
        <w:r>
          <w:rPr>
            <w:noProof/>
            <w:webHidden/>
          </w:rPr>
        </w:r>
        <w:r>
          <w:rPr>
            <w:noProof/>
            <w:webHidden/>
          </w:rPr>
          <w:fldChar w:fldCharType="separate"/>
        </w:r>
        <w:r w:rsidR="00292804">
          <w:rPr>
            <w:noProof/>
            <w:webHidden/>
          </w:rPr>
          <w:t>7</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81" w:history="1">
        <w:r w:rsidR="00B67FC8" w:rsidRPr="004F7CAC">
          <w:rPr>
            <w:rStyle w:val="Lienhypertexte"/>
            <w:rFonts w:ascii="Times New Roman" w:eastAsiaTheme="minorHAnsi" w:hAnsi="Times New Roman" w:cs="Times New Roman"/>
            <w:b/>
            <w:noProof/>
          </w:rPr>
          <w:t>2.1.3.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3 : Renforcer la coopération avec le mécanisme de l’EPU</w:t>
        </w:r>
        <w:r w:rsidR="00B67FC8">
          <w:rPr>
            <w:noProof/>
            <w:webHidden/>
          </w:rPr>
          <w:tab/>
        </w:r>
        <w:r>
          <w:rPr>
            <w:noProof/>
            <w:webHidden/>
          </w:rPr>
          <w:fldChar w:fldCharType="begin"/>
        </w:r>
        <w:r w:rsidR="00B67FC8">
          <w:rPr>
            <w:noProof/>
            <w:webHidden/>
          </w:rPr>
          <w:instrText xml:space="preserve"> PAGEREF _Toc415639381 \h </w:instrText>
        </w:r>
        <w:r>
          <w:rPr>
            <w:noProof/>
            <w:webHidden/>
          </w:rPr>
        </w:r>
        <w:r>
          <w:rPr>
            <w:noProof/>
            <w:webHidden/>
          </w:rPr>
          <w:fldChar w:fldCharType="separate"/>
        </w:r>
        <w:r w:rsidR="00292804">
          <w:rPr>
            <w:noProof/>
            <w:webHidden/>
          </w:rPr>
          <w:t>8</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2" w:history="1">
        <w:r w:rsidR="00B67FC8" w:rsidRPr="004F7CAC">
          <w:rPr>
            <w:rStyle w:val="Lienhypertexte"/>
            <w:rFonts w:ascii="Times New Roman" w:eastAsiaTheme="minorHAnsi" w:hAnsi="Times New Roman" w:cs="Times New Roman"/>
            <w:b/>
            <w:noProof/>
          </w:rPr>
          <w:t>2. 1. 3. 1. La présentation et l’appropriation du plan d’actions de mise en œuvre des recommandations par les acteurs concernés</w:t>
        </w:r>
        <w:r w:rsidR="00B67FC8">
          <w:rPr>
            <w:noProof/>
            <w:webHidden/>
          </w:rPr>
          <w:tab/>
        </w:r>
        <w:r>
          <w:rPr>
            <w:noProof/>
            <w:webHidden/>
          </w:rPr>
          <w:fldChar w:fldCharType="begin"/>
        </w:r>
        <w:r w:rsidR="00B67FC8">
          <w:rPr>
            <w:noProof/>
            <w:webHidden/>
          </w:rPr>
          <w:instrText xml:space="preserve"> PAGEREF _Toc415639382 \h </w:instrText>
        </w:r>
        <w:r>
          <w:rPr>
            <w:noProof/>
            <w:webHidden/>
          </w:rPr>
        </w:r>
        <w:r>
          <w:rPr>
            <w:noProof/>
            <w:webHidden/>
          </w:rPr>
          <w:fldChar w:fldCharType="separate"/>
        </w:r>
        <w:r w:rsidR="00292804">
          <w:rPr>
            <w:noProof/>
            <w:webHidden/>
          </w:rPr>
          <w:t>8</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3" w:history="1">
        <w:r w:rsidR="00B67FC8" w:rsidRPr="004F7CAC">
          <w:rPr>
            <w:rStyle w:val="Lienhypertexte"/>
            <w:rFonts w:ascii="Times New Roman" w:eastAsiaTheme="minorHAnsi" w:hAnsi="Times New Roman" w:cs="Times New Roman"/>
            <w:b/>
            <w:noProof/>
          </w:rPr>
          <w:t>2. 1. 3. 2. Le suivi de la mise en œuvre des recommandations de l’EPU.</w:t>
        </w:r>
        <w:r w:rsidR="00B67FC8">
          <w:rPr>
            <w:noProof/>
            <w:webHidden/>
          </w:rPr>
          <w:tab/>
        </w:r>
        <w:r>
          <w:rPr>
            <w:noProof/>
            <w:webHidden/>
          </w:rPr>
          <w:fldChar w:fldCharType="begin"/>
        </w:r>
        <w:r w:rsidR="00B67FC8">
          <w:rPr>
            <w:noProof/>
            <w:webHidden/>
          </w:rPr>
          <w:instrText xml:space="preserve"> PAGEREF _Toc415639383 \h </w:instrText>
        </w:r>
        <w:r>
          <w:rPr>
            <w:noProof/>
            <w:webHidden/>
          </w:rPr>
        </w:r>
        <w:r>
          <w:rPr>
            <w:noProof/>
            <w:webHidden/>
          </w:rPr>
          <w:fldChar w:fldCharType="separate"/>
        </w:r>
        <w:r w:rsidR="00292804">
          <w:rPr>
            <w:noProof/>
            <w:webHidden/>
          </w:rPr>
          <w:t>8</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384" w:history="1">
        <w:r w:rsidR="00B67FC8" w:rsidRPr="004F7CAC">
          <w:rPr>
            <w:rStyle w:val="Lienhypertexte"/>
            <w:rFonts w:ascii="Times New Roman" w:eastAsiaTheme="minorHAnsi" w:hAnsi="Times New Roman" w:cs="Times New Roman"/>
            <w:b/>
            <w:noProof/>
          </w:rPr>
          <w:t>2.2.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stratégique 2 : Promouvoir la gouvernance démocratique, la transparence et lutter contre l’impunité</w:t>
        </w:r>
        <w:r w:rsidR="00B67FC8">
          <w:rPr>
            <w:noProof/>
            <w:webHidden/>
          </w:rPr>
          <w:tab/>
        </w:r>
        <w:r>
          <w:rPr>
            <w:noProof/>
            <w:webHidden/>
          </w:rPr>
          <w:fldChar w:fldCharType="begin"/>
        </w:r>
        <w:r w:rsidR="00B67FC8">
          <w:rPr>
            <w:noProof/>
            <w:webHidden/>
          </w:rPr>
          <w:instrText xml:space="preserve"> PAGEREF _Toc415639384 \h </w:instrText>
        </w:r>
        <w:r>
          <w:rPr>
            <w:noProof/>
            <w:webHidden/>
          </w:rPr>
        </w:r>
        <w:r>
          <w:rPr>
            <w:noProof/>
            <w:webHidden/>
          </w:rPr>
          <w:fldChar w:fldCharType="separate"/>
        </w:r>
        <w:r w:rsidR="00292804">
          <w:rPr>
            <w:noProof/>
            <w:webHidden/>
          </w:rPr>
          <w:t>9</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85" w:history="1">
        <w:r w:rsidR="00B67FC8" w:rsidRPr="004F7CAC">
          <w:rPr>
            <w:rStyle w:val="Lienhypertexte"/>
            <w:rFonts w:ascii="Times New Roman" w:eastAsiaTheme="minorHAnsi" w:hAnsi="Times New Roman" w:cs="Times New Roman"/>
            <w:b/>
            <w:noProof/>
          </w:rPr>
          <w:t>2.2.1.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1 : renforcer la démocratie et l’Etat de droit :</w:t>
        </w:r>
        <w:r w:rsidR="00B67FC8">
          <w:rPr>
            <w:noProof/>
            <w:webHidden/>
          </w:rPr>
          <w:tab/>
        </w:r>
        <w:r>
          <w:rPr>
            <w:noProof/>
            <w:webHidden/>
          </w:rPr>
          <w:fldChar w:fldCharType="begin"/>
        </w:r>
        <w:r w:rsidR="00B67FC8">
          <w:rPr>
            <w:noProof/>
            <w:webHidden/>
          </w:rPr>
          <w:instrText xml:space="preserve"> PAGEREF _Toc415639385 \h </w:instrText>
        </w:r>
        <w:r>
          <w:rPr>
            <w:noProof/>
            <w:webHidden/>
          </w:rPr>
        </w:r>
        <w:r>
          <w:rPr>
            <w:noProof/>
            <w:webHidden/>
          </w:rPr>
          <w:fldChar w:fldCharType="separate"/>
        </w:r>
        <w:r w:rsidR="00292804">
          <w:rPr>
            <w:noProof/>
            <w:webHidden/>
          </w:rPr>
          <w:t>9</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6" w:history="1">
        <w:r w:rsidR="00B67FC8" w:rsidRPr="004F7CAC">
          <w:rPr>
            <w:rStyle w:val="Lienhypertexte"/>
            <w:rFonts w:ascii="Times New Roman" w:eastAsiaTheme="minorHAnsi" w:hAnsi="Times New Roman" w:cs="Times New Roman"/>
            <w:b/>
            <w:noProof/>
          </w:rPr>
          <w:t>2. 2. 1. 1. La lutte contre la corruption au sein de la justice</w:t>
        </w:r>
        <w:r w:rsidR="00B67FC8">
          <w:rPr>
            <w:noProof/>
            <w:webHidden/>
          </w:rPr>
          <w:tab/>
        </w:r>
        <w:r>
          <w:rPr>
            <w:noProof/>
            <w:webHidden/>
          </w:rPr>
          <w:fldChar w:fldCharType="begin"/>
        </w:r>
        <w:r w:rsidR="00B67FC8">
          <w:rPr>
            <w:noProof/>
            <w:webHidden/>
          </w:rPr>
          <w:instrText xml:space="preserve"> PAGEREF _Toc415639386 \h </w:instrText>
        </w:r>
        <w:r>
          <w:rPr>
            <w:noProof/>
            <w:webHidden/>
          </w:rPr>
        </w:r>
        <w:r>
          <w:rPr>
            <w:noProof/>
            <w:webHidden/>
          </w:rPr>
          <w:fldChar w:fldCharType="separate"/>
        </w:r>
        <w:r w:rsidR="00292804">
          <w:rPr>
            <w:noProof/>
            <w:webHidden/>
          </w:rPr>
          <w:t>9</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7" w:history="1">
        <w:r w:rsidR="00B67FC8" w:rsidRPr="004F7CAC">
          <w:rPr>
            <w:rStyle w:val="Lienhypertexte"/>
            <w:rFonts w:ascii="Times New Roman" w:eastAsiaTheme="minorHAnsi" w:hAnsi="Times New Roman" w:cs="Times New Roman"/>
            <w:b/>
            <w:noProof/>
          </w:rPr>
          <w:t>2.2.1.2. L’opérationnalisation du fonds d’assistance judiciaire</w:t>
        </w:r>
        <w:r w:rsidR="00B67FC8">
          <w:rPr>
            <w:noProof/>
            <w:webHidden/>
          </w:rPr>
          <w:tab/>
        </w:r>
        <w:r>
          <w:rPr>
            <w:noProof/>
            <w:webHidden/>
          </w:rPr>
          <w:fldChar w:fldCharType="begin"/>
        </w:r>
        <w:r w:rsidR="00B67FC8">
          <w:rPr>
            <w:noProof/>
            <w:webHidden/>
          </w:rPr>
          <w:instrText xml:space="preserve"> PAGEREF _Toc415639387 \h </w:instrText>
        </w:r>
        <w:r>
          <w:rPr>
            <w:noProof/>
            <w:webHidden/>
          </w:rPr>
        </w:r>
        <w:r>
          <w:rPr>
            <w:noProof/>
            <w:webHidden/>
          </w:rPr>
          <w:fldChar w:fldCharType="separate"/>
        </w:r>
        <w:r w:rsidR="00292804">
          <w:rPr>
            <w:noProof/>
            <w:webHidden/>
          </w:rPr>
          <w:t>9</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88" w:history="1">
        <w:r w:rsidR="00B67FC8" w:rsidRPr="004F7CAC">
          <w:rPr>
            <w:rStyle w:val="Lienhypertexte"/>
            <w:rFonts w:ascii="Times New Roman" w:eastAsiaTheme="minorHAnsi" w:hAnsi="Times New Roman" w:cs="Times New Roman"/>
            <w:b/>
            <w:noProof/>
          </w:rPr>
          <w:t>2.2.1.3. La poursuite de la déconcentration de la justice par l’ouverture de nouvelles juridictions ;</w:t>
        </w:r>
        <w:r w:rsidR="00B67FC8">
          <w:rPr>
            <w:noProof/>
            <w:webHidden/>
          </w:rPr>
          <w:tab/>
        </w:r>
        <w:r>
          <w:rPr>
            <w:noProof/>
            <w:webHidden/>
          </w:rPr>
          <w:fldChar w:fldCharType="begin"/>
        </w:r>
        <w:r w:rsidR="00B67FC8">
          <w:rPr>
            <w:noProof/>
            <w:webHidden/>
          </w:rPr>
          <w:instrText xml:space="preserve"> PAGEREF _Toc415639388 \h </w:instrText>
        </w:r>
        <w:r>
          <w:rPr>
            <w:noProof/>
            <w:webHidden/>
          </w:rPr>
        </w:r>
        <w:r>
          <w:rPr>
            <w:noProof/>
            <w:webHidden/>
          </w:rPr>
          <w:fldChar w:fldCharType="separate"/>
        </w:r>
        <w:r w:rsidR="00292804">
          <w:rPr>
            <w:noProof/>
            <w:webHidden/>
          </w:rPr>
          <w:t>9</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89" w:history="1">
        <w:r w:rsidR="00B67FC8" w:rsidRPr="004F7CAC">
          <w:rPr>
            <w:rStyle w:val="Lienhypertexte"/>
            <w:rFonts w:ascii="Times New Roman" w:eastAsiaTheme="minorHAnsi" w:hAnsi="Times New Roman" w:cs="Times New Roman"/>
            <w:b/>
            <w:noProof/>
          </w:rPr>
          <w:t>2.2.2.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2 : Renforcer la transparence et la bonne gestion des affaires publiques</w:t>
        </w:r>
        <w:r w:rsidR="00B67FC8">
          <w:rPr>
            <w:noProof/>
            <w:webHidden/>
          </w:rPr>
          <w:tab/>
        </w:r>
        <w:r>
          <w:rPr>
            <w:noProof/>
            <w:webHidden/>
          </w:rPr>
          <w:fldChar w:fldCharType="begin"/>
        </w:r>
        <w:r w:rsidR="00B67FC8">
          <w:rPr>
            <w:noProof/>
            <w:webHidden/>
          </w:rPr>
          <w:instrText xml:space="preserve"> PAGEREF _Toc415639389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390" w:history="1">
        <w:r w:rsidR="00B67FC8" w:rsidRPr="004F7CAC">
          <w:rPr>
            <w:rStyle w:val="Lienhypertexte"/>
            <w:b/>
            <w:noProof/>
          </w:rPr>
          <w:t>2.2.2.1.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L’appui au fonctionnement du mécanisme de suivi-évaluation des recommandations des structures de contrôle (ASCE, Cour des comptes).</w:t>
        </w:r>
        <w:r w:rsidR="00B67FC8">
          <w:rPr>
            <w:noProof/>
            <w:webHidden/>
          </w:rPr>
          <w:tab/>
        </w:r>
        <w:r>
          <w:rPr>
            <w:noProof/>
            <w:webHidden/>
          </w:rPr>
          <w:fldChar w:fldCharType="begin"/>
        </w:r>
        <w:r w:rsidR="00B67FC8">
          <w:rPr>
            <w:noProof/>
            <w:webHidden/>
          </w:rPr>
          <w:instrText xml:space="preserve"> PAGEREF _Toc415639390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91" w:history="1">
        <w:r w:rsidR="00B67FC8" w:rsidRPr="004F7CAC">
          <w:rPr>
            <w:rStyle w:val="Lienhypertexte"/>
            <w:noProof/>
          </w:rPr>
          <w:t>2.2.3.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3 : Renforcer la lutte contre l’impunité</w:t>
        </w:r>
        <w:r w:rsidR="00B67FC8">
          <w:rPr>
            <w:noProof/>
            <w:webHidden/>
          </w:rPr>
          <w:tab/>
        </w:r>
        <w:r>
          <w:rPr>
            <w:noProof/>
            <w:webHidden/>
          </w:rPr>
          <w:fldChar w:fldCharType="begin"/>
        </w:r>
        <w:r w:rsidR="00B67FC8">
          <w:rPr>
            <w:noProof/>
            <w:webHidden/>
          </w:rPr>
          <w:instrText xml:space="preserve"> PAGEREF _Toc415639391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2" w:history="1">
        <w:r w:rsidR="00B67FC8" w:rsidRPr="004F7CAC">
          <w:rPr>
            <w:rStyle w:val="Lienhypertexte"/>
            <w:rFonts w:ascii="Times New Roman" w:eastAsiaTheme="minorHAnsi" w:hAnsi="Times New Roman" w:cs="Times New Roman"/>
            <w:b/>
            <w:noProof/>
          </w:rPr>
          <w:t>2. 2. 3. 1. Le renforcement des capacités de fonctionnement des centres d'écoute existants en matière de protection des droits humains au Burkina Faso</w:t>
        </w:r>
        <w:r w:rsidR="00B67FC8">
          <w:rPr>
            <w:noProof/>
            <w:webHidden/>
          </w:rPr>
          <w:tab/>
        </w:r>
        <w:r>
          <w:rPr>
            <w:noProof/>
            <w:webHidden/>
          </w:rPr>
          <w:fldChar w:fldCharType="begin"/>
        </w:r>
        <w:r w:rsidR="00B67FC8">
          <w:rPr>
            <w:noProof/>
            <w:webHidden/>
          </w:rPr>
          <w:instrText xml:space="preserve"> PAGEREF _Toc415639392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393" w:history="1">
        <w:r w:rsidR="00B67FC8" w:rsidRPr="004F7CAC">
          <w:rPr>
            <w:rStyle w:val="Lienhypertexte"/>
            <w:rFonts w:ascii="Times New Roman" w:eastAsiaTheme="minorHAnsi" w:hAnsi="Times New Roman" w:cs="Times New Roman"/>
            <w:b/>
            <w:noProof/>
          </w:rPr>
          <w:t>2.3.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stratégique 3 : Renforcer la législation, les politiques, les stratégies et les initiatives nationales en matière de droits humains</w:t>
        </w:r>
        <w:r w:rsidR="00B67FC8">
          <w:rPr>
            <w:noProof/>
            <w:webHidden/>
          </w:rPr>
          <w:tab/>
        </w:r>
        <w:r>
          <w:rPr>
            <w:noProof/>
            <w:webHidden/>
          </w:rPr>
          <w:fldChar w:fldCharType="begin"/>
        </w:r>
        <w:r w:rsidR="00B67FC8">
          <w:rPr>
            <w:noProof/>
            <w:webHidden/>
          </w:rPr>
          <w:instrText xml:space="preserve"> PAGEREF _Toc415639393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394" w:history="1">
        <w:r w:rsidR="00B67FC8" w:rsidRPr="004F7CAC">
          <w:rPr>
            <w:rStyle w:val="Lienhypertexte"/>
            <w:rFonts w:ascii="Times New Roman" w:eastAsiaTheme="minorHAnsi" w:hAnsi="Times New Roman" w:cs="Times New Roman"/>
            <w:b/>
            <w:noProof/>
          </w:rPr>
          <w:t>2.3.1.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1 : Renforcer les politiques et les stratégies nationales en matière de droits humains.</w:t>
        </w:r>
        <w:r w:rsidR="00B67FC8">
          <w:rPr>
            <w:noProof/>
            <w:webHidden/>
          </w:rPr>
          <w:tab/>
        </w:r>
        <w:r>
          <w:rPr>
            <w:noProof/>
            <w:webHidden/>
          </w:rPr>
          <w:fldChar w:fldCharType="begin"/>
        </w:r>
        <w:r w:rsidR="00B67FC8">
          <w:rPr>
            <w:noProof/>
            <w:webHidden/>
          </w:rPr>
          <w:instrText xml:space="preserve"> PAGEREF _Toc415639394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5" w:history="1">
        <w:r w:rsidR="00B67FC8" w:rsidRPr="004F7CAC">
          <w:rPr>
            <w:rStyle w:val="Lienhypertexte"/>
            <w:rFonts w:ascii="Times New Roman" w:eastAsiaTheme="minorHAnsi" w:hAnsi="Times New Roman" w:cs="Times New Roman"/>
            <w:b/>
            <w:noProof/>
          </w:rPr>
          <w:t>2. 3.1.1. La promotion du civisme auprès des pouvoirs exécutif, législatif, des élus locaux et des responsables de l’application des lois</w:t>
        </w:r>
        <w:r w:rsidR="00B67FC8">
          <w:rPr>
            <w:noProof/>
            <w:webHidden/>
          </w:rPr>
          <w:tab/>
        </w:r>
        <w:r>
          <w:rPr>
            <w:noProof/>
            <w:webHidden/>
          </w:rPr>
          <w:fldChar w:fldCharType="begin"/>
        </w:r>
        <w:r w:rsidR="00B67FC8">
          <w:rPr>
            <w:noProof/>
            <w:webHidden/>
          </w:rPr>
          <w:instrText xml:space="preserve"> PAGEREF _Toc415639395 \h </w:instrText>
        </w:r>
        <w:r>
          <w:rPr>
            <w:noProof/>
            <w:webHidden/>
          </w:rPr>
        </w:r>
        <w:r>
          <w:rPr>
            <w:noProof/>
            <w:webHidden/>
          </w:rPr>
          <w:fldChar w:fldCharType="separate"/>
        </w:r>
        <w:r w:rsidR="00292804">
          <w:rPr>
            <w:noProof/>
            <w:webHidden/>
          </w:rPr>
          <w:t>10</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6" w:history="1">
        <w:r w:rsidR="00B67FC8" w:rsidRPr="004F7CAC">
          <w:rPr>
            <w:rStyle w:val="Lienhypertexte"/>
            <w:b/>
            <w:noProof/>
          </w:rPr>
          <w:t>2</w:t>
        </w:r>
        <w:r w:rsidR="00B67FC8" w:rsidRPr="004F7CAC">
          <w:rPr>
            <w:rStyle w:val="Lienhypertexte"/>
            <w:rFonts w:ascii="Times New Roman" w:eastAsiaTheme="minorHAnsi" w:hAnsi="Times New Roman" w:cs="Times New Roman"/>
            <w:b/>
            <w:noProof/>
          </w:rPr>
          <w:t>. 3. 1.2. La sensibilisation des populations sur le civisme</w:t>
        </w:r>
        <w:r w:rsidR="00B67FC8">
          <w:rPr>
            <w:noProof/>
            <w:webHidden/>
          </w:rPr>
          <w:tab/>
        </w:r>
        <w:r>
          <w:rPr>
            <w:noProof/>
            <w:webHidden/>
          </w:rPr>
          <w:fldChar w:fldCharType="begin"/>
        </w:r>
        <w:r w:rsidR="00B67FC8">
          <w:rPr>
            <w:noProof/>
            <w:webHidden/>
          </w:rPr>
          <w:instrText xml:space="preserve"> PAGEREF _Toc415639396 \h </w:instrText>
        </w:r>
        <w:r>
          <w:rPr>
            <w:noProof/>
            <w:webHidden/>
          </w:rPr>
        </w:r>
        <w:r>
          <w:rPr>
            <w:noProof/>
            <w:webHidden/>
          </w:rPr>
          <w:fldChar w:fldCharType="separate"/>
        </w:r>
        <w:r w:rsidR="00292804">
          <w:rPr>
            <w:noProof/>
            <w:webHidden/>
          </w:rPr>
          <w:t>11</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7" w:history="1">
        <w:r w:rsidR="00B67FC8" w:rsidRPr="004F7CAC">
          <w:rPr>
            <w:rStyle w:val="Lienhypertexte"/>
            <w:rFonts w:ascii="Times New Roman" w:eastAsiaTheme="minorHAnsi" w:hAnsi="Times New Roman" w:cs="Times New Roman"/>
            <w:b/>
            <w:noProof/>
          </w:rPr>
          <w:t>2.3.1.4. La révision du cadre législatif relatif à la promotion des investissements suivant l’approche basée sur les droits humains et le respect de l’environnement par les industries</w:t>
        </w:r>
        <w:r w:rsidR="00B67FC8">
          <w:rPr>
            <w:noProof/>
            <w:webHidden/>
          </w:rPr>
          <w:tab/>
        </w:r>
        <w:r>
          <w:rPr>
            <w:noProof/>
            <w:webHidden/>
          </w:rPr>
          <w:fldChar w:fldCharType="begin"/>
        </w:r>
        <w:r w:rsidR="00B67FC8">
          <w:rPr>
            <w:noProof/>
            <w:webHidden/>
          </w:rPr>
          <w:instrText xml:space="preserve"> PAGEREF _Toc415639397 \h </w:instrText>
        </w:r>
        <w:r>
          <w:rPr>
            <w:noProof/>
            <w:webHidden/>
          </w:rPr>
        </w:r>
        <w:r>
          <w:rPr>
            <w:noProof/>
            <w:webHidden/>
          </w:rPr>
          <w:fldChar w:fldCharType="separate"/>
        </w:r>
        <w:r w:rsidR="00292804">
          <w:rPr>
            <w:noProof/>
            <w:webHidden/>
          </w:rPr>
          <w:t>11</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8" w:history="1">
        <w:r w:rsidR="00B67FC8" w:rsidRPr="004F7CAC">
          <w:rPr>
            <w:rStyle w:val="Lienhypertexte"/>
            <w:rFonts w:ascii="Times New Roman" w:eastAsiaTheme="minorHAnsi" w:hAnsi="Times New Roman" w:cs="Times New Roman"/>
            <w:b/>
            <w:noProof/>
          </w:rPr>
          <w:t>2.3.1.5. La création et l’opérationnalisation de l’observatoire national de prévention et de gestion des conflits</w:t>
        </w:r>
        <w:r w:rsidR="00B67FC8">
          <w:rPr>
            <w:noProof/>
            <w:webHidden/>
          </w:rPr>
          <w:tab/>
        </w:r>
        <w:r>
          <w:rPr>
            <w:noProof/>
            <w:webHidden/>
          </w:rPr>
          <w:fldChar w:fldCharType="begin"/>
        </w:r>
        <w:r w:rsidR="00B67FC8">
          <w:rPr>
            <w:noProof/>
            <w:webHidden/>
          </w:rPr>
          <w:instrText xml:space="preserve"> PAGEREF _Toc415639398 \h </w:instrText>
        </w:r>
        <w:r>
          <w:rPr>
            <w:noProof/>
            <w:webHidden/>
          </w:rPr>
        </w:r>
        <w:r>
          <w:rPr>
            <w:noProof/>
            <w:webHidden/>
          </w:rPr>
          <w:fldChar w:fldCharType="separate"/>
        </w:r>
        <w:r w:rsidR="00292804">
          <w:rPr>
            <w:noProof/>
            <w:webHidden/>
          </w:rPr>
          <w:t>12</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399" w:history="1">
        <w:r w:rsidR="00B67FC8" w:rsidRPr="004F7CAC">
          <w:rPr>
            <w:rStyle w:val="Lienhypertexte"/>
            <w:rFonts w:ascii="Times New Roman" w:eastAsiaTheme="minorHAnsi" w:hAnsi="Times New Roman" w:cs="Times New Roman"/>
            <w:b/>
            <w:noProof/>
          </w:rPr>
          <w:t>2.3.1.6. L’amélioration de l’accès et du fonctionnement des centres d’enregistrement d’actes d’état civil</w:t>
        </w:r>
        <w:r w:rsidR="00B67FC8">
          <w:rPr>
            <w:noProof/>
            <w:webHidden/>
          </w:rPr>
          <w:tab/>
        </w:r>
        <w:r>
          <w:rPr>
            <w:noProof/>
            <w:webHidden/>
          </w:rPr>
          <w:fldChar w:fldCharType="begin"/>
        </w:r>
        <w:r w:rsidR="00B67FC8">
          <w:rPr>
            <w:noProof/>
            <w:webHidden/>
          </w:rPr>
          <w:instrText xml:space="preserve"> PAGEREF _Toc415639399 \h </w:instrText>
        </w:r>
        <w:r>
          <w:rPr>
            <w:noProof/>
            <w:webHidden/>
          </w:rPr>
        </w:r>
        <w:r>
          <w:rPr>
            <w:noProof/>
            <w:webHidden/>
          </w:rPr>
          <w:fldChar w:fldCharType="separate"/>
        </w:r>
        <w:r w:rsidR="00292804">
          <w:rPr>
            <w:noProof/>
            <w:webHidden/>
          </w:rPr>
          <w:t>12</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0" w:history="1">
        <w:r w:rsidR="00B67FC8" w:rsidRPr="004F7CAC">
          <w:rPr>
            <w:rStyle w:val="Lienhypertexte"/>
            <w:rFonts w:ascii="Times New Roman" w:eastAsiaTheme="minorHAnsi" w:hAnsi="Times New Roman" w:cs="Times New Roman"/>
            <w:b/>
            <w:noProof/>
          </w:rPr>
          <w:t>2.3.1.7. L’amélioration de l’accès des populations aux services de santé de qualité</w:t>
        </w:r>
        <w:r w:rsidR="00B67FC8">
          <w:rPr>
            <w:noProof/>
            <w:webHidden/>
          </w:rPr>
          <w:tab/>
        </w:r>
        <w:r>
          <w:rPr>
            <w:noProof/>
            <w:webHidden/>
          </w:rPr>
          <w:fldChar w:fldCharType="begin"/>
        </w:r>
        <w:r w:rsidR="00B67FC8">
          <w:rPr>
            <w:noProof/>
            <w:webHidden/>
          </w:rPr>
          <w:instrText xml:space="preserve"> PAGEREF _Toc415639400 \h </w:instrText>
        </w:r>
        <w:r>
          <w:rPr>
            <w:noProof/>
            <w:webHidden/>
          </w:rPr>
        </w:r>
        <w:r>
          <w:rPr>
            <w:noProof/>
            <w:webHidden/>
          </w:rPr>
          <w:fldChar w:fldCharType="separate"/>
        </w:r>
        <w:r w:rsidR="00292804">
          <w:rPr>
            <w:noProof/>
            <w:webHidden/>
          </w:rPr>
          <w:t>12</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1" w:history="1">
        <w:r w:rsidR="00B67FC8" w:rsidRPr="004F7CAC">
          <w:rPr>
            <w:rStyle w:val="Lienhypertexte"/>
            <w:rFonts w:ascii="Times New Roman" w:eastAsiaTheme="minorHAnsi" w:hAnsi="Times New Roman" w:cs="Times New Roman"/>
            <w:b/>
            <w:noProof/>
          </w:rPr>
          <w:t>2.3.1.8. L’amélioration de l’accès des populations aux services d’éducation de base.</w:t>
        </w:r>
        <w:r w:rsidR="00B67FC8">
          <w:rPr>
            <w:noProof/>
            <w:webHidden/>
          </w:rPr>
          <w:tab/>
        </w:r>
        <w:r>
          <w:rPr>
            <w:noProof/>
            <w:webHidden/>
          </w:rPr>
          <w:fldChar w:fldCharType="begin"/>
        </w:r>
        <w:r w:rsidR="00B67FC8">
          <w:rPr>
            <w:noProof/>
            <w:webHidden/>
          </w:rPr>
          <w:instrText xml:space="preserve"> PAGEREF _Toc415639401 \h </w:instrText>
        </w:r>
        <w:r>
          <w:rPr>
            <w:noProof/>
            <w:webHidden/>
          </w:rPr>
        </w:r>
        <w:r>
          <w:rPr>
            <w:noProof/>
            <w:webHidden/>
          </w:rPr>
          <w:fldChar w:fldCharType="separate"/>
        </w:r>
        <w:r w:rsidR="00292804">
          <w:rPr>
            <w:noProof/>
            <w:webHidden/>
          </w:rPr>
          <w:t>12</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2" w:history="1">
        <w:r w:rsidR="00B67FC8" w:rsidRPr="004F7CAC">
          <w:rPr>
            <w:rStyle w:val="Lienhypertexte"/>
            <w:rFonts w:ascii="Times New Roman" w:eastAsiaTheme="minorHAnsi" w:hAnsi="Times New Roman" w:cs="Times New Roman"/>
            <w:b/>
            <w:noProof/>
          </w:rPr>
          <w:t>2.3.2. Objectif spécifique 2 : Renforcer les structures nationales de promotion et de protection des droits humains</w:t>
        </w:r>
        <w:r w:rsidR="00B67FC8" w:rsidRPr="004F7CAC">
          <w:rPr>
            <w:rStyle w:val="Lienhypertexte"/>
            <w:noProof/>
          </w:rPr>
          <w:t>.</w:t>
        </w:r>
        <w:r w:rsidR="00B67FC8">
          <w:rPr>
            <w:noProof/>
            <w:webHidden/>
          </w:rPr>
          <w:tab/>
        </w:r>
        <w:r>
          <w:rPr>
            <w:noProof/>
            <w:webHidden/>
          </w:rPr>
          <w:fldChar w:fldCharType="begin"/>
        </w:r>
        <w:r w:rsidR="00B67FC8">
          <w:rPr>
            <w:noProof/>
            <w:webHidden/>
          </w:rPr>
          <w:instrText xml:space="preserve"> PAGEREF _Toc415639402 \h </w:instrText>
        </w:r>
        <w:r>
          <w:rPr>
            <w:noProof/>
            <w:webHidden/>
          </w:rPr>
        </w:r>
        <w:r>
          <w:rPr>
            <w:noProof/>
            <w:webHidden/>
          </w:rPr>
          <w:fldChar w:fldCharType="separate"/>
        </w:r>
        <w:r w:rsidR="00292804">
          <w:rPr>
            <w:noProof/>
            <w:webHidden/>
          </w:rPr>
          <w:t>13</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3" w:history="1">
        <w:r w:rsidR="00B67FC8" w:rsidRPr="004F7CAC">
          <w:rPr>
            <w:rStyle w:val="Lienhypertexte"/>
            <w:rFonts w:ascii="Times New Roman" w:eastAsiaTheme="minorHAnsi" w:hAnsi="Times New Roman" w:cs="Times New Roman"/>
            <w:b/>
            <w:noProof/>
          </w:rPr>
          <w:t>2.3.2.1. Le renforcement des capacités institutionnelles, fonctionnelles et opérationnelles de la Commission nationale des droits humains (CNDH)</w:t>
        </w:r>
        <w:r w:rsidR="00B67FC8">
          <w:rPr>
            <w:noProof/>
            <w:webHidden/>
          </w:rPr>
          <w:tab/>
        </w:r>
        <w:r>
          <w:rPr>
            <w:noProof/>
            <w:webHidden/>
          </w:rPr>
          <w:fldChar w:fldCharType="begin"/>
        </w:r>
        <w:r w:rsidR="00B67FC8">
          <w:rPr>
            <w:noProof/>
            <w:webHidden/>
          </w:rPr>
          <w:instrText xml:space="preserve"> PAGEREF _Toc415639403 \h </w:instrText>
        </w:r>
        <w:r>
          <w:rPr>
            <w:noProof/>
            <w:webHidden/>
          </w:rPr>
        </w:r>
        <w:r>
          <w:rPr>
            <w:noProof/>
            <w:webHidden/>
          </w:rPr>
          <w:fldChar w:fldCharType="separate"/>
        </w:r>
        <w:r w:rsidR="00292804">
          <w:rPr>
            <w:noProof/>
            <w:webHidden/>
          </w:rPr>
          <w:t>13</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4" w:history="1">
        <w:r w:rsidR="00B67FC8" w:rsidRPr="004F7CAC">
          <w:rPr>
            <w:rStyle w:val="Lienhypertexte"/>
            <w:rFonts w:ascii="Times New Roman" w:eastAsiaTheme="minorHAnsi" w:hAnsi="Times New Roman" w:cs="Times New Roman"/>
            <w:b/>
            <w:noProof/>
          </w:rPr>
          <w:t>2.3.2.2. Le renforcement de l’appui technique et financier au profit des organisations de la société civile</w:t>
        </w:r>
        <w:r w:rsidR="00B67FC8">
          <w:rPr>
            <w:noProof/>
            <w:webHidden/>
          </w:rPr>
          <w:tab/>
        </w:r>
        <w:r>
          <w:rPr>
            <w:noProof/>
            <w:webHidden/>
          </w:rPr>
          <w:fldChar w:fldCharType="begin"/>
        </w:r>
        <w:r w:rsidR="00B67FC8">
          <w:rPr>
            <w:noProof/>
            <w:webHidden/>
          </w:rPr>
          <w:instrText xml:space="preserve"> PAGEREF _Toc415639404 \h </w:instrText>
        </w:r>
        <w:r>
          <w:rPr>
            <w:noProof/>
            <w:webHidden/>
          </w:rPr>
        </w:r>
        <w:r>
          <w:rPr>
            <w:noProof/>
            <w:webHidden/>
          </w:rPr>
          <w:fldChar w:fldCharType="separate"/>
        </w:r>
        <w:r w:rsidR="00292804">
          <w:rPr>
            <w:noProof/>
            <w:webHidden/>
          </w:rPr>
          <w:t>13</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5" w:history="1">
        <w:r w:rsidR="00B67FC8" w:rsidRPr="004F7CAC">
          <w:rPr>
            <w:rStyle w:val="Lienhypertexte"/>
            <w:rFonts w:ascii="Times New Roman" w:eastAsiaTheme="minorHAnsi" w:hAnsi="Times New Roman" w:cs="Times New Roman"/>
            <w:b/>
            <w:noProof/>
          </w:rPr>
          <w:t>2.3.2.3. L’application des nouveaux textes fondamentaux régissant le fonctionnement du CNE et de son secrétariat</w:t>
        </w:r>
        <w:r w:rsidR="00B67FC8">
          <w:rPr>
            <w:noProof/>
            <w:webHidden/>
          </w:rPr>
          <w:tab/>
        </w:r>
        <w:r>
          <w:rPr>
            <w:noProof/>
            <w:webHidden/>
          </w:rPr>
          <w:fldChar w:fldCharType="begin"/>
        </w:r>
        <w:r w:rsidR="00B67FC8">
          <w:rPr>
            <w:noProof/>
            <w:webHidden/>
          </w:rPr>
          <w:instrText xml:space="preserve"> PAGEREF _Toc415639405 \h </w:instrText>
        </w:r>
        <w:r>
          <w:rPr>
            <w:noProof/>
            <w:webHidden/>
          </w:rPr>
        </w:r>
        <w:r>
          <w:rPr>
            <w:noProof/>
            <w:webHidden/>
          </w:rPr>
          <w:fldChar w:fldCharType="separate"/>
        </w:r>
        <w:r w:rsidR="00292804">
          <w:rPr>
            <w:noProof/>
            <w:webHidden/>
          </w:rPr>
          <w:t>13</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6" w:history="1">
        <w:r w:rsidR="00B67FC8" w:rsidRPr="004F7CAC">
          <w:rPr>
            <w:rStyle w:val="Lienhypertexte"/>
            <w:rFonts w:ascii="Times New Roman" w:eastAsiaTheme="minorHAnsi" w:hAnsi="Times New Roman" w:cs="Times New Roman"/>
            <w:b/>
            <w:noProof/>
          </w:rPr>
          <w:t>2.3.2.4. Le renforcement du fonctionnement des mécanismes de surveillance et de prise en charge des enfants victimes de la traite et des pratiques assimilées</w:t>
        </w:r>
        <w:r w:rsidR="00B67FC8">
          <w:rPr>
            <w:noProof/>
            <w:webHidden/>
          </w:rPr>
          <w:tab/>
        </w:r>
        <w:r>
          <w:rPr>
            <w:noProof/>
            <w:webHidden/>
          </w:rPr>
          <w:fldChar w:fldCharType="begin"/>
        </w:r>
        <w:r w:rsidR="00B67FC8">
          <w:rPr>
            <w:noProof/>
            <w:webHidden/>
          </w:rPr>
          <w:instrText xml:space="preserve"> PAGEREF _Toc415639406 \h </w:instrText>
        </w:r>
        <w:r>
          <w:rPr>
            <w:noProof/>
            <w:webHidden/>
          </w:rPr>
        </w:r>
        <w:r>
          <w:rPr>
            <w:noProof/>
            <w:webHidden/>
          </w:rPr>
          <w:fldChar w:fldCharType="separate"/>
        </w:r>
        <w:r w:rsidR="00292804">
          <w:rPr>
            <w:noProof/>
            <w:webHidden/>
          </w:rPr>
          <w:t>14</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7" w:history="1">
        <w:r w:rsidR="00B67FC8" w:rsidRPr="004F7CAC">
          <w:rPr>
            <w:rStyle w:val="Lienhypertexte"/>
            <w:rFonts w:ascii="Times New Roman" w:eastAsiaTheme="minorHAnsi" w:hAnsi="Times New Roman" w:cs="Times New Roman"/>
            <w:b/>
            <w:noProof/>
          </w:rPr>
          <w:t>2.3.2.5. L’humanisation des lieux de détention en conformité avec les standards internationaux</w:t>
        </w:r>
        <w:r w:rsidR="00B67FC8">
          <w:rPr>
            <w:noProof/>
            <w:webHidden/>
          </w:rPr>
          <w:tab/>
        </w:r>
        <w:r>
          <w:rPr>
            <w:noProof/>
            <w:webHidden/>
          </w:rPr>
          <w:fldChar w:fldCharType="begin"/>
        </w:r>
        <w:r w:rsidR="00B67FC8">
          <w:rPr>
            <w:noProof/>
            <w:webHidden/>
          </w:rPr>
          <w:instrText xml:space="preserve"> PAGEREF _Toc415639407 \h </w:instrText>
        </w:r>
        <w:r>
          <w:rPr>
            <w:noProof/>
            <w:webHidden/>
          </w:rPr>
        </w:r>
        <w:r>
          <w:rPr>
            <w:noProof/>
            <w:webHidden/>
          </w:rPr>
          <w:fldChar w:fldCharType="separate"/>
        </w:r>
        <w:r w:rsidR="00292804">
          <w:rPr>
            <w:noProof/>
            <w:webHidden/>
          </w:rPr>
          <w:t>14</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08" w:history="1">
        <w:r w:rsidR="00B67FC8" w:rsidRPr="004F7CAC">
          <w:rPr>
            <w:rStyle w:val="Lienhypertexte"/>
            <w:rFonts w:ascii="Times New Roman" w:eastAsiaTheme="minorHAnsi" w:hAnsi="Times New Roman" w:cs="Times New Roman"/>
            <w:b/>
            <w:noProof/>
          </w:rPr>
          <w:t>2.3.3.  Objectif spécifique 3 : Renforcer l’éducation et la formation aux droits humains</w:t>
        </w:r>
        <w:r w:rsidR="00B67FC8">
          <w:rPr>
            <w:noProof/>
            <w:webHidden/>
          </w:rPr>
          <w:tab/>
        </w:r>
        <w:r>
          <w:rPr>
            <w:noProof/>
            <w:webHidden/>
          </w:rPr>
          <w:fldChar w:fldCharType="begin"/>
        </w:r>
        <w:r w:rsidR="00B67FC8">
          <w:rPr>
            <w:noProof/>
            <w:webHidden/>
          </w:rPr>
          <w:instrText xml:space="preserve"> PAGEREF _Toc415639408 \h </w:instrText>
        </w:r>
        <w:r>
          <w:rPr>
            <w:noProof/>
            <w:webHidden/>
          </w:rPr>
        </w:r>
        <w:r>
          <w:rPr>
            <w:noProof/>
            <w:webHidden/>
          </w:rPr>
          <w:fldChar w:fldCharType="separate"/>
        </w:r>
        <w:r w:rsidR="00292804">
          <w:rPr>
            <w:noProof/>
            <w:webHidden/>
          </w:rPr>
          <w:t>14</w:t>
        </w:r>
        <w:r>
          <w:rPr>
            <w:noProof/>
            <w:webHidden/>
          </w:rPr>
          <w:fldChar w:fldCharType="end"/>
        </w:r>
      </w:hyperlink>
    </w:p>
    <w:p w:rsidR="00B67FC8" w:rsidRDefault="00B1385A">
      <w:pPr>
        <w:pStyle w:val="TM2"/>
        <w:tabs>
          <w:tab w:val="left" w:pos="880"/>
          <w:tab w:val="right" w:leader="dot" w:pos="9060"/>
        </w:tabs>
        <w:rPr>
          <w:rFonts w:eastAsiaTheme="minorEastAsia"/>
          <w:noProof/>
          <w:lang w:eastAsia="fr-FR"/>
        </w:rPr>
      </w:pPr>
      <w:hyperlink w:anchor="_Toc415639409" w:history="1">
        <w:r w:rsidR="00B67FC8" w:rsidRPr="004F7CAC">
          <w:rPr>
            <w:rStyle w:val="Lienhypertexte"/>
            <w:rFonts w:ascii="Times New Roman" w:eastAsiaTheme="minorHAnsi" w:hAnsi="Times New Roman" w:cs="Times New Roman"/>
            <w:b/>
            <w:noProof/>
          </w:rPr>
          <w:t>2.4.</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stratégique 4 : Renforcer les mesures législatives, les politiques, les stratégies et les initiatives sectorielles en matière de droits humains</w:t>
        </w:r>
        <w:r w:rsidR="00B67FC8">
          <w:rPr>
            <w:noProof/>
            <w:webHidden/>
          </w:rPr>
          <w:tab/>
        </w:r>
        <w:r>
          <w:rPr>
            <w:noProof/>
            <w:webHidden/>
          </w:rPr>
          <w:fldChar w:fldCharType="begin"/>
        </w:r>
        <w:r w:rsidR="00B67FC8">
          <w:rPr>
            <w:noProof/>
            <w:webHidden/>
          </w:rPr>
          <w:instrText xml:space="preserve"> PAGEREF _Toc415639409 \h </w:instrText>
        </w:r>
        <w:r>
          <w:rPr>
            <w:noProof/>
            <w:webHidden/>
          </w:rPr>
        </w:r>
        <w:r>
          <w:rPr>
            <w:noProof/>
            <w:webHidden/>
          </w:rPr>
          <w:fldChar w:fldCharType="separate"/>
        </w:r>
        <w:r w:rsidR="00292804">
          <w:rPr>
            <w:noProof/>
            <w:webHidden/>
          </w:rPr>
          <w:t>15</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0" w:history="1">
        <w:r w:rsidR="00B67FC8" w:rsidRPr="004F7CAC">
          <w:rPr>
            <w:rStyle w:val="Lienhypertexte"/>
            <w:rFonts w:ascii="Times New Roman" w:eastAsiaTheme="minorHAnsi" w:hAnsi="Times New Roman" w:cs="Times New Roman"/>
            <w:b/>
            <w:noProof/>
          </w:rPr>
          <w:t>2.4.1. Objectif spécifique 1 : Renforcer l’effectivité des droits catégoriels notamment les droits de la femme, de l’enfant, des personnes en situation de handicap et des migrants</w:t>
        </w:r>
        <w:r w:rsidR="00B67FC8">
          <w:rPr>
            <w:noProof/>
            <w:webHidden/>
          </w:rPr>
          <w:tab/>
        </w:r>
        <w:r>
          <w:rPr>
            <w:noProof/>
            <w:webHidden/>
          </w:rPr>
          <w:fldChar w:fldCharType="begin"/>
        </w:r>
        <w:r w:rsidR="00B67FC8">
          <w:rPr>
            <w:noProof/>
            <w:webHidden/>
          </w:rPr>
          <w:instrText xml:space="preserve"> PAGEREF _Toc415639410 \h </w:instrText>
        </w:r>
        <w:r>
          <w:rPr>
            <w:noProof/>
            <w:webHidden/>
          </w:rPr>
        </w:r>
        <w:r>
          <w:rPr>
            <w:noProof/>
            <w:webHidden/>
          </w:rPr>
          <w:fldChar w:fldCharType="separate"/>
        </w:r>
        <w:r w:rsidR="00292804">
          <w:rPr>
            <w:noProof/>
            <w:webHidden/>
          </w:rPr>
          <w:t>15</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1" w:history="1">
        <w:r w:rsidR="00B67FC8" w:rsidRPr="004F7CAC">
          <w:rPr>
            <w:rStyle w:val="Lienhypertexte"/>
            <w:rFonts w:ascii="Times New Roman" w:eastAsiaTheme="minorHAnsi" w:hAnsi="Times New Roman" w:cs="Times New Roman"/>
            <w:b/>
            <w:noProof/>
          </w:rPr>
          <w:t>2.4.1.1. La promotion et la protection des droits de la femme et de la jeune fille</w:t>
        </w:r>
        <w:r w:rsidR="00B67FC8">
          <w:rPr>
            <w:noProof/>
            <w:webHidden/>
          </w:rPr>
          <w:tab/>
        </w:r>
        <w:r>
          <w:rPr>
            <w:noProof/>
            <w:webHidden/>
          </w:rPr>
          <w:fldChar w:fldCharType="begin"/>
        </w:r>
        <w:r w:rsidR="00B67FC8">
          <w:rPr>
            <w:noProof/>
            <w:webHidden/>
          </w:rPr>
          <w:instrText xml:space="preserve"> PAGEREF _Toc415639411 \h </w:instrText>
        </w:r>
        <w:r>
          <w:rPr>
            <w:noProof/>
            <w:webHidden/>
          </w:rPr>
        </w:r>
        <w:r>
          <w:rPr>
            <w:noProof/>
            <w:webHidden/>
          </w:rPr>
          <w:fldChar w:fldCharType="separate"/>
        </w:r>
        <w:r w:rsidR="00292804">
          <w:rPr>
            <w:noProof/>
            <w:webHidden/>
          </w:rPr>
          <w:t>15</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2" w:history="1">
        <w:r w:rsidR="00B67FC8" w:rsidRPr="004F7CAC">
          <w:rPr>
            <w:rStyle w:val="Lienhypertexte"/>
            <w:rFonts w:ascii="Times New Roman" w:eastAsiaTheme="minorHAnsi" w:hAnsi="Times New Roman" w:cs="Times New Roman"/>
            <w:b/>
            <w:noProof/>
          </w:rPr>
          <w:t>2.4.1.2. La sensibilisation sur les discriminations, les inégalités et les violences liées au genre</w:t>
        </w:r>
        <w:r w:rsidR="00B67FC8">
          <w:rPr>
            <w:noProof/>
            <w:webHidden/>
          </w:rPr>
          <w:tab/>
        </w:r>
        <w:r>
          <w:rPr>
            <w:noProof/>
            <w:webHidden/>
          </w:rPr>
          <w:fldChar w:fldCharType="begin"/>
        </w:r>
        <w:r w:rsidR="00B67FC8">
          <w:rPr>
            <w:noProof/>
            <w:webHidden/>
          </w:rPr>
          <w:instrText xml:space="preserve"> PAGEREF _Toc415639412 \h </w:instrText>
        </w:r>
        <w:r>
          <w:rPr>
            <w:noProof/>
            <w:webHidden/>
          </w:rPr>
        </w:r>
        <w:r>
          <w:rPr>
            <w:noProof/>
            <w:webHidden/>
          </w:rPr>
          <w:fldChar w:fldCharType="separate"/>
        </w:r>
        <w:r w:rsidR="00292804">
          <w:rPr>
            <w:noProof/>
            <w:webHidden/>
          </w:rPr>
          <w:t>15</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3" w:history="1">
        <w:r w:rsidR="00B67FC8" w:rsidRPr="004F7CAC">
          <w:rPr>
            <w:rStyle w:val="Lienhypertexte"/>
            <w:rFonts w:ascii="Times New Roman" w:eastAsiaTheme="minorHAnsi" w:hAnsi="Times New Roman" w:cs="Times New Roman"/>
            <w:b/>
            <w:noProof/>
          </w:rPr>
          <w:t>2.4.1.3. L’intensification de la lutte contre l’exclusion sociale des femmes accusées de sorcellerie</w:t>
        </w:r>
        <w:r w:rsidR="00B67FC8">
          <w:rPr>
            <w:noProof/>
            <w:webHidden/>
          </w:rPr>
          <w:tab/>
        </w:r>
        <w:r>
          <w:rPr>
            <w:noProof/>
            <w:webHidden/>
          </w:rPr>
          <w:fldChar w:fldCharType="begin"/>
        </w:r>
        <w:r w:rsidR="00B67FC8">
          <w:rPr>
            <w:noProof/>
            <w:webHidden/>
          </w:rPr>
          <w:instrText xml:space="preserve"> PAGEREF _Toc415639413 \h </w:instrText>
        </w:r>
        <w:r>
          <w:rPr>
            <w:noProof/>
            <w:webHidden/>
          </w:rPr>
        </w:r>
        <w:r>
          <w:rPr>
            <w:noProof/>
            <w:webHidden/>
          </w:rPr>
          <w:fldChar w:fldCharType="separate"/>
        </w:r>
        <w:r w:rsidR="00292804">
          <w:rPr>
            <w:noProof/>
            <w:webHidden/>
          </w:rPr>
          <w:t>15</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4" w:history="1">
        <w:r w:rsidR="00B67FC8" w:rsidRPr="004F7CAC">
          <w:rPr>
            <w:rStyle w:val="Lienhypertexte"/>
            <w:rFonts w:ascii="Times New Roman" w:eastAsiaTheme="minorHAnsi" w:hAnsi="Times New Roman" w:cs="Times New Roman"/>
            <w:b/>
            <w:noProof/>
          </w:rPr>
          <w:t>2.4.1.4. La sensibilisation des populations sur les pratiques coutumières néfastes (MGF, exclusion sociale, mariages précoces, mariages forcés) ;</w:t>
        </w:r>
        <w:r w:rsidR="00B67FC8">
          <w:rPr>
            <w:noProof/>
            <w:webHidden/>
          </w:rPr>
          <w:tab/>
        </w:r>
        <w:r>
          <w:rPr>
            <w:noProof/>
            <w:webHidden/>
          </w:rPr>
          <w:fldChar w:fldCharType="begin"/>
        </w:r>
        <w:r w:rsidR="00B67FC8">
          <w:rPr>
            <w:noProof/>
            <w:webHidden/>
          </w:rPr>
          <w:instrText xml:space="preserve"> PAGEREF _Toc415639414 \h </w:instrText>
        </w:r>
        <w:r>
          <w:rPr>
            <w:noProof/>
            <w:webHidden/>
          </w:rPr>
        </w:r>
        <w:r>
          <w:rPr>
            <w:noProof/>
            <w:webHidden/>
          </w:rPr>
          <w:fldChar w:fldCharType="separate"/>
        </w:r>
        <w:r w:rsidR="00292804">
          <w:rPr>
            <w:noProof/>
            <w:webHidden/>
          </w:rPr>
          <w:t>16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5" w:history="1">
        <w:r w:rsidR="00B67FC8" w:rsidRPr="004F7CAC">
          <w:rPr>
            <w:rStyle w:val="Lienhypertexte"/>
            <w:rFonts w:ascii="Times New Roman" w:eastAsiaTheme="minorHAnsi" w:hAnsi="Times New Roman" w:cs="Times New Roman"/>
            <w:b/>
            <w:noProof/>
          </w:rPr>
          <w:t>2.4.1.5. L’adoption d’un Code de protection de l’enfant</w:t>
        </w:r>
        <w:r w:rsidR="00B67FC8">
          <w:rPr>
            <w:noProof/>
            <w:webHidden/>
          </w:rPr>
          <w:tab/>
        </w:r>
        <w:r>
          <w:rPr>
            <w:noProof/>
            <w:webHidden/>
          </w:rPr>
          <w:fldChar w:fldCharType="begin"/>
        </w:r>
        <w:r w:rsidR="00B67FC8">
          <w:rPr>
            <w:noProof/>
            <w:webHidden/>
          </w:rPr>
          <w:instrText xml:space="preserve"> PAGEREF _Toc415639415 \h </w:instrText>
        </w:r>
        <w:r>
          <w:rPr>
            <w:noProof/>
            <w:webHidden/>
          </w:rPr>
        </w:r>
        <w:r>
          <w:rPr>
            <w:noProof/>
            <w:webHidden/>
          </w:rPr>
          <w:fldChar w:fldCharType="separate"/>
        </w:r>
        <w:r w:rsidR="00292804">
          <w:rPr>
            <w:noProof/>
            <w:webHidden/>
          </w:rPr>
          <w:t>16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6" w:history="1">
        <w:r w:rsidR="00B67FC8" w:rsidRPr="004F7CAC">
          <w:rPr>
            <w:rStyle w:val="Lienhypertexte"/>
            <w:rFonts w:ascii="Times New Roman" w:eastAsiaTheme="minorHAnsi" w:hAnsi="Times New Roman" w:cs="Times New Roman"/>
            <w:b/>
            <w:noProof/>
          </w:rPr>
          <w:t>2.4.1.6. L’adoption et la vulgarisation de la loi sur la vente d’enfants, la prostitution des enfants et la pornographie mettant en scène les enfants</w:t>
        </w:r>
        <w:r w:rsidR="00B67FC8">
          <w:rPr>
            <w:noProof/>
            <w:webHidden/>
          </w:rPr>
          <w:tab/>
        </w:r>
        <w:r>
          <w:rPr>
            <w:noProof/>
            <w:webHidden/>
          </w:rPr>
          <w:fldChar w:fldCharType="begin"/>
        </w:r>
        <w:r w:rsidR="00B67FC8">
          <w:rPr>
            <w:noProof/>
            <w:webHidden/>
          </w:rPr>
          <w:instrText xml:space="preserve"> PAGEREF _Toc415639416 \h </w:instrText>
        </w:r>
        <w:r>
          <w:rPr>
            <w:noProof/>
            <w:webHidden/>
          </w:rPr>
        </w:r>
        <w:r>
          <w:rPr>
            <w:noProof/>
            <w:webHidden/>
          </w:rPr>
          <w:fldChar w:fldCharType="separate"/>
        </w:r>
        <w:r w:rsidR="00292804">
          <w:rPr>
            <w:noProof/>
            <w:webHidden/>
          </w:rPr>
          <w:t>16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7" w:history="1">
        <w:r w:rsidR="00B67FC8" w:rsidRPr="004F7CAC">
          <w:rPr>
            <w:rStyle w:val="Lienhypertexte"/>
            <w:rFonts w:ascii="Times New Roman" w:eastAsiaTheme="minorHAnsi" w:hAnsi="Times New Roman" w:cs="Times New Roman"/>
            <w:b/>
            <w:noProof/>
          </w:rPr>
          <w:t>2.4.1.7. Le renforcement des capacités des inspecteurs et contrôleurs de travail pour la lutte contre le travail des enfants</w:t>
        </w:r>
        <w:r w:rsidR="00B67FC8">
          <w:rPr>
            <w:noProof/>
            <w:webHidden/>
          </w:rPr>
          <w:tab/>
        </w:r>
        <w:r>
          <w:rPr>
            <w:noProof/>
            <w:webHidden/>
          </w:rPr>
          <w:fldChar w:fldCharType="begin"/>
        </w:r>
        <w:r w:rsidR="00B67FC8">
          <w:rPr>
            <w:noProof/>
            <w:webHidden/>
          </w:rPr>
          <w:instrText xml:space="preserve"> PAGEREF _Toc415639417 \h </w:instrText>
        </w:r>
        <w:r>
          <w:rPr>
            <w:noProof/>
            <w:webHidden/>
          </w:rPr>
        </w:r>
        <w:r>
          <w:rPr>
            <w:noProof/>
            <w:webHidden/>
          </w:rPr>
          <w:fldChar w:fldCharType="separate"/>
        </w:r>
        <w:r w:rsidR="00292804">
          <w:rPr>
            <w:noProof/>
            <w:webHidden/>
          </w:rPr>
          <w:t>16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8" w:history="1">
        <w:r w:rsidR="00B67FC8" w:rsidRPr="004F7CAC">
          <w:rPr>
            <w:rStyle w:val="Lienhypertexte"/>
            <w:rFonts w:ascii="Times New Roman" w:eastAsiaTheme="minorHAnsi" w:hAnsi="Times New Roman" w:cs="Times New Roman"/>
            <w:b/>
            <w:noProof/>
          </w:rPr>
          <w:t>2.4.1.8. L’intensification de la lutte contre les pires formes de travail des enfants sur les sites miniers</w:t>
        </w:r>
        <w:r w:rsidR="00B67FC8">
          <w:rPr>
            <w:noProof/>
            <w:webHidden/>
          </w:rPr>
          <w:tab/>
        </w:r>
        <w:r>
          <w:rPr>
            <w:noProof/>
            <w:webHidden/>
          </w:rPr>
          <w:fldChar w:fldCharType="begin"/>
        </w:r>
        <w:r w:rsidR="00B67FC8">
          <w:rPr>
            <w:noProof/>
            <w:webHidden/>
          </w:rPr>
          <w:instrText xml:space="preserve"> PAGEREF _Toc415639418 \h </w:instrText>
        </w:r>
        <w:r>
          <w:rPr>
            <w:noProof/>
            <w:webHidden/>
          </w:rPr>
        </w:r>
        <w:r>
          <w:rPr>
            <w:noProof/>
            <w:webHidden/>
          </w:rPr>
          <w:fldChar w:fldCharType="separate"/>
        </w:r>
        <w:r w:rsidR="00292804">
          <w:rPr>
            <w:noProof/>
            <w:webHidden/>
          </w:rPr>
          <w:t>16</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19" w:history="1">
        <w:r w:rsidR="00B67FC8" w:rsidRPr="004F7CAC">
          <w:rPr>
            <w:rStyle w:val="Lienhypertexte"/>
            <w:rFonts w:ascii="Times New Roman" w:eastAsiaTheme="minorHAnsi" w:hAnsi="Times New Roman" w:cs="Times New Roman"/>
            <w:b/>
            <w:noProof/>
          </w:rPr>
          <w:t>2.4.1.9. Le renforcement de l’effectivité des droits des réfugiés au Burkina Faso ;</w:t>
        </w:r>
        <w:r w:rsidR="00B67FC8">
          <w:rPr>
            <w:noProof/>
            <w:webHidden/>
          </w:rPr>
          <w:tab/>
        </w:r>
        <w:r>
          <w:rPr>
            <w:noProof/>
            <w:webHidden/>
          </w:rPr>
          <w:fldChar w:fldCharType="begin"/>
        </w:r>
        <w:r w:rsidR="00B67FC8">
          <w:rPr>
            <w:noProof/>
            <w:webHidden/>
          </w:rPr>
          <w:instrText xml:space="preserve"> PAGEREF _Toc415639419 \h </w:instrText>
        </w:r>
        <w:r>
          <w:rPr>
            <w:noProof/>
            <w:webHidden/>
          </w:rPr>
        </w:r>
        <w:r>
          <w:rPr>
            <w:noProof/>
            <w:webHidden/>
          </w:rPr>
          <w:fldChar w:fldCharType="separate"/>
        </w:r>
        <w:r w:rsidR="00292804">
          <w:rPr>
            <w:noProof/>
            <w:webHidden/>
          </w:rPr>
          <w:t>17</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420" w:history="1">
        <w:r w:rsidR="00B67FC8" w:rsidRPr="004F7CAC">
          <w:rPr>
            <w:rStyle w:val="Lienhypertexte"/>
            <w:rFonts w:ascii="Times New Roman" w:eastAsiaTheme="minorHAnsi" w:hAnsi="Times New Roman" w:cs="Times New Roman"/>
            <w:b/>
            <w:noProof/>
          </w:rPr>
          <w:t>2.4.2.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2 : Renforcer l’effectivité des droits économiques, sociaux et culturels</w:t>
        </w:r>
        <w:r w:rsidR="00B67FC8">
          <w:rPr>
            <w:noProof/>
            <w:webHidden/>
          </w:rPr>
          <w:tab/>
        </w:r>
        <w:r>
          <w:rPr>
            <w:noProof/>
            <w:webHidden/>
          </w:rPr>
          <w:fldChar w:fldCharType="begin"/>
        </w:r>
        <w:r w:rsidR="00B67FC8">
          <w:rPr>
            <w:noProof/>
            <w:webHidden/>
          </w:rPr>
          <w:instrText xml:space="preserve"> PAGEREF _Toc415639420 \h </w:instrText>
        </w:r>
        <w:r>
          <w:rPr>
            <w:noProof/>
            <w:webHidden/>
          </w:rPr>
        </w:r>
        <w:r>
          <w:rPr>
            <w:noProof/>
            <w:webHidden/>
          </w:rPr>
          <w:fldChar w:fldCharType="separate"/>
        </w:r>
        <w:r w:rsidR="00292804">
          <w:rPr>
            <w:noProof/>
            <w:webHidden/>
          </w:rPr>
          <w:t>17</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1" w:history="1">
        <w:r w:rsidR="00B67FC8" w:rsidRPr="004F7CAC">
          <w:rPr>
            <w:rStyle w:val="Lienhypertexte"/>
            <w:b/>
            <w:bCs/>
            <w:noProof/>
            <w:lang w:eastAsia="fr-FR"/>
          </w:rPr>
          <w:t>2.4.2.1.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L’amélioration de l’accès universel à l’éducation notamment dans les communes prioritaires identifiées dans le PDSEB</w:t>
        </w:r>
        <w:r w:rsidR="00B67FC8" w:rsidRPr="004F7CAC">
          <w:rPr>
            <w:rStyle w:val="Lienhypertexte"/>
            <w:b/>
            <w:noProof/>
          </w:rPr>
          <w:t> ;</w:t>
        </w:r>
        <w:r w:rsidR="00B67FC8">
          <w:rPr>
            <w:noProof/>
            <w:webHidden/>
          </w:rPr>
          <w:tab/>
        </w:r>
        <w:r>
          <w:rPr>
            <w:noProof/>
            <w:webHidden/>
          </w:rPr>
          <w:fldChar w:fldCharType="begin"/>
        </w:r>
        <w:r w:rsidR="00B67FC8">
          <w:rPr>
            <w:noProof/>
            <w:webHidden/>
          </w:rPr>
          <w:instrText xml:space="preserve"> PAGEREF _Toc415639421 \h </w:instrText>
        </w:r>
        <w:r>
          <w:rPr>
            <w:noProof/>
            <w:webHidden/>
          </w:rPr>
        </w:r>
        <w:r>
          <w:rPr>
            <w:noProof/>
            <w:webHidden/>
          </w:rPr>
          <w:fldChar w:fldCharType="separate"/>
        </w:r>
        <w:r w:rsidR="00292804">
          <w:rPr>
            <w:noProof/>
            <w:webHidden/>
          </w:rPr>
          <w:t>17</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2" w:history="1">
        <w:r w:rsidR="00B67FC8" w:rsidRPr="004F7CAC">
          <w:rPr>
            <w:rStyle w:val="Lienhypertexte"/>
            <w:rFonts w:ascii="Times New Roman" w:eastAsiaTheme="minorHAnsi" w:hAnsi="Times New Roman" w:cs="Times New Roman"/>
            <w:b/>
            <w:noProof/>
          </w:rPr>
          <w:t>2.4.2.2.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 mise en œuvre effective du programme national d’accélération de l’alphabétisation (PRONAA) et des campagnes spéciales d’alphabétisation</w:t>
        </w:r>
        <w:r w:rsidR="00B67FC8">
          <w:rPr>
            <w:noProof/>
            <w:webHidden/>
          </w:rPr>
          <w:tab/>
        </w:r>
        <w:r>
          <w:rPr>
            <w:noProof/>
            <w:webHidden/>
          </w:rPr>
          <w:fldChar w:fldCharType="begin"/>
        </w:r>
        <w:r w:rsidR="00B67FC8">
          <w:rPr>
            <w:noProof/>
            <w:webHidden/>
          </w:rPr>
          <w:instrText xml:space="preserve"> PAGEREF _Toc415639422 \h </w:instrText>
        </w:r>
        <w:r>
          <w:rPr>
            <w:noProof/>
            <w:webHidden/>
          </w:rPr>
        </w:r>
        <w:r>
          <w:rPr>
            <w:noProof/>
            <w:webHidden/>
          </w:rPr>
          <w:fldChar w:fldCharType="separate"/>
        </w:r>
        <w:r w:rsidR="00292804">
          <w:rPr>
            <w:noProof/>
            <w:webHidden/>
          </w:rPr>
          <w:t>17</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3" w:history="1">
        <w:r w:rsidR="00B67FC8" w:rsidRPr="004F7CAC">
          <w:rPr>
            <w:rStyle w:val="Lienhypertexte"/>
            <w:rFonts w:ascii="Times New Roman" w:eastAsiaTheme="minorHAnsi" w:hAnsi="Times New Roman" w:cs="Times New Roman"/>
            <w:b/>
            <w:noProof/>
          </w:rPr>
          <w:t>2.4.2.3.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politiques de gratuité dans l’enseignement primaire et post-primaire</w:t>
        </w:r>
        <w:r w:rsidR="00B67FC8">
          <w:rPr>
            <w:noProof/>
            <w:webHidden/>
          </w:rPr>
          <w:tab/>
        </w:r>
        <w:r>
          <w:rPr>
            <w:noProof/>
            <w:webHidden/>
          </w:rPr>
          <w:fldChar w:fldCharType="begin"/>
        </w:r>
        <w:r w:rsidR="00B67FC8">
          <w:rPr>
            <w:noProof/>
            <w:webHidden/>
          </w:rPr>
          <w:instrText xml:space="preserve"> PAGEREF _Toc415639423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4" w:history="1">
        <w:r w:rsidR="00B67FC8" w:rsidRPr="004F7CAC">
          <w:rPr>
            <w:rStyle w:val="Lienhypertexte"/>
            <w:rFonts w:ascii="Times New Roman" w:eastAsiaTheme="minorHAnsi" w:hAnsi="Times New Roman" w:cs="Times New Roman"/>
            <w:b/>
            <w:noProof/>
          </w:rPr>
          <w:t>2.4.2.4.</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L’accélération de la création d’emplois au profit des jeunes</w:t>
        </w:r>
        <w:r w:rsidR="00B67FC8">
          <w:rPr>
            <w:noProof/>
            <w:webHidden/>
          </w:rPr>
          <w:tab/>
        </w:r>
        <w:r>
          <w:rPr>
            <w:noProof/>
            <w:webHidden/>
          </w:rPr>
          <w:fldChar w:fldCharType="begin"/>
        </w:r>
        <w:r w:rsidR="00B67FC8">
          <w:rPr>
            <w:noProof/>
            <w:webHidden/>
          </w:rPr>
          <w:instrText xml:space="preserve"> PAGEREF _Toc415639424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5" w:history="1">
        <w:r w:rsidR="00B67FC8" w:rsidRPr="004F7CAC">
          <w:rPr>
            <w:rStyle w:val="Lienhypertexte"/>
            <w:rFonts w:ascii="Times New Roman" w:eastAsiaTheme="minorHAnsi" w:hAnsi="Times New Roman" w:cs="Times New Roman"/>
            <w:b/>
            <w:noProof/>
          </w:rPr>
          <w:t>2.4.2.5.</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fonds en faveur du financement des initiatives des jeunes ; A renseigner</w:t>
        </w:r>
        <w:r w:rsidR="00B67FC8">
          <w:rPr>
            <w:noProof/>
            <w:webHidden/>
          </w:rPr>
          <w:tab/>
        </w:r>
        <w:r>
          <w:rPr>
            <w:noProof/>
            <w:webHidden/>
          </w:rPr>
          <w:fldChar w:fldCharType="begin"/>
        </w:r>
        <w:r w:rsidR="00B67FC8">
          <w:rPr>
            <w:noProof/>
            <w:webHidden/>
          </w:rPr>
          <w:instrText xml:space="preserve"> PAGEREF _Toc415639425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6" w:history="1">
        <w:r w:rsidR="00B67FC8" w:rsidRPr="004F7CAC">
          <w:rPr>
            <w:rStyle w:val="Lienhypertexte"/>
            <w:rFonts w:ascii="Times New Roman" w:eastAsiaTheme="minorHAnsi" w:hAnsi="Times New Roman" w:cs="Times New Roman"/>
            <w:b/>
            <w:noProof/>
          </w:rPr>
          <w:t>2.4.2.6.</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 relecture et la mise en œuvre de la politique nationale de l’emploi (PNE) ; A renseigner</w:t>
        </w:r>
        <w:r w:rsidR="00B67FC8">
          <w:rPr>
            <w:noProof/>
            <w:webHidden/>
          </w:rPr>
          <w:tab/>
        </w:r>
        <w:r>
          <w:rPr>
            <w:noProof/>
            <w:webHidden/>
          </w:rPr>
          <w:fldChar w:fldCharType="begin"/>
        </w:r>
        <w:r w:rsidR="00B67FC8">
          <w:rPr>
            <w:noProof/>
            <w:webHidden/>
          </w:rPr>
          <w:instrText xml:space="preserve"> PAGEREF _Toc415639426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7" w:history="1">
        <w:r w:rsidR="00B67FC8" w:rsidRPr="004F7CAC">
          <w:rPr>
            <w:rStyle w:val="Lienhypertexte"/>
            <w:rFonts w:ascii="Times New Roman" w:eastAsiaTheme="minorHAnsi" w:hAnsi="Times New Roman" w:cs="Times New Roman"/>
            <w:b/>
            <w:noProof/>
          </w:rPr>
          <w:t>2.4.2.7.</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 l’auto-emploi dans le secteur informel ; A renseigner</w:t>
        </w:r>
        <w:r w:rsidR="00B67FC8">
          <w:rPr>
            <w:noProof/>
            <w:webHidden/>
          </w:rPr>
          <w:tab/>
        </w:r>
        <w:r>
          <w:rPr>
            <w:noProof/>
            <w:webHidden/>
          </w:rPr>
          <w:fldChar w:fldCharType="begin"/>
        </w:r>
        <w:r w:rsidR="00B67FC8">
          <w:rPr>
            <w:noProof/>
            <w:webHidden/>
          </w:rPr>
          <w:instrText xml:space="preserve"> PAGEREF _Toc415639427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28" w:history="1">
        <w:r w:rsidR="00B67FC8" w:rsidRPr="004F7CAC">
          <w:rPr>
            <w:rStyle w:val="Lienhypertexte"/>
            <w:rFonts w:ascii="Times New Roman" w:eastAsiaTheme="minorHAnsi" w:hAnsi="Times New Roman" w:cs="Times New Roman"/>
            <w:b/>
            <w:noProof/>
          </w:rPr>
          <w:t>2.4.2.8.</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capacités de production des acteurs du milieu rural</w:t>
        </w:r>
        <w:r w:rsidR="00B67FC8">
          <w:rPr>
            <w:noProof/>
            <w:webHidden/>
          </w:rPr>
          <w:tab/>
        </w:r>
        <w:r>
          <w:rPr>
            <w:noProof/>
            <w:webHidden/>
          </w:rPr>
          <w:fldChar w:fldCharType="begin"/>
        </w:r>
        <w:r w:rsidR="00B67FC8">
          <w:rPr>
            <w:noProof/>
            <w:webHidden/>
          </w:rPr>
          <w:instrText xml:space="preserve"> PAGEREF _Toc415639428 \h </w:instrText>
        </w:r>
        <w:r>
          <w:rPr>
            <w:noProof/>
            <w:webHidden/>
          </w:rPr>
        </w:r>
        <w:r>
          <w:rPr>
            <w:noProof/>
            <w:webHidden/>
          </w:rPr>
          <w:fldChar w:fldCharType="separate"/>
        </w:r>
        <w:r w:rsidR="00292804">
          <w:rPr>
            <w:noProof/>
            <w:webHidden/>
          </w:rPr>
          <w:t>18</w:t>
        </w:r>
        <w:r>
          <w:rPr>
            <w:noProof/>
            <w:webHidden/>
          </w:rPr>
          <w:fldChar w:fldCharType="end"/>
        </w:r>
      </w:hyperlink>
    </w:p>
    <w:p w:rsidR="00B67FC8" w:rsidRDefault="00B1385A">
      <w:pPr>
        <w:pStyle w:val="TM3"/>
        <w:tabs>
          <w:tab w:val="right" w:leader="dot" w:pos="9060"/>
        </w:tabs>
        <w:rPr>
          <w:rFonts w:eastAsiaTheme="minorEastAsia"/>
          <w:noProof/>
          <w:lang w:eastAsia="fr-FR"/>
        </w:rPr>
      </w:pPr>
      <w:hyperlink w:anchor="_Toc415639429" w:history="1">
        <w:r w:rsidR="00B67FC8" w:rsidRPr="004F7CAC">
          <w:rPr>
            <w:rStyle w:val="Lienhypertexte"/>
            <w:rFonts w:ascii="Times New Roman" w:eastAsiaTheme="minorHAnsi" w:hAnsi="Times New Roman" w:cs="Times New Roman"/>
            <w:b/>
            <w:noProof/>
          </w:rPr>
          <w:t>2.4.2.9. L’amélioration de l'accès aux services de santé pour tous</w:t>
        </w:r>
        <w:r w:rsidR="00B67FC8">
          <w:rPr>
            <w:noProof/>
            <w:webHidden/>
          </w:rPr>
          <w:tab/>
        </w:r>
        <w:r>
          <w:rPr>
            <w:noProof/>
            <w:webHidden/>
          </w:rPr>
          <w:fldChar w:fldCharType="begin"/>
        </w:r>
        <w:r w:rsidR="00B67FC8">
          <w:rPr>
            <w:noProof/>
            <w:webHidden/>
          </w:rPr>
          <w:instrText xml:space="preserve"> PAGEREF _Toc415639429 \h </w:instrText>
        </w:r>
        <w:r>
          <w:rPr>
            <w:noProof/>
            <w:webHidden/>
          </w:rPr>
        </w:r>
        <w:r>
          <w:rPr>
            <w:noProof/>
            <w:webHidden/>
          </w:rPr>
          <w:fldChar w:fldCharType="separate"/>
        </w:r>
        <w:r w:rsidR="00292804">
          <w:rPr>
            <w:noProof/>
            <w:webHidden/>
          </w:rPr>
          <w:t>19</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0" w:history="1">
        <w:r w:rsidR="00B67FC8" w:rsidRPr="004F7CAC">
          <w:rPr>
            <w:rStyle w:val="Lienhypertexte"/>
            <w:rFonts w:ascii="Times New Roman" w:eastAsiaTheme="minorHAnsi" w:hAnsi="Times New Roman" w:cs="Times New Roman"/>
            <w:b/>
            <w:noProof/>
          </w:rPr>
          <w:t>2.4.2.9.</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mesures de prévention</w:t>
        </w:r>
        <w:r w:rsidR="00B67FC8">
          <w:rPr>
            <w:noProof/>
            <w:webHidden/>
          </w:rPr>
          <w:tab/>
        </w:r>
        <w:r>
          <w:rPr>
            <w:noProof/>
            <w:webHidden/>
          </w:rPr>
          <w:fldChar w:fldCharType="begin"/>
        </w:r>
        <w:r w:rsidR="00B67FC8">
          <w:rPr>
            <w:noProof/>
            <w:webHidden/>
          </w:rPr>
          <w:instrText xml:space="preserve"> PAGEREF _Toc415639430 \h </w:instrText>
        </w:r>
        <w:r>
          <w:rPr>
            <w:noProof/>
            <w:webHidden/>
          </w:rPr>
        </w:r>
        <w:r>
          <w:rPr>
            <w:noProof/>
            <w:webHidden/>
          </w:rPr>
          <w:fldChar w:fldCharType="separate"/>
        </w:r>
        <w:r w:rsidR="00292804">
          <w:rPr>
            <w:noProof/>
            <w:webHidden/>
          </w:rPr>
          <w:t>19</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1" w:history="1">
        <w:r w:rsidR="00B67FC8" w:rsidRPr="004F7CAC">
          <w:rPr>
            <w:rStyle w:val="Lienhypertexte"/>
            <w:rFonts w:ascii="Times New Roman" w:eastAsiaTheme="minorHAnsi" w:hAnsi="Times New Roman" w:cs="Times New Roman"/>
            <w:b/>
            <w:noProof/>
          </w:rPr>
          <w:t>2.4.2.10.</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actions en matière de santé sexuelle et de la reproduction</w:t>
        </w:r>
        <w:r w:rsidR="00B67FC8">
          <w:rPr>
            <w:noProof/>
            <w:webHidden/>
          </w:rPr>
          <w:tab/>
        </w:r>
        <w:r>
          <w:rPr>
            <w:noProof/>
            <w:webHidden/>
          </w:rPr>
          <w:fldChar w:fldCharType="begin"/>
        </w:r>
        <w:r w:rsidR="00B67FC8">
          <w:rPr>
            <w:noProof/>
            <w:webHidden/>
          </w:rPr>
          <w:instrText xml:space="preserve"> PAGEREF _Toc415639431 \h </w:instrText>
        </w:r>
        <w:r>
          <w:rPr>
            <w:noProof/>
            <w:webHidden/>
          </w:rPr>
        </w:r>
        <w:r>
          <w:rPr>
            <w:noProof/>
            <w:webHidden/>
          </w:rPr>
          <w:fldChar w:fldCharType="separate"/>
        </w:r>
        <w:r w:rsidR="00292804">
          <w:rPr>
            <w:noProof/>
            <w:webHidden/>
          </w:rPr>
          <w:t>19</w:t>
        </w:r>
        <w:r>
          <w:rPr>
            <w:noProof/>
            <w:webHidden/>
          </w:rPr>
          <w:fldChar w:fldCharType="end"/>
        </w:r>
      </w:hyperlink>
    </w:p>
    <w:p w:rsidR="00B67FC8" w:rsidRDefault="00B1385A">
      <w:pPr>
        <w:pStyle w:val="TM3"/>
        <w:tabs>
          <w:tab w:val="left" w:pos="1320"/>
          <w:tab w:val="right" w:leader="dot" w:pos="9060"/>
        </w:tabs>
        <w:rPr>
          <w:rFonts w:eastAsiaTheme="minorEastAsia"/>
          <w:noProof/>
          <w:lang w:eastAsia="fr-FR"/>
        </w:rPr>
      </w:pPr>
      <w:hyperlink w:anchor="_Toc415639432" w:history="1">
        <w:r w:rsidR="00B67FC8" w:rsidRPr="004F7CAC">
          <w:rPr>
            <w:rStyle w:val="Lienhypertexte"/>
            <w:rFonts w:ascii="Times New Roman" w:eastAsiaTheme="minorHAnsi" w:hAnsi="Times New Roman" w:cs="Times New Roman"/>
            <w:b/>
            <w:noProof/>
          </w:rPr>
          <w:t>2.4.3.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Objectif spécifique 3: Renforcer l’effectivité des droits civils et politiques :</w:t>
        </w:r>
        <w:r w:rsidR="00B67FC8">
          <w:rPr>
            <w:noProof/>
            <w:webHidden/>
          </w:rPr>
          <w:tab/>
        </w:r>
        <w:r>
          <w:rPr>
            <w:noProof/>
            <w:webHidden/>
          </w:rPr>
          <w:fldChar w:fldCharType="begin"/>
        </w:r>
        <w:r w:rsidR="00B67FC8">
          <w:rPr>
            <w:noProof/>
            <w:webHidden/>
          </w:rPr>
          <w:instrText xml:space="preserve"> PAGEREF _Toc415639432 \h </w:instrText>
        </w:r>
        <w:r>
          <w:rPr>
            <w:noProof/>
            <w:webHidden/>
          </w:rPr>
        </w:r>
        <w:r>
          <w:rPr>
            <w:noProof/>
            <w:webHidden/>
          </w:rPr>
          <w:fldChar w:fldCharType="separate"/>
        </w:r>
        <w:r w:rsidR="00292804">
          <w:rPr>
            <w:noProof/>
            <w:webHidden/>
          </w:rPr>
          <w:t>19</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3" w:history="1">
        <w:r w:rsidR="00B67FC8" w:rsidRPr="004F7CAC">
          <w:rPr>
            <w:rStyle w:val="Lienhypertexte"/>
            <w:rFonts w:ascii="Times New Roman" w:eastAsiaTheme="minorHAnsi" w:hAnsi="Times New Roman" w:cs="Times New Roman"/>
            <w:b/>
            <w:noProof/>
          </w:rPr>
          <w:t>2.4.3.1.</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Amélioration de la participation de la femme aux sphères de décisions y compris les femmes rurales</w:t>
        </w:r>
        <w:r w:rsidR="00B67FC8">
          <w:rPr>
            <w:noProof/>
            <w:webHidden/>
          </w:rPr>
          <w:tab/>
        </w:r>
        <w:r>
          <w:rPr>
            <w:noProof/>
            <w:webHidden/>
          </w:rPr>
          <w:fldChar w:fldCharType="begin"/>
        </w:r>
        <w:r w:rsidR="00B67FC8">
          <w:rPr>
            <w:noProof/>
            <w:webHidden/>
          </w:rPr>
          <w:instrText xml:space="preserve"> PAGEREF _Toc415639433 \h </w:instrText>
        </w:r>
        <w:r>
          <w:rPr>
            <w:noProof/>
            <w:webHidden/>
          </w:rPr>
        </w:r>
        <w:r>
          <w:rPr>
            <w:noProof/>
            <w:webHidden/>
          </w:rPr>
          <w:fldChar w:fldCharType="separate"/>
        </w:r>
        <w:r w:rsidR="00292804">
          <w:rPr>
            <w:noProof/>
            <w:webHidden/>
          </w:rPr>
          <w:t>19</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4" w:history="1">
        <w:r w:rsidR="00B67FC8" w:rsidRPr="004F7CAC">
          <w:rPr>
            <w:rStyle w:val="Lienhypertexte"/>
            <w:rFonts w:ascii="Times New Roman" w:eastAsiaTheme="minorHAnsi" w:hAnsi="Times New Roman" w:cs="Times New Roman"/>
            <w:b/>
            <w:noProof/>
          </w:rPr>
          <w:t>2.4.3.2.</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L’amélioration de l’accès aux services sociaux de base par les personnes handicapées et les personnes âgées</w:t>
        </w:r>
        <w:r w:rsidR="00B67FC8">
          <w:rPr>
            <w:noProof/>
            <w:webHidden/>
          </w:rPr>
          <w:tab/>
        </w:r>
        <w:r>
          <w:rPr>
            <w:noProof/>
            <w:webHidden/>
          </w:rPr>
          <w:fldChar w:fldCharType="begin"/>
        </w:r>
        <w:r w:rsidR="00B67FC8">
          <w:rPr>
            <w:noProof/>
            <w:webHidden/>
          </w:rPr>
          <w:instrText xml:space="preserve"> PAGEREF _Toc415639434 \h </w:instrText>
        </w:r>
        <w:r>
          <w:rPr>
            <w:noProof/>
            <w:webHidden/>
          </w:rPr>
        </w:r>
        <w:r>
          <w:rPr>
            <w:noProof/>
            <w:webHidden/>
          </w:rPr>
          <w:fldChar w:fldCharType="separate"/>
        </w:r>
        <w:r w:rsidR="00292804">
          <w:rPr>
            <w:noProof/>
            <w:webHidden/>
          </w:rPr>
          <w:t>20</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5" w:history="1">
        <w:r w:rsidR="00B67FC8" w:rsidRPr="004F7CAC">
          <w:rPr>
            <w:rStyle w:val="Lienhypertexte"/>
            <w:b/>
            <w:noProof/>
          </w:rPr>
          <w:t>2.4.3.3.</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Le renforcement des visites d’inspection des lieux de détention et le renforcement du processus d’humanisation des centres pénitentiaires</w:t>
        </w:r>
        <w:r w:rsidR="00B67FC8" w:rsidRPr="004F7CAC">
          <w:rPr>
            <w:rStyle w:val="Lienhypertexte"/>
            <w:b/>
            <w:noProof/>
          </w:rPr>
          <w:t>.</w:t>
        </w:r>
        <w:r w:rsidR="00B67FC8">
          <w:rPr>
            <w:noProof/>
            <w:webHidden/>
          </w:rPr>
          <w:tab/>
        </w:r>
        <w:r>
          <w:rPr>
            <w:noProof/>
            <w:webHidden/>
          </w:rPr>
          <w:fldChar w:fldCharType="begin"/>
        </w:r>
        <w:r w:rsidR="00B67FC8">
          <w:rPr>
            <w:noProof/>
            <w:webHidden/>
          </w:rPr>
          <w:instrText xml:space="preserve"> PAGEREF _Toc415639435 \h </w:instrText>
        </w:r>
        <w:r>
          <w:rPr>
            <w:noProof/>
            <w:webHidden/>
          </w:rPr>
        </w:r>
        <w:r>
          <w:rPr>
            <w:noProof/>
            <w:webHidden/>
          </w:rPr>
          <w:fldChar w:fldCharType="separate"/>
        </w:r>
        <w:r w:rsidR="00292804">
          <w:rPr>
            <w:noProof/>
            <w:webHidden/>
          </w:rPr>
          <w:t>20</w:t>
        </w:r>
        <w:r>
          <w:rPr>
            <w:noProof/>
            <w:webHidden/>
          </w:rPr>
          <w:fldChar w:fldCharType="end"/>
        </w:r>
      </w:hyperlink>
    </w:p>
    <w:p w:rsidR="00B67FC8" w:rsidRDefault="00B1385A">
      <w:pPr>
        <w:pStyle w:val="TM3"/>
        <w:tabs>
          <w:tab w:val="left" w:pos="1540"/>
          <w:tab w:val="right" w:leader="dot" w:pos="9060"/>
        </w:tabs>
        <w:rPr>
          <w:rFonts w:eastAsiaTheme="minorEastAsia"/>
          <w:noProof/>
          <w:lang w:eastAsia="fr-FR"/>
        </w:rPr>
      </w:pPr>
      <w:hyperlink w:anchor="_Toc415639436" w:history="1">
        <w:r w:rsidR="00B67FC8" w:rsidRPr="004F7CAC">
          <w:rPr>
            <w:rStyle w:val="Lienhypertexte"/>
            <w:noProof/>
          </w:rPr>
          <w:t>2.4.3.4.</w:t>
        </w:r>
        <w:r w:rsidR="00B67FC8">
          <w:rPr>
            <w:rFonts w:eastAsiaTheme="minorEastAsia"/>
            <w:noProof/>
            <w:lang w:eastAsia="fr-FR"/>
          </w:rPr>
          <w:tab/>
        </w:r>
        <w:r w:rsidR="00B67FC8" w:rsidRPr="004F7CAC">
          <w:rPr>
            <w:rStyle w:val="Lienhypertexte"/>
            <w:rFonts w:ascii="Times New Roman" w:eastAsiaTheme="minorHAnsi" w:hAnsi="Times New Roman" w:cs="Times New Roman"/>
            <w:b/>
            <w:noProof/>
          </w:rPr>
          <w:t>L’adoption de la loi portant définition, prévention et répression de la torture et des pratiques assimilées</w:t>
        </w:r>
        <w:r w:rsidR="00B67FC8" w:rsidRPr="004F7CAC">
          <w:rPr>
            <w:rStyle w:val="Lienhypertexte"/>
            <w:noProof/>
          </w:rPr>
          <w:t>.</w:t>
        </w:r>
        <w:r w:rsidR="00B67FC8">
          <w:rPr>
            <w:noProof/>
            <w:webHidden/>
          </w:rPr>
          <w:tab/>
        </w:r>
        <w:r>
          <w:rPr>
            <w:noProof/>
            <w:webHidden/>
          </w:rPr>
          <w:fldChar w:fldCharType="begin"/>
        </w:r>
        <w:r w:rsidR="00B67FC8">
          <w:rPr>
            <w:noProof/>
            <w:webHidden/>
          </w:rPr>
          <w:instrText xml:space="preserve"> PAGEREF _Toc415639436 \h </w:instrText>
        </w:r>
        <w:r>
          <w:rPr>
            <w:noProof/>
            <w:webHidden/>
          </w:rPr>
        </w:r>
        <w:r>
          <w:rPr>
            <w:noProof/>
            <w:webHidden/>
          </w:rPr>
          <w:fldChar w:fldCharType="separate"/>
        </w:r>
        <w:r w:rsidR="00292804">
          <w:rPr>
            <w:noProof/>
            <w:webHidden/>
          </w:rPr>
          <w:t>20</w:t>
        </w:r>
        <w:r>
          <w:rPr>
            <w:noProof/>
            <w:webHidden/>
          </w:rPr>
          <w:fldChar w:fldCharType="end"/>
        </w:r>
      </w:hyperlink>
    </w:p>
    <w:p w:rsidR="00B67FC8" w:rsidRDefault="00B1385A">
      <w:pPr>
        <w:pStyle w:val="TM1"/>
        <w:tabs>
          <w:tab w:val="left" w:pos="440"/>
          <w:tab w:val="right" w:leader="dot" w:pos="9060"/>
        </w:tabs>
        <w:rPr>
          <w:rFonts w:eastAsiaTheme="minorEastAsia"/>
          <w:noProof/>
          <w:lang w:eastAsia="fr-FR"/>
        </w:rPr>
      </w:pPr>
      <w:hyperlink w:anchor="_Toc415639437" w:history="1">
        <w:r w:rsidR="00B67FC8" w:rsidRPr="004F7CAC">
          <w:rPr>
            <w:rStyle w:val="Lienhypertexte"/>
            <w:rFonts w:ascii="Times New Roman" w:hAnsi="Times New Roman" w:cs="Times New Roman"/>
            <w:b/>
            <w:noProof/>
          </w:rPr>
          <w:t>3.</w:t>
        </w:r>
        <w:r w:rsidR="00B67FC8">
          <w:rPr>
            <w:rFonts w:eastAsiaTheme="minorEastAsia"/>
            <w:noProof/>
            <w:lang w:eastAsia="fr-FR"/>
          </w:rPr>
          <w:tab/>
        </w:r>
        <w:r w:rsidR="00B67FC8" w:rsidRPr="004F7CAC">
          <w:rPr>
            <w:rStyle w:val="Lienhypertexte"/>
            <w:rFonts w:ascii="Times New Roman" w:hAnsi="Times New Roman" w:cs="Times New Roman"/>
            <w:b/>
            <w:noProof/>
          </w:rPr>
          <w:t>BILAN FINANCIER</w:t>
        </w:r>
        <w:r w:rsidR="00B67FC8">
          <w:rPr>
            <w:noProof/>
            <w:webHidden/>
          </w:rPr>
          <w:tab/>
        </w:r>
        <w:r>
          <w:rPr>
            <w:noProof/>
            <w:webHidden/>
          </w:rPr>
          <w:fldChar w:fldCharType="begin"/>
        </w:r>
        <w:r w:rsidR="00B67FC8">
          <w:rPr>
            <w:noProof/>
            <w:webHidden/>
          </w:rPr>
          <w:instrText xml:space="preserve"> PAGEREF _Toc415639437 \h </w:instrText>
        </w:r>
        <w:r>
          <w:rPr>
            <w:noProof/>
            <w:webHidden/>
          </w:rPr>
        </w:r>
        <w:r>
          <w:rPr>
            <w:noProof/>
            <w:webHidden/>
          </w:rPr>
          <w:fldChar w:fldCharType="separate"/>
        </w:r>
        <w:r w:rsidR="00292804">
          <w:rPr>
            <w:noProof/>
            <w:webHidden/>
          </w:rPr>
          <w:t>20</w:t>
        </w:r>
        <w:r>
          <w:rPr>
            <w:noProof/>
            <w:webHidden/>
          </w:rPr>
          <w:fldChar w:fldCharType="end"/>
        </w:r>
      </w:hyperlink>
    </w:p>
    <w:p w:rsidR="00B67FC8" w:rsidRDefault="00B1385A">
      <w:pPr>
        <w:pStyle w:val="TM1"/>
        <w:tabs>
          <w:tab w:val="left" w:pos="440"/>
          <w:tab w:val="right" w:leader="dot" w:pos="9060"/>
        </w:tabs>
        <w:rPr>
          <w:rFonts w:eastAsiaTheme="minorEastAsia"/>
          <w:noProof/>
          <w:lang w:eastAsia="fr-FR"/>
        </w:rPr>
      </w:pPr>
      <w:hyperlink w:anchor="_Toc415639438" w:history="1">
        <w:r w:rsidR="00B67FC8" w:rsidRPr="004F7CAC">
          <w:rPr>
            <w:rStyle w:val="Lienhypertexte"/>
            <w:rFonts w:ascii="Times New Roman" w:hAnsi="Times New Roman" w:cs="Times New Roman"/>
            <w:b/>
            <w:noProof/>
          </w:rPr>
          <w:t>4.</w:t>
        </w:r>
        <w:r w:rsidR="00B67FC8">
          <w:rPr>
            <w:rFonts w:eastAsiaTheme="minorEastAsia"/>
            <w:noProof/>
            <w:lang w:eastAsia="fr-FR"/>
          </w:rPr>
          <w:tab/>
        </w:r>
        <w:r w:rsidR="00B67FC8" w:rsidRPr="004F7CAC">
          <w:rPr>
            <w:rStyle w:val="Lienhypertexte"/>
            <w:rFonts w:ascii="Times New Roman" w:hAnsi="Times New Roman" w:cs="Times New Roman"/>
            <w:b/>
            <w:noProof/>
          </w:rPr>
          <w:t>CONTRAINTES DE REALISATION</w:t>
        </w:r>
        <w:r w:rsidR="00B67FC8">
          <w:rPr>
            <w:noProof/>
            <w:webHidden/>
          </w:rPr>
          <w:tab/>
        </w:r>
        <w:r>
          <w:rPr>
            <w:noProof/>
            <w:webHidden/>
          </w:rPr>
          <w:fldChar w:fldCharType="begin"/>
        </w:r>
        <w:r w:rsidR="00B67FC8">
          <w:rPr>
            <w:noProof/>
            <w:webHidden/>
          </w:rPr>
          <w:instrText xml:space="preserve"> PAGEREF _Toc415639438 \h </w:instrText>
        </w:r>
        <w:r>
          <w:rPr>
            <w:noProof/>
            <w:webHidden/>
          </w:rPr>
        </w:r>
        <w:r>
          <w:rPr>
            <w:noProof/>
            <w:webHidden/>
          </w:rPr>
          <w:fldChar w:fldCharType="separate"/>
        </w:r>
        <w:r w:rsidR="00292804">
          <w:rPr>
            <w:noProof/>
            <w:webHidden/>
          </w:rPr>
          <w:t>21</w:t>
        </w:r>
        <w:r>
          <w:rPr>
            <w:noProof/>
            <w:webHidden/>
          </w:rPr>
          <w:fldChar w:fldCharType="end"/>
        </w:r>
      </w:hyperlink>
    </w:p>
    <w:p w:rsidR="00B67FC8" w:rsidRDefault="00B1385A">
      <w:pPr>
        <w:pStyle w:val="TM1"/>
        <w:tabs>
          <w:tab w:val="left" w:pos="440"/>
          <w:tab w:val="right" w:leader="dot" w:pos="9060"/>
        </w:tabs>
        <w:rPr>
          <w:rFonts w:eastAsiaTheme="minorEastAsia"/>
          <w:noProof/>
          <w:lang w:eastAsia="fr-FR"/>
        </w:rPr>
      </w:pPr>
      <w:hyperlink w:anchor="_Toc415639439" w:history="1">
        <w:r w:rsidR="00B67FC8" w:rsidRPr="004F7CAC">
          <w:rPr>
            <w:rStyle w:val="Lienhypertexte"/>
            <w:rFonts w:ascii="Times New Roman" w:hAnsi="Times New Roman" w:cs="Times New Roman"/>
            <w:b/>
            <w:noProof/>
          </w:rPr>
          <w:t>5.</w:t>
        </w:r>
        <w:r w:rsidR="00B67FC8">
          <w:rPr>
            <w:rFonts w:eastAsiaTheme="minorEastAsia"/>
            <w:noProof/>
            <w:lang w:eastAsia="fr-FR"/>
          </w:rPr>
          <w:tab/>
        </w:r>
        <w:r w:rsidR="00B67FC8" w:rsidRPr="004F7CAC">
          <w:rPr>
            <w:rStyle w:val="Lienhypertexte"/>
            <w:rFonts w:ascii="Times New Roman" w:hAnsi="Times New Roman" w:cs="Times New Roman"/>
            <w:b/>
            <w:noProof/>
          </w:rPr>
          <w:t>DEFIS ET RECOMMANDATIONS</w:t>
        </w:r>
        <w:r w:rsidR="00B67FC8">
          <w:rPr>
            <w:noProof/>
            <w:webHidden/>
          </w:rPr>
          <w:tab/>
        </w:r>
        <w:r>
          <w:rPr>
            <w:noProof/>
            <w:webHidden/>
          </w:rPr>
          <w:fldChar w:fldCharType="begin"/>
        </w:r>
        <w:r w:rsidR="00B67FC8">
          <w:rPr>
            <w:noProof/>
            <w:webHidden/>
          </w:rPr>
          <w:instrText xml:space="preserve"> PAGEREF _Toc415639439 \h </w:instrText>
        </w:r>
        <w:r>
          <w:rPr>
            <w:noProof/>
            <w:webHidden/>
          </w:rPr>
        </w:r>
        <w:r>
          <w:rPr>
            <w:noProof/>
            <w:webHidden/>
          </w:rPr>
          <w:fldChar w:fldCharType="separate"/>
        </w:r>
        <w:r w:rsidR="00292804">
          <w:rPr>
            <w:noProof/>
            <w:webHidden/>
          </w:rPr>
          <w:t>22</w:t>
        </w:r>
        <w:r>
          <w:rPr>
            <w:noProof/>
            <w:webHidden/>
          </w:rPr>
          <w:fldChar w:fldCharType="end"/>
        </w:r>
      </w:hyperlink>
    </w:p>
    <w:p w:rsidR="00B67FC8" w:rsidRDefault="00B1385A">
      <w:pPr>
        <w:pStyle w:val="TM2"/>
        <w:tabs>
          <w:tab w:val="right" w:leader="dot" w:pos="9060"/>
        </w:tabs>
        <w:rPr>
          <w:rFonts w:eastAsiaTheme="minorEastAsia"/>
          <w:noProof/>
          <w:lang w:eastAsia="fr-FR"/>
        </w:rPr>
      </w:pPr>
      <w:hyperlink w:anchor="_Toc415639440" w:history="1">
        <w:r w:rsidR="00B67FC8" w:rsidRPr="004F7CAC">
          <w:rPr>
            <w:rStyle w:val="Lienhypertexte"/>
            <w:rFonts w:ascii="Times New Roman" w:eastAsiaTheme="minorHAnsi" w:hAnsi="Times New Roman" w:cs="Times New Roman"/>
            <w:b/>
            <w:noProof/>
          </w:rPr>
          <w:t>5.1. Défis</w:t>
        </w:r>
        <w:r w:rsidR="00B67FC8">
          <w:rPr>
            <w:noProof/>
            <w:webHidden/>
          </w:rPr>
          <w:tab/>
        </w:r>
        <w:r>
          <w:rPr>
            <w:noProof/>
            <w:webHidden/>
          </w:rPr>
          <w:fldChar w:fldCharType="begin"/>
        </w:r>
        <w:r w:rsidR="00B67FC8">
          <w:rPr>
            <w:noProof/>
            <w:webHidden/>
          </w:rPr>
          <w:instrText xml:space="preserve"> PAGEREF _Toc415639440 \h </w:instrText>
        </w:r>
        <w:r>
          <w:rPr>
            <w:noProof/>
            <w:webHidden/>
          </w:rPr>
        </w:r>
        <w:r>
          <w:rPr>
            <w:noProof/>
            <w:webHidden/>
          </w:rPr>
          <w:fldChar w:fldCharType="separate"/>
        </w:r>
        <w:r w:rsidR="00292804">
          <w:rPr>
            <w:noProof/>
            <w:webHidden/>
          </w:rPr>
          <w:t>22</w:t>
        </w:r>
        <w:r>
          <w:rPr>
            <w:noProof/>
            <w:webHidden/>
          </w:rPr>
          <w:fldChar w:fldCharType="end"/>
        </w:r>
      </w:hyperlink>
    </w:p>
    <w:p w:rsidR="00B67FC8" w:rsidRDefault="00B1385A">
      <w:pPr>
        <w:pStyle w:val="TM2"/>
        <w:tabs>
          <w:tab w:val="right" w:leader="dot" w:pos="9060"/>
        </w:tabs>
        <w:rPr>
          <w:rFonts w:eastAsiaTheme="minorEastAsia"/>
          <w:noProof/>
          <w:lang w:eastAsia="fr-FR"/>
        </w:rPr>
      </w:pPr>
      <w:hyperlink w:anchor="_Toc415639441" w:history="1">
        <w:r w:rsidR="00B67FC8" w:rsidRPr="004F7CAC">
          <w:rPr>
            <w:rStyle w:val="Lienhypertexte"/>
            <w:rFonts w:ascii="Times New Roman" w:eastAsiaTheme="minorHAnsi" w:hAnsi="Times New Roman" w:cs="Times New Roman"/>
            <w:b/>
            <w:noProof/>
          </w:rPr>
          <w:t>5.2. Recommandations</w:t>
        </w:r>
        <w:r w:rsidR="00B67FC8">
          <w:rPr>
            <w:noProof/>
            <w:webHidden/>
          </w:rPr>
          <w:tab/>
        </w:r>
        <w:r>
          <w:rPr>
            <w:noProof/>
            <w:webHidden/>
          </w:rPr>
          <w:fldChar w:fldCharType="begin"/>
        </w:r>
        <w:r w:rsidR="00B67FC8">
          <w:rPr>
            <w:noProof/>
            <w:webHidden/>
          </w:rPr>
          <w:instrText xml:space="preserve"> PAGEREF _Toc415639441 \h </w:instrText>
        </w:r>
        <w:r>
          <w:rPr>
            <w:noProof/>
            <w:webHidden/>
          </w:rPr>
        </w:r>
        <w:r>
          <w:rPr>
            <w:noProof/>
            <w:webHidden/>
          </w:rPr>
          <w:fldChar w:fldCharType="separate"/>
        </w:r>
        <w:r w:rsidR="00292804">
          <w:rPr>
            <w:noProof/>
            <w:webHidden/>
          </w:rPr>
          <w:t>22</w:t>
        </w:r>
        <w:r>
          <w:rPr>
            <w:noProof/>
            <w:webHidden/>
          </w:rPr>
          <w:fldChar w:fldCharType="end"/>
        </w:r>
      </w:hyperlink>
    </w:p>
    <w:p w:rsidR="00B67FC8" w:rsidRDefault="00B1385A">
      <w:pPr>
        <w:pStyle w:val="TM1"/>
        <w:tabs>
          <w:tab w:val="right" w:leader="dot" w:pos="9060"/>
        </w:tabs>
        <w:rPr>
          <w:rFonts w:eastAsiaTheme="minorEastAsia"/>
          <w:noProof/>
          <w:lang w:eastAsia="fr-FR"/>
        </w:rPr>
      </w:pPr>
      <w:hyperlink w:anchor="_Toc415639442" w:history="1">
        <w:r w:rsidR="00B67FC8" w:rsidRPr="004F7CAC">
          <w:rPr>
            <w:rStyle w:val="Lienhypertexte"/>
            <w:rFonts w:ascii="Times New Roman" w:hAnsi="Times New Roman" w:cs="Times New Roman"/>
            <w:b/>
            <w:noProof/>
          </w:rPr>
          <w:t>CONCLUSION</w:t>
        </w:r>
        <w:r w:rsidR="00B67FC8">
          <w:rPr>
            <w:noProof/>
            <w:webHidden/>
          </w:rPr>
          <w:tab/>
        </w:r>
        <w:r>
          <w:rPr>
            <w:noProof/>
            <w:webHidden/>
          </w:rPr>
          <w:fldChar w:fldCharType="begin"/>
        </w:r>
        <w:r w:rsidR="00B67FC8">
          <w:rPr>
            <w:noProof/>
            <w:webHidden/>
          </w:rPr>
          <w:instrText xml:space="preserve"> PAGEREF _Toc415639442 \h </w:instrText>
        </w:r>
        <w:r>
          <w:rPr>
            <w:noProof/>
            <w:webHidden/>
          </w:rPr>
        </w:r>
        <w:r>
          <w:rPr>
            <w:noProof/>
            <w:webHidden/>
          </w:rPr>
          <w:fldChar w:fldCharType="separate"/>
        </w:r>
        <w:r w:rsidR="00292804">
          <w:rPr>
            <w:noProof/>
            <w:webHidden/>
          </w:rPr>
          <w:t>23</w:t>
        </w:r>
        <w:r>
          <w:rPr>
            <w:noProof/>
            <w:webHidden/>
          </w:rPr>
          <w:fldChar w:fldCharType="end"/>
        </w:r>
      </w:hyperlink>
    </w:p>
    <w:p w:rsidR="00B67FC8" w:rsidRPr="00CA48DF" w:rsidRDefault="00B1385A" w:rsidP="00C005A2">
      <w:pPr>
        <w:spacing w:after="0"/>
        <w:jc w:val="both"/>
        <w:rPr>
          <w:rFonts w:ascii="Garamond" w:hAnsi="Garamond"/>
          <w:b/>
          <w:sz w:val="26"/>
          <w:szCs w:val="26"/>
        </w:rPr>
      </w:pPr>
      <w:r>
        <w:rPr>
          <w:rFonts w:ascii="Garamond" w:hAnsi="Garamond"/>
          <w:b/>
          <w:sz w:val="26"/>
          <w:szCs w:val="26"/>
        </w:rPr>
        <w:fldChar w:fldCharType="end"/>
      </w:r>
    </w:p>
    <w:p w:rsidR="00C005A2" w:rsidRDefault="00C005A2" w:rsidP="00C005A2">
      <w:pPr>
        <w:rPr>
          <w:rFonts w:ascii="Garamond" w:hAnsi="Garamond"/>
          <w:i/>
          <w:sz w:val="26"/>
          <w:szCs w:val="26"/>
        </w:rPr>
      </w:pPr>
      <w:r>
        <w:rPr>
          <w:rFonts w:ascii="Garamond" w:hAnsi="Garamond"/>
          <w:i/>
          <w:sz w:val="26"/>
          <w:szCs w:val="26"/>
        </w:rPr>
        <w:br w:type="page"/>
      </w:r>
    </w:p>
    <w:p w:rsidR="00C005A2" w:rsidRPr="005F0F0E" w:rsidRDefault="00C005A2" w:rsidP="00C005A2">
      <w:pPr>
        <w:keepNext/>
        <w:spacing w:after="0"/>
        <w:jc w:val="both"/>
        <w:outlineLvl w:val="0"/>
        <w:rPr>
          <w:rFonts w:ascii="Times New Roman" w:eastAsia="Times New Roman" w:hAnsi="Times New Roman" w:cs="Times New Roman"/>
          <w:b/>
          <w:kern w:val="32"/>
          <w:sz w:val="28"/>
          <w:szCs w:val="28"/>
          <w:lang w:eastAsia="fr-FR"/>
        </w:rPr>
      </w:pPr>
      <w:bookmarkStart w:id="1" w:name="_Toc415639362"/>
      <w:r w:rsidRPr="005F0F0E">
        <w:rPr>
          <w:rFonts w:ascii="Times New Roman" w:eastAsia="Times New Roman" w:hAnsi="Times New Roman" w:cs="Times New Roman"/>
          <w:b/>
          <w:kern w:val="32"/>
          <w:sz w:val="28"/>
          <w:szCs w:val="28"/>
          <w:lang w:eastAsia="fr-FR"/>
        </w:rPr>
        <w:lastRenderedPageBreak/>
        <w:t>Sigles et abréviations</w:t>
      </w:r>
      <w:bookmarkEnd w:id="1"/>
    </w:p>
    <w:p w:rsidR="00C005A2" w:rsidRPr="005F0F0E" w:rsidRDefault="00C005A2" w:rsidP="00C005A2">
      <w:pPr>
        <w:rPr>
          <w:rFonts w:ascii="Times New Roman" w:hAnsi="Times New Roman" w:cs="Times New Roman"/>
          <w: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84"/>
        <w:gridCol w:w="6977"/>
      </w:tblGrid>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AGR</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Activités Génératrices de Revenus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AMU</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Assurance Maladie Universelle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AN</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Assemblée Nationale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ASCE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Autorité Supérieure du Contrôle d’Etat</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CADHP</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Charte Africaine des Droits de l’Homme et des Peuples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CDE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Convention relative aux Droits de l’Enfant</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CDH</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Conseil des Droits de l’Homme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CEBNF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Centre d’Education de Base Non Formelle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CEDDH</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3770AC">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Centre d’Ecoute et de Documentation sur les Droits Humains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CEDEF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Convention sur l'Elimination de toutes formes de Discrimination à l'Egard des Femmes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CEG</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Collège d’Enseignement Général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CENI</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Commission Electorale Nationale Indépendante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CEO</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Centre d’Ecoute et d’Orientation</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CICR</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Comité International de la Croix rouge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CM</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292804">
            <w:pPr>
              <w:tabs>
                <w:tab w:val="left" w:pos="4070"/>
              </w:tabs>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Centre Médical</w:t>
            </w:r>
            <w:r w:rsidR="00292804">
              <w:rPr>
                <w:rFonts w:ascii="Times New Roman" w:eastAsia="Calibri" w:hAnsi="Times New Roman" w:cs="Times New Roman"/>
                <w:sz w:val="24"/>
                <w:szCs w:val="24"/>
              </w:rPr>
              <w:tab/>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CNDH</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Commission Nationale des Droits Humains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CNE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Conseil National de l’Enfance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CNVS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Comité National de Vigilance et de Surveillance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CRVS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Comité régional de Vigilance et de Surveillance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CSPS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Centre de Santé et de Promotion Sociale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DCP</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Droits Civils et Politiques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DESC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Droits Economiques, Sociaux et Culturels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DRTSS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Direction Régionale du Travail et de la Sécurité Sociale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EDH</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Education aux Droits Humains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ENEP</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Ecole Nationale des Enseignants du Primaire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ENS/UK</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Ecole Normale Supérieure de l’Université de Koudougou</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EPU</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Examen Périodique Universel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FAIJ</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Fonds d’Appui aux Initiatives des Jeunes</w:t>
            </w:r>
          </w:p>
        </w:tc>
      </w:tr>
      <w:tr w:rsidR="00D6533D"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FAPE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Fonds d’Appui à la Promotion de l’Emploi</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FASI</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Fonds d’Appui au Secteur Informel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GSP</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Garde de Sécurité Pénitentiaire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HIMO</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 xml:space="preserve">Haute Intensité de Main d’œuvre </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IAC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Instituteur Adjoint Certifié</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INDH</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Institution Nationale des Droits de l’homme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MACO</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Maison d’Arrêt et de Correction de Ouagadougou</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MAECR</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des Affaires Etrangères et de la Coopération Régionale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MARHASA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l’Agriculture, des Ressources Hydrauliques, de l’Assainissement et de la Sécurité Alimentaire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MASSN</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l’Action Sociale et de la Solidarité Nationale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MATDS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l’Administration Territoriale, de la Décentralisation et de la Sécurité</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MDNAC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 Défense Nationale et des Anciens Combattants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MEF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l’Economie et des Finances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MENA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l’Education Nationale et de l’Alphabétisation</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MFPTSS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 Fonction Publique, du Travail et de la Sécurité Sociale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MGF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Mutilation Génitale Féminine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lastRenderedPageBreak/>
              <w:t>MICA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l’Industrie, du Commerce et de l’Artisanat</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MJDHPC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 Justice, des Droits Humains et de la Promotion Civique</w:t>
            </w:r>
          </w:p>
        </w:tc>
      </w:tr>
      <w:tr w:rsidR="00BC7284" w:rsidRPr="005F0F0E" w:rsidTr="000E3C43">
        <w:tc>
          <w:tcPr>
            <w:tcW w:w="1951" w:type="dxa"/>
          </w:tcPr>
          <w:p w:rsidR="00BC7284" w:rsidRPr="005F0F0E" w:rsidRDefault="00BC7284" w:rsidP="00C005A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MJFPE</w:t>
            </w:r>
          </w:p>
        </w:tc>
        <w:tc>
          <w:tcPr>
            <w:tcW w:w="284" w:type="dxa"/>
          </w:tcPr>
          <w:p w:rsidR="00BC7284" w:rsidRPr="005F0F0E" w:rsidRDefault="00BC7284" w:rsidP="000E3C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977" w:type="dxa"/>
          </w:tcPr>
          <w:p w:rsidR="00BC7284" w:rsidRPr="005F0F0E" w:rsidRDefault="00BC7284" w:rsidP="00C005A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Ministère de la Jeunesse, de la Formation professionnelle et de l’Emploi</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MME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des Mines et de l’Energie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MPFG</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 Promotion de la Femme et du Genre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MRA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des Ressources Animales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MS</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Ministère de la Santé</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OIT</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Organisation Internationale du Travail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OSC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Organisation de la Société Civile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PDSEB</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Programme de Développemen</w:t>
            </w:r>
            <w:r w:rsidR="0049305F">
              <w:rPr>
                <w:rFonts w:ascii="Times New Roman" w:eastAsia="Calibri" w:hAnsi="Times New Roman" w:cs="Times New Roman"/>
                <w:sz w:val="24"/>
                <w:szCs w:val="24"/>
              </w:rPr>
              <w:t xml:space="preserve">t Stratégique de l’Education </w:t>
            </w:r>
            <w:r w:rsidRPr="005F0F0E">
              <w:rPr>
                <w:rFonts w:ascii="Times New Roman" w:eastAsia="Calibri" w:hAnsi="Times New Roman" w:cs="Times New Roman"/>
                <w:sz w:val="24"/>
                <w:szCs w:val="24"/>
              </w:rPr>
              <w:t>de Base</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PGC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Prévention et Gestion des Conflits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PME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Petites et Moyennes Entreprises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PNE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Politique Nationale de l’Emploi</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PRONAA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Programme National d’Accélération de l’Alphabétisation</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PSCE/JF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Programme Spécial de Création d’Emploi pour les Jeunes et les Femmes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PTA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Plan de Travail Annuel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PTF</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Partenaires Techniques et Financiers</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SEC</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Service de l’Etat Civil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SP/CNLPE</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Secrétariat Permanent du Conseil National de Lutte contre la Pratique de l’Excision</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TA</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Tribunal Administratif</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TD</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Tribunal Départemental</w:t>
            </w:r>
          </w:p>
        </w:tc>
      </w:tr>
      <w:tr w:rsidR="000E3C43" w:rsidRPr="005F0F0E" w:rsidTr="000E3C43">
        <w:tc>
          <w:tcPr>
            <w:tcW w:w="1951" w:type="dxa"/>
          </w:tcPr>
          <w:p w:rsidR="000E3C43" w:rsidRPr="005F0F0E" w:rsidRDefault="000E3C43" w:rsidP="00C005A2">
            <w:pPr>
              <w:spacing w:after="0" w:line="240" w:lineRule="auto"/>
              <w:rPr>
                <w:rFonts w:ascii="Times New Roman" w:eastAsia="Calibri" w:hAnsi="Times New Roman" w:cs="Times New Roman"/>
                <w:b/>
                <w:sz w:val="24"/>
                <w:szCs w:val="24"/>
              </w:rPr>
            </w:pPr>
            <w:r w:rsidRPr="005F0F0E">
              <w:rPr>
                <w:rFonts w:ascii="Times New Roman" w:eastAsia="Calibri" w:hAnsi="Times New Roman" w:cs="Times New Roman"/>
                <w:b/>
                <w:sz w:val="24"/>
                <w:szCs w:val="24"/>
              </w:rPr>
              <w:t>TGI</w:t>
            </w:r>
          </w:p>
        </w:tc>
        <w:tc>
          <w:tcPr>
            <w:tcW w:w="284" w:type="dxa"/>
          </w:tcPr>
          <w:p w:rsidR="000E3C43" w:rsidRPr="005F0F0E" w:rsidRDefault="000E3C43" w:rsidP="000E3C43">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w:t>
            </w:r>
          </w:p>
        </w:tc>
        <w:tc>
          <w:tcPr>
            <w:tcW w:w="6977" w:type="dxa"/>
          </w:tcPr>
          <w:p w:rsidR="000E3C43" w:rsidRPr="005F0F0E" w:rsidRDefault="000E3C43" w:rsidP="00C005A2">
            <w:pPr>
              <w:spacing w:after="0" w:line="240" w:lineRule="auto"/>
              <w:rPr>
                <w:rFonts w:ascii="Times New Roman" w:eastAsia="Calibri" w:hAnsi="Times New Roman" w:cs="Times New Roman"/>
                <w:sz w:val="24"/>
                <w:szCs w:val="24"/>
              </w:rPr>
            </w:pPr>
            <w:r w:rsidRPr="005F0F0E">
              <w:rPr>
                <w:rFonts w:ascii="Times New Roman" w:eastAsia="Calibri" w:hAnsi="Times New Roman" w:cs="Times New Roman"/>
                <w:sz w:val="24"/>
                <w:szCs w:val="24"/>
              </w:rPr>
              <w:t>Tribunal de Grande Instance</w:t>
            </w:r>
          </w:p>
        </w:tc>
      </w:tr>
    </w:tbl>
    <w:p w:rsidR="00EC6E08" w:rsidRDefault="00EC6E08" w:rsidP="00C005A2">
      <w:pPr>
        <w:rPr>
          <w:rFonts w:ascii="Garamond" w:hAnsi="Garamond"/>
          <w:i/>
          <w:sz w:val="26"/>
          <w:szCs w:val="26"/>
        </w:rPr>
        <w:sectPr w:rsidR="00EC6E08" w:rsidSect="001B0F6C">
          <w:footerReference w:type="default" r:id="rId9"/>
          <w:pgSz w:w="11906" w:h="16838" w:code="9"/>
          <w:pgMar w:top="1418" w:right="1418" w:bottom="1418" w:left="1418" w:header="709" w:footer="709" w:gutter="0"/>
          <w:pgNumType w:fmt="lowerRoman"/>
          <w:cols w:space="708"/>
          <w:titlePg/>
          <w:docGrid w:linePitch="360"/>
        </w:sectPr>
      </w:pPr>
    </w:p>
    <w:p w:rsidR="008B6E60" w:rsidRDefault="008B6E60" w:rsidP="00D45264">
      <w:pPr>
        <w:pStyle w:val="Titre1"/>
        <w:jc w:val="center"/>
        <w:rPr>
          <w:rFonts w:ascii="Times New Roman" w:hAnsi="Times New Roman" w:cs="Times New Roman"/>
          <w:b/>
          <w:sz w:val="28"/>
          <w:szCs w:val="28"/>
          <w:u w:val="single"/>
        </w:rPr>
      </w:pPr>
      <w:bookmarkStart w:id="2" w:name="_Toc415639363"/>
      <w:r w:rsidRPr="00D45264">
        <w:rPr>
          <w:rFonts w:ascii="Times New Roman" w:hAnsi="Times New Roman" w:cs="Times New Roman"/>
          <w:b/>
          <w:sz w:val="28"/>
          <w:szCs w:val="28"/>
          <w:u w:val="single"/>
        </w:rPr>
        <w:lastRenderedPageBreak/>
        <w:t>Introduction</w:t>
      </w:r>
      <w:bookmarkEnd w:id="2"/>
    </w:p>
    <w:p w:rsidR="005F0F0E" w:rsidRPr="005F0F0E" w:rsidRDefault="005F0F0E" w:rsidP="005F0F0E"/>
    <w:p w:rsidR="008B6E60"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Conformément </w:t>
      </w:r>
      <w:r w:rsidR="00534F21" w:rsidRPr="000E3C43">
        <w:rPr>
          <w:rFonts w:ascii="Times New Roman" w:hAnsi="Times New Roman" w:cs="Times New Roman"/>
          <w:sz w:val="24"/>
          <w:szCs w:val="24"/>
        </w:rPr>
        <w:t>à ses</w:t>
      </w:r>
      <w:r w:rsidRPr="000E3C43">
        <w:rPr>
          <w:rFonts w:ascii="Times New Roman" w:hAnsi="Times New Roman" w:cs="Times New Roman"/>
          <w:sz w:val="24"/>
          <w:szCs w:val="24"/>
        </w:rPr>
        <w:t xml:space="preserve"> engagements </w:t>
      </w:r>
      <w:r w:rsidR="00534F21" w:rsidRPr="000E3C43">
        <w:rPr>
          <w:rFonts w:ascii="Times New Roman" w:hAnsi="Times New Roman" w:cs="Times New Roman"/>
          <w:sz w:val="24"/>
          <w:szCs w:val="24"/>
        </w:rPr>
        <w:t>internationaux en matière des droits humains, le Burkina Faso</w:t>
      </w:r>
      <w:r w:rsidRPr="000E3C43">
        <w:rPr>
          <w:rFonts w:ascii="Times New Roman" w:hAnsi="Times New Roman" w:cs="Times New Roman"/>
          <w:sz w:val="24"/>
          <w:szCs w:val="24"/>
        </w:rPr>
        <w:t xml:space="preserve"> a, au cours de l’année 2013, présenté à des organes internationaux, des rapports relatifs à la situation des droits humains. Il s’agit notamment du rapport présenté à l’occasion du 2</w:t>
      </w:r>
      <w:r w:rsidRPr="000E3C43">
        <w:rPr>
          <w:rFonts w:ascii="Times New Roman" w:hAnsi="Times New Roman" w:cs="Times New Roman"/>
          <w:sz w:val="24"/>
          <w:szCs w:val="24"/>
          <w:vertAlign w:val="superscript"/>
        </w:rPr>
        <w:t>ème</w:t>
      </w:r>
      <w:r w:rsidRPr="000E3C43">
        <w:rPr>
          <w:rFonts w:ascii="Times New Roman" w:hAnsi="Times New Roman" w:cs="Times New Roman"/>
          <w:sz w:val="24"/>
          <w:szCs w:val="24"/>
        </w:rPr>
        <w:t xml:space="preserve"> passage du Burkina Faso à l’EPU, des rapports initiaux sur le </w:t>
      </w:r>
      <w:r w:rsidR="00BD5AE1" w:rsidRPr="000E3C43">
        <w:rPr>
          <w:rFonts w:ascii="Times New Roman" w:hAnsi="Times New Roman" w:cs="Times New Roman"/>
          <w:sz w:val="24"/>
          <w:szCs w:val="24"/>
        </w:rPr>
        <w:t>1</w:t>
      </w:r>
      <w:r w:rsidR="00BD5AE1" w:rsidRPr="000E3C43">
        <w:rPr>
          <w:rFonts w:ascii="Times New Roman" w:hAnsi="Times New Roman" w:cs="Times New Roman"/>
          <w:sz w:val="24"/>
          <w:szCs w:val="24"/>
          <w:vertAlign w:val="superscript"/>
        </w:rPr>
        <w:t>er</w:t>
      </w:r>
      <w:r w:rsidR="000E3C43">
        <w:rPr>
          <w:rFonts w:ascii="Times New Roman" w:hAnsi="Times New Roman" w:cs="Times New Roman"/>
          <w:sz w:val="24"/>
          <w:szCs w:val="24"/>
        </w:rPr>
        <w:t xml:space="preserve"> </w:t>
      </w:r>
      <w:r w:rsidRPr="000E3C43">
        <w:rPr>
          <w:rFonts w:ascii="Times New Roman" w:hAnsi="Times New Roman" w:cs="Times New Roman"/>
          <w:sz w:val="24"/>
          <w:szCs w:val="24"/>
        </w:rPr>
        <w:t xml:space="preserve">et le </w:t>
      </w:r>
      <w:r w:rsidR="00BD5AE1" w:rsidRPr="000E3C43">
        <w:rPr>
          <w:rFonts w:ascii="Times New Roman" w:hAnsi="Times New Roman" w:cs="Times New Roman"/>
          <w:sz w:val="24"/>
          <w:szCs w:val="24"/>
        </w:rPr>
        <w:t>2</w:t>
      </w:r>
      <w:r w:rsidR="00BD5AE1" w:rsidRPr="000E3C43">
        <w:rPr>
          <w:rFonts w:ascii="Times New Roman" w:hAnsi="Times New Roman" w:cs="Times New Roman"/>
          <w:sz w:val="24"/>
          <w:szCs w:val="24"/>
          <w:vertAlign w:val="superscript"/>
        </w:rPr>
        <w:t>ème</w:t>
      </w:r>
      <w:r w:rsidR="00BD5AE1" w:rsidRPr="000E3C43">
        <w:rPr>
          <w:rFonts w:ascii="Times New Roman" w:hAnsi="Times New Roman" w:cs="Times New Roman"/>
          <w:sz w:val="24"/>
          <w:szCs w:val="24"/>
        </w:rPr>
        <w:t xml:space="preserve"> </w:t>
      </w:r>
      <w:r w:rsidRPr="000E3C43">
        <w:rPr>
          <w:rFonts w:ascii="Times New Roman" w:hAnsi="Times New Roman" w:cs="Times New Roman"/>
          <w:sz w:val="24"/>
          <w:szCs w:val="24"/>
        </w:rPr>
        <w:t xml:space="preserve"> Protocole facultatif à la Convention relative aux droits de l’enfant (CDE), des rapports initiaux sur la Convention contre la torture et sur la Convention pour la protection de tous les travailleurs migrants et des membres de leurs familles, des rapports cumulés constituant les 12</w:t>
      </w:r>
      <w:r w:rsidRPr="000E3C43">
        <w:rPr>
          <w:rFonts w:ascii="Times New Roman" w:hAnsi="Times New Roman" w:cs="Times New Roman"/>
          <w:sz w:val="24"/>
          <w:szCs w:val="24"/>
          <w:vertAlign w:val="superscript"/>
        </w:rPr>
        <w:t>ème</w:t>
      </w:r>
      <w:r w:rsidR="00BD5AE1" w:rsidRPr="000E3C43">
        <w:rPr>
          <w:rFonts w:ascii="Times New Roman" w:hAnsi="Times New Roman" w:cs="Times New Roman"/>
          <w:sz w:val="24"/>
          <w:szCs w:val="24"/>
          <w:vertAlign w:val="superscript"/>
        </w:rPr>
        <w:t xml:space="preserve"> </w:t>
      </w:r>
      <w:r w:rsidRPr="000E3C43">
        <w:rPr>
          <w:rFonts w:ascii="Times New Roman" w:hAnsi="Times New Roman" w:cs="Times New Roman"/>
          <w:sz w:val="24"/>
          <w:szCs w:val="24"/>
        </w:rPr>
        <w:t>au 19</w:t>
      </w:r>
      <w:r w:rsidRPr="000E3C43">
        <w:rPr>
          <w:rFonts w:ascii="Times New Roman" w:hAnsi="Times New Roman" w:cs="Times New Roman"/>
          <w:sz w:val="24"/>
          <w:szCs w:val="24"/>
          <w:vertAlign w:val="superscript"/>
        </w:rPr>
        <w:t>ème</w:t>
      </w:r>
      <w:r w:rsidRPr="000E3C43">
        <w:rPr>
          <w:rFonts w:ascii="Times New Roman" w:hAnsi="Times New Roman" w:cs="Times New Roman"/>
          <w:sz w:val="24"/>
          <w:szCs w:val="24"/>
        </w:rPr>
        <w:t xml:space="preserve"> rapports périodiques sur la Convention pour l’élimination de la discrimination raciale.</w:t>
      </w:r>
    </w:p>
    <w:p w:rsidR="008B6E60" w:rsidRPr="000E3C43" w:rsidRDefault="008B6E60" w:rsidP="004E649B">
      <w:pPr>
        <w:spacing w:line="360" w:lineRule="auto"/>
        <w:jc w:val="both"/>
        <w:rPr>
          <w:rFonts w:ascii="Times New Roman" w:hAnsi="Times New Roman" w:cs="Times New Roman"/>
          <w:strike/>
          <w:sz w:val="24"/>
          <w:szCs w:val="24"/>
        </w:rPr>
      </w:pPr>
      <w:r w:rsidRPr="000E3C43">
        <w:rPr>
          <w:rFonts w:ascii="Times New Roman" w:hAnsi="Times New Roman" w:cs="Times New Roman"/>
          <w:sz w:val="24"/>
          <w:szCs w:val="24"/>
        </w:rPr>
        <w:t xml:space="preserve">Ces rapports ont fait l’objet de recommandations en vue d’améliorer la situation des droits humains dans le pays. Par ailleurs, </w:t>
      </w:r>
      <w:r w:rsidR="00BD5AE1" w:rsidRPr="000E3C43">
        <w:rPr>
          <w:rFonts w:ascii="Times New Roman" w:hAnsi="Times New Roman" w:cs="Times New Roman"/>
          <w:sz w:val="24"/>
          <w:szCs w:val="24"/>
        </w:rPr>
        <w:t>le Burkina Faso</w:t>
      </w:r>
      <w:r w:rsidRPr="000E3C43">
        <w:rPr>
          <w:rFonts w:ascii="Times New Roman" w:hAnsi="Times New Roman" w:cs="Times New Roman"/>
          <w:sz w:val="24"/>
          <w:szCs w:val="24"/>
        </w:rPr>
        <w:t xml:space="preserve"> a</w:t>
      </w:r>
      <w:r w:rsidR="00BD5AE1" w:rsidRPr="000E3C43">
        <w:rPr>
          <w:rFonts w:ascii="Times New Roman" w:hAnsi="Times New Roman" w:cs="Times New Roman"/>
          <w:sz w:val="24"/>
          <w:szCs w:val="24"/>
        </w:rPr>
        <w:t xml:space="preserve"> pris un certain nombre d’engagements volontaires notamment </w:t>
      </w:r>
      <w:r w:rsidRPr="000E3C43">
        <w:rPr>
          <w:rFonts w:ascii="Times New Roman" w:hAnsi="Times New Roman" w:cs="Times New Roman"/>
          <w:sz w:val="24"/>
          <w:szCs w:val="24"/>
        </w:rPr>
        <w:t>à l’occasion de sa candidature pour un second mandat au sein du C</w:t>
      </w:r>
      <w:r w:rsidR="00BD5AE1" w:rsidRPr="000E3C43">
        <w:rPr>
          <w:rFonts w:ascii="Times New Roman" w:hAnsi="Times New Roman" w:cs="Times New Roman"/>
          <w:sz w:val="24"/>
          <w:szCs w:val="24"/>
        </w:rPr>
        <w:t>onseil des Droits  de l’Homme (CDH) et lors de son 2</w:t>
      </w:r>
      <w:r w:rsidR="00BD5AE1" w:rsidRPr="000E3C43">
        <w:rPr>
          <w:rFonts w:ascii="Times New Roman" w:hAnsi="Times New Roman" w:cs="Times New Roman"/>
          <w:sz w:val="24"/>
          <w:szCs w:val="24"/>
          <w:vertAlign w:val="superscript"/>
        </w:rPr>
        <w:t>ème</w:t>
      </w:r>
      <w:r w:rsidR="00BD5AE1" w:rsidRPr="000E3C43">
        <w:rPr>
          <w:rFonts w:ascii="Times New Roman" w:hAnsi="Times New Roman" w:cs="Times New Roman"/>
          <w:sz w:val="24"/>
          <w:szCs w:val="24"/>
        </w:rPr>
        <w:t xml:space="preserve"> passage à l’EPU</w:t>
      </w:r>
      <w:r w:rsidRPr="000E3C43">
        <w:rPr>
          <w:rFonts w:ascii="Times New Roman" w:hAnsi="Times New Roman" w:cs="Times New Roman"/>
          <w:sz w:val="24"/>
          <w:szCs w:val="24"/>
        </w:rPr>
        <w:t>.</w:t>
      </w:r>
    </w:p>
    <w:p w:rsidR="00235FFA"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Dans la perspective d’assurer une meilleure mise en œuvre de ces recommandations et des engagements volontaires, un plan d’actions </w:t>
      </w:r>
      <w:r w:rsidR="00BD5AE1" w:rsidRPr="000E3C43">
        <w:rPr>
          <w:rFonts w:ascii="Times New Roman" w:hAnsi="Times New Roman" w:cs="Times New Roman"/>
          <w:sz w:val="24"/>
          <w:szCs w:val="24"/>
        </w:rPr>
        <w:t>couvrant</w:t>
      </w:r>
      <w:r w:rsidRPr="000E3C43">
        <w:rPr>
          <w:rFonts w:ascii="Times New Roman" w:hAnsi="Times New Roman" w:cs="Times New Roman"/>
          <w:sz w:val="24"/>
          <w:szCs w:val="24"/>
        </w:rPr>
        <w:t xml:space="preserve"> la période 2014-2017</w:t>
      </w:r>
      <w:r w:rsidR="00BD5AE1" w:rsidRPr="000E3C43">
        <w:rPr>
          <w:rFonts w:ascii="Times New Roman" w:hAnsi="Times New Roman" w:cs="Times New Roman"/>
          <w:sz w:val="24"/>
          <w:szCs w:val="24"/>
        </w:rPr>
        <w:t xml:space="preserve"> a été adopté</w:t>
      </w:r>
      <w:r w:rsidRPr="000E3C43">
        <w:rPr>
          <w:rFonts w:ascii="Times New Roman" w:hAnsi="Times New Roman" w:cs="Times New Roman"/>
          <w:sz w:val="24"/>
          <w:szCs w:val="24"/>
        </w:rPr>
        <w:t>.</w:t>
      </w:r>
      <w:r w:rsidR="00235FFA" w:rsidRPr="000E3C43">
        <w:rPr>
          <w:rFonts w:ascii="Times New Roman" w:hAnsi="Times New Roman" w:cs="Times New Roman"/>
          <w:sz w:val="24"/>
          <w:szCs w:val="24"/>
        </w:rPr>
        <w:t xml:space="preserve"> Le plan d’actions prévoit </w:t>
      </w:r>
      <w:r w:rsidRPr="000E3C43">
        <w:rPr>
          <w:rFonts w:ascii="Times New Roman" w:hAnsi="Times New Roman" w:cs="Times New Roman"/>
          <w:sz w:val="24"/>
          <w:szCs w:val="24"/>
        </w:rPr>
        <w:t>l’élaboration de rapports annuels de mise en œuvre des recommandations</w:t>
      </w:r>
      <w:r w:rsidR="00235FFA" w:rsidRPr="000E3C43">
        <w:rPr>
          <w:rFonts w:ascii="Times New Roman" w:hAnsi="Times New Roman" w:cs="Times New Roman"/>
          <w:sz w:val="24"/>
          <w:szCs w:val="24"/>
        </w:rPr>
        <w:t xml:space="preserve"> dans le souci d’un meilleur suivi de l’exécution des activités</w:t>
      </w:r>
      <w:r w:rsidRPr="000E3C43">
        <w:rPr>
          <w:rFonts w:ascii="Times New Roman" w:hAnsi="Times New Roman" w:cs="Times New Roman"/>
          <w:sz w:val="24"/>
          <w:szCs w:val="24"/>
        </w:rPr>
        <w:t xml:space="preserve">. Le présent rapport fait le point des activités réalisées par l’ensemble des acteurs </w:t>
      </w:r>
      <w:r w:rsidR="00EB0905" w:rsidRPr="000E3C43">
        <w:rPr>
          <w:rFonts w:ascii="Times New Roman" w:hAnsi="Times New Roman" w:cs="Times New Roman"/>
          <w:sz w:val="24"/>
          <w:szCs w:val="24"/>
        </w:rPr>
        <w:t xml:space="preserve">au titre de l’année </w:t>
      </w:r>
      <w:r w:rsidRPr="000E3C43">
        <w:rPr>
          <w:rFonts w:ascii="Times New Roman" w:hAnsi="Times New Roman" w:cs="Times New Roman"/>
          <w:sz w:val="24"/>
          <w:szCs w:val="24"/>
        </w:rPr>
        <w:t>2014.</w:t>
      </w:r>
      <w:r w:rsidR="00EB0905" w:rsidRPr="000E3C43">
        <w:rPr>
          <w:rFonts w:ascii="Times New Roman" w:hAnsi="Times New Roman" w:cs="Times New Roman"/>
          <w:sz w:val="24"/>
          <w:szCs w:val="24"/>
        </w:rPr>
        <w:t xml:space="preserve"> </w:t>
      </w:r>
    </w:p>
    <w:p w:rsidR="008B6E60" w:rsidRPr="000E3C43" w:rsidRDefault="00EB0905"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Néanmoins, il convient de rappeler que depuis l’adoption du document final de l’EPU du Burkina Faso, le 18 septembre 2013, certaines activités entrant dans le cadre de la mise en œuvre des recommandations de l’EPU ont été réalisées. Ce document</w:t>
      </w:r>
      <w:r w:rsidR="008B6E60" w:rsidRPr="000E3C43">
        <w:rPr>
          <w:rFonts w:ascii="Times New Roman" w:hAnsi="Times New Roman" w:cs="Times New Roman"/>
          <w:sz w:val="24"/>
          <w:szCs w:val="24"/>
        </w:rPr>
        <w:t xml:space="preserve"> </w:t>
      </w:r>
      <w:r w:rsidR="00235FFA" w:rsidRPr="000E3C43">
        <w:rPr>
          <w:rFonts w:ascii="Times New Roman" w:hAnsi="Times New Roman" w:cs="Times New Roman"/>
          <w:sz w:val="24"/>
          <w:szCs w:val="24"/>
        </w:rPr>
        <w:t xml:space="preserve">fera l’état de l’ensemble des actions menées depuis le second passage du Burkina Faso à l’EPU et </w:t>
      </w:r>
      <w:r w:rsidR="008B6E60" w:rsidRPr="000E3C43">
        <w:rPr>
          <w:rFonts w:ascii="Times New Roman" w:hAnsi="Times New Roman" w:cs="Times New Roman"/>
          <w:sz w:val="24"/>
          <w:szCs w:val="24"/>
        </w:rPr>
        <w:t>servira de base pour l’élaboration du rapport national à mi-parcours de l’EPU en 2015.</w:t>
      </w:r>
    </w:p>
    <w:p w:rsidR="008B6E60"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La réalisation des activités prévues au titre de l’année 2014 a été, sans nul doute, affectée par l’insurrection populaire des 30 et 31 octobre 2014 qui a </w:t>
      </w:r>
      <w:r w:rsidR="002B79E4" w:rsidRPr="000E3C43">
        <w:rPr>
          <w:rFonts w:ascii="Times New Roman" w:hAnsi="Times New Roman" w:cs="Times New Roman"/>
          <w:sz w:val="24"/>
          <w:szCs w:val="24"/>
        </w:rPr>
        <w:t>perturbé</w:t>
      </w:r>
      <w:r w:rsidRPr="000E3C43">
        <w:rPr>
          <w:rFonts w:ascii="Times New Roman" w:hAnsi="Times New Roman" w:cs="Times New Roman"/>
          <w:sz w:val="24"/>
          <w:szCs w:val="24"/>
        </w:rPr>
        <w:t xml:space="preserve"> le fonctionnement de l’administration publique et des institutions. Cette situation a conduit à la non réalisation ou à l’exécution tardive de certaines activités.</w:t>
      </w:r>
      <w:r w:rsidR="00235FFA" w:rsidRPr="000E3C43">
        <w:rPr>
          <w:rFonts w:ascii="Times New Roman" w:hAnsi="Times New Roman" w:cs="Times New Roman"/>
          <w:sz w:val="24"/>
          <w:szCs w:val="24"/>
        </w:rPr>
        <w:t xml:space="preserve"> Toute</w:t>
      </w:r>
      <w:r w:rsidR="00973BFD" w:rsidRPr="000E3C43">
        <w:rPr>
          <w:rFonts w:ascii="Times New Roman" w:hAnsi="Times New Roman" w:cs="Times New Roman"/>
          <w:sz w:val="24"/>
          <w:szCs w:val="24"/>
        </w:rPr>
        <w:t>fois, la Transition politique amorc</w:t>
      </w:r>
      <w:r w:rsidR="002C6485">
        <w:rPr>
          <w:rFonts w:ascii="Times New Roman" w:hAnsi="Times New Roman" w:cs="Times New Roman"/>
          <w:sz w:val="24"/>
          <w:szCs w:val="24"/>
        </w:rPr>
        <w:t>ée à la suite de l’insurrection</w:t>
      </w:r>
      <w:r w:rsidR="00973BFD" w:rsidRPr="000E3C43">
        <w:rPr>
          <w:rFonts w:ascii="Times New Roman" w:hAnsi="Times New Roman" w:cs="Times New Roman"/>
          <w:sz w:val="24"/>
          <w:szCs w:val="24"/>
        </w:rPr>
        <w:t xml:space="preserve"> populaire ouvre</w:t>
      </w:r>
      <w:r w:rsidR="00D5088A" w:rsidRPr="000E3C43">
        <w:rPr>
          <w:rFonts w:ascii="Times New Roman" w:hAnsi="Times New Roman" w:cs="Times New Roman"/>
          <w:sz w:val="24"/>
          <w:szCs w:val="24"/>
        </w:rPr>
        <w:t xml:space="preserve"> la perspective d’une nouvelle aire de démocratie, </w:t>
      </w:r>
      <w:r w:rsidR="00973BFD" w:rsidRPr="000E3C43">
        <w:rPr>
          <w:rFonts w:ascii="Times New Roman" w:hAnsi="Times New Roman" w:cs="Times New Roman"/>
          <w:sz w:val="24"/>
          <w:szCs w:val="24"/>
        </w:rPr>
        <w:t xml:space="preserve"> </w:t>
      </w:r>
      <w:r w:rsidR="00D5088A" w:rsidRPr="000E3C43">
        <w:rPr>
          <w:rFonts w:ascii="Times New Roman" w:hAnsi="Times New Roman" w:cs="Times New Roman"/>
          <w:sz w:val="24"/>
          <w:szCs w:val="24"/>
        </w:rPr>
        <w:t xml:space="preserve">justice et protection des droits humains. </w:t>
      </w:r>
      <w:r w:rsidR="00111315" w:rsidRPr="000E3C43">
        <w:rPr>
          <w:rFonts w:ascii="Times New Roman" w:hAnsi="Times New Roman" w:cs="Times New Roman"/>
          <w:sz w:val="24"/>
          <w:szCs w:val="24"/>
        </w:rPr>
        <w:t xml:space="preserve">L’adoption du Plan d’actions </w:t>
      </w:r>
      <w:r w:rsidR="00C632FD" w:rsidRPr="000E3C43">
        <w:rPr>
          <w:rFonts w:ascii="Times New Roman" w:hAnsi="Times New Roman" w:cs="Times New Roman"/>
          <w:sz w:val="24"/>
          <w:szCs w:val="24"/>
        </w:rPr>
        <w:t xml:space="preserve">par le Gouvernement de la Transition le 7 janvier 2015 </w:t>
      </w:r>
      <w:r w:rsidR="00111315" w:rsidRPr="000E3C43">
        <w:rPr>
          <w:rFonts w:ascii="Times New Roman" w:hAnsi="Times New Roman" w:cs="Times New Roman"/>
          <w:sz w:val="24"/>
          <w:szCs w:val="24"/>
        </w:rPr>
        <w:t xml:space="preserve">donne l’assurance </w:t>
      </w:r>
      <w:r w:rsidR="002C6485">
        <w:rPr>
          <w:rFonts w:ascii="Times New Roman" w:hAnsi="Times New Roman" w:cs="Times New Roman"/>
          <w:sz w:val="24"/>
          <w:szCs w:val="24"/>
        </w:rPr>
        <w:t>d’</w:t>
      </w:r>
      <w:r w:rsidR="00111315" w:rsidRPr="000E3C43">
        <w:rPr>
          <w:rFonts w:ascii="Times New Roman" w:hAnsi="Times New Roman" w:cs="Times New Roman"/>
          <w:sz w:val="24"/>
          <w:szCs w:val="24"/>
        </w:rPr>
        <w:t>une poursuite  des actions envisagées. Le</w:t>
      </w:r>
      <w:r w:rsidR="00D5088A" w:rsidRPr="000E3C43">
        <w:rPr>
          <w:rFonts w:ascii="Times New Roman" w:hAnsi="Times New Roman" w:cs="Times New Roman"/>
          <w:sz w:val="24"/>
          <w:szCs w:val="24"/>
        </w:rPr>
        <w:t xml:space="preserve"> </w:t>
      </w:r>
      <w:r w:rsidR="00D5088A" w:rsidRPr="000E3C43">
        <w:rPr>
          <w:rFonts w:ascii="Times New Roman" w:hAnsi="Times New Roman" w:cs="Times New Roman"/>
          <w:sz w:val="24"/>
          <w:szCs w:val="24"/>
        </w:rPr>
        <w:lastRenderedPageBreak/>
        <w:t>contexte</w:t>
      </w:r>
      <w:r w:rsidR="00111315" w:rsidRPr="000E3C43">
        <w:rPr>
          <w:rFonts w:ascii="Times New Roman" w:hAnsi="Times New Roman" w:cs="Times New Roman"/>
          <w:sz w:val="24"/>
          <w:szCs w:val="24"/>
        </w:rPr>
        <w:t xml:space="preserve"> national marqué par un renouveau démocratique</w:t>
      </w:r>
      <w:r w:rsidR="00D5088A" w:rsidRPr="000E3C43">
        <w:rPr>
          <w:rFonts w:ascii="Times New Roman" w:hAnsi="Times New Roman" w:cs="Times New Roman"/>
          <w:sz w:val="24"/>
          <w:szCs w:val="24"/>
        </w:rPr>
        <w:t xml:space="preserve"> favorisera, sans nul doute, la mise </w:t>
      </w:r>
      <w:r w:rsidR="002C6485">
        <w:rPr>
          <w:rFonts w:ascii="Times New Roman" w:hAnsi="Times New Roman" w:cs="Times New Roman"/>
          <w:sz w:val="24"/>
          <w:szCs w:val="24"/>
        </w:rPr>
        <w:t xml:space="preserve">en </w:t>
      </w:r>
      <w:r w:rsidR="00D5088A" w:rsidRPr="000E3C43">
        <w:rPr>
          <w:rFonts w:ascii="Times New Roman" w:hAnsi="Times New Roman" w:cs="Times New Roman"/>
          <w:sz w:val="24"/>
          <w:szCs w:val="24"/>
        </w:rPr>
        <w:t xml:space="preserve">œuvre </w:t>
      </w:r>
      <w:r w:rsidR="00111315" w:rsidRPr="000E3C43">
        <w:rPr>
          <w:rFonts w:ascii="Times New Roman" w:hAnsi="Times New Roman" w:cs="Times New Roman"/>
          <w:sz w:val="24"/>
          <w:szCs w:val="24"/>
        </w:rPr>
        <w:t>des recommandations de l’EPU</w:t>
      </w:r>
      <w:r w:rsidR="00D5088A" w:rsidRPr="000E3C43">
        <w:rPr>
          <w:rFonts w:ascii="Times New Roman" w:hAnsi="Times New Roman" w:cs="Times New Roman"/>
          <w:sz w:val="24"/>
          <w:szCs w:val="24"/>
        </w:rPr>
        <w:t xml:space="preserve"> </w:t>
      </w:r>
      <w:r w:rsidR="00111315" w:rsidRPr="000E3C43">
        <w:rPr>
          <w:rFonts w:ascii="Times New Roman" w:hAnsi="Times New Roman" w:cs="Times New Roman"/>
          <w:sz w:val="24"/>
          <w:szCs w:val="24"/>
        </w:rPr>
        <w:t xml:space="preserve">et des organes de traité </w:t>
      </w:r>
      <w:r w:rsidR="00D5088A" w:rsidRPr="000E3C43">
        <w:rPr>
          <w:rFonts w:ascii="Times New Roman" w:hAnsi="Times New Roman" w:cs="Times New Roman"/>
          <w:sz w:val="24"/>
          <w:szCs w:val="24"/>
        </w:rPr>
        <w:t xml:space="preserve">dont les objectifs </w:t>
      </w:r>
      <w:r w:rsidR="002C6485">
        <w:rPr>
          <w:rFonts w:ascii="Times New Roman" w:hAnsi="Times New Roman" w:cs="Times New Roman"/>
          <w:sz w:val="24"/>
          <w:szCs w:val="24"/>
        </w:rPr>
        <w:t>s’in</w:t>
      </w:r>
      <w:r w:rsidR="0067711E">
        <w:rPr>
          <w:rFonts w:ascii="Times New Roman" w:hAnsi="Times New Roman" w:cs="Times New Roman"/>
          <w:sz w:val="24"/>
          <w:szCs w:val="24"/>
        </w:rPr>
        <w:t>s</w:t>
      </w:r>
      <w:r w:rsidR="002C6485">
        <w:rPr>
          <w:rFonts w:ascii="Times New Roman" w:hAnsi="Times New Roman" w:cs="Times New Roman"/>
          <w:sz w:val="24"/>
          <w:szCs w:val="24"/>
        </w:rPr>
        <w:t>crivent</w:t>
      </w:r>
      <w:r w:rsidR="00D5088A" w:rsidRPr="000E3C43">
        <w:rPr>
          <w:rFonts w:ascii="Times New Roman" w:hAnsi="Times New Roman" w:cs="Times New Roman"/>
          <w:sz w:val="24"/>
          <w:szCs w:val="24"/>
        </w:rPr>
        <w:t xml:space="preserve"> en droit</w:t>
      </w:r>
      <w:r w:rsidR="00111315" w:rsidRPr="000E3C43">
        <w:rPr>
          <w:rFonts w:ascii="Times New Roman" w:hAnsi="Times New Roman" w:cs="Times New Roman"/>
          <w:sz w:val="24"/>
          <w:szCs w:val="24"/>
        </w:rPr>
        <w:t>e</w:t>
      </w:r>
      <w:r w:rsidR="00D5088A" w:rsidRPr="000E3C43">
        <w:rPr>
          <w:rFonts w:ascii="Times New Roman" w:hAnsi="Times New Roman" w:cs="Times New Roman"/>
          <w:sz w:val="24"/>
          <w:szCs w:val="24"/>
        </w:rPr>
        <w:t xml:space="preserve"> ligne </w:t>
      </w:r>
      <w:r w:rsidR="002C6485">
        <w:rPr>
          <w:rFonts w:ascii="Times New Roman" w:hAnsi="Times New Roman" w:cs="Times New Roman"/>
          <w:sz w:val="24"/>
          <w:szCs w:val="24"/>
        </w:rPr>
        <w:t>dans</w:t>
      </w:r>
      <w:r w:rsidR="00D5088A" w:rsidRPr="000E3C43">
        <w:rPr>
          <w:rFonts w:ascii="Times New Roman" w:hAnsi="Times New Roman" w:cs="Times New Roman"/>
          <w:sz w:val="24"/>
          <w:szCs w:val="24"/>
        </w:rPr>
        <w:t xml:space="preserve"> les aspirations profonde</w:t>
      </w:r>
      <w:r w:rsidR="00111315" w:rsidRPr="000E3C43">
        <w:rPr>
          <w:rFonts w:ascii="Times New Roman" w:hAnsi="Times New Roman" w:cs="Times New Roman"/>
          <w:sz w:val="24"/>
          <w:szCs w:val="24"/>
        </w:rPr>
        <w:t>s</w:t>
      </w:r>
      <w:r w:rsidR="00D5088A" w:rsidRPr="000E3C43">
        <w:rPr>
          <w:rFonts w:ascii="Times New Roman" w:hAnsi="Times New Roman" w:cs="Times New Roman"/>
          <w:sz w:val="24"/>
          <w:szCs w:val="24"/>
        </w:rPr>
        <w:t xml:space="preserve"> du peuple burkinabè exprimé lors de l’insurrection populaire</w:t>
      </w:r>
      <w:r w:rsidR="00111315" w:rsidRPr="000E3C43">
        <w:rPr>
          <w:rFonts w:ascii="Times New Roman" w:hAnsi="Times New Roman" w:cs="Times New Roman"/>
          <w:sz w:val="24"/>
          <w:szCs w:val="24"/>
        </w:rPr>
        <w:t xml:space="preserve"> </w:t>
      </w:r>
      <w:r w:rsidR="002C6485">
        <w:rPr>
          <w:rFonts w:ascii="Times New Roman" w:hAnsi="Times New Roman" w:cs="Times New Roman"/>
          <w:sz w:val="24"/>
          <w:szCs w:val="24"/>
        </w:rPr>
        <w:t xml:space="preserve">des </w:t>
      </w:r>
      <w:r w:rsidR="0067711E">
        <w:rPr>
          <w:rFonts w:ascii="Times New Roman" w:hAnsi="Times New Roman" w:cs="Times New Roman"/>
          <w:sz w:val="24"/>
          <w:szCs w:val="24"/>
        </w:rPr>
        <w:t>30 et 31 octobre 201</w:t>
      </w:r>
      <w:r w:rsidR="00111315" w:rsidRPr="000E3C43">
        <w:rPr>
          <w:rFonts w:ascii="Times New Roman" w:hAnsi="Times New Roman" w:cs="Times New Roman"/>
          <w:sz w:val="24"/>
          <w:szCs w:val="24"/>
        </w:rPr>
        <w:t>5</w:t>
      </w:r>
      <w:r w:rsidR="00D5088A" w:rsidRPr="000E3C43">
        <w:rPr>
          <w:rFonts w:ascii="Times New Roman" w:hAnsi="Times New Roman" w:cs="Times New Roman"/>
          <w:sz w:val="24"/>
          <w:szCs w:val="24"/>
        </w:rPr>
        <w:t>.</w:t>
      </w:r>
    </w:p>
    <w:p w:rsidR="00111315"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L’élaboration du présent rapport s’est faite de manière participative et inclusive à travers la mise en place d’un comité de rédaction</w:t>
      </w:r>
      <w:r w:rsidR="002B79E4" w:rsidRPr="000E3C43">
        <w:rPr>
          <w:rFonts w:ascii="Times New Roman" w:hAnsi="Times New Roman" w:cs="Times New Roman"/>
          <w:sz w:val="24"/>
          <w:szCs w:val="24"/>
        </w:rPr>
        <w:t xml:space="preserve"> qui a travaillé sous la supervision du </w:t>
      </w:r>
      <w:r w:rsidRPr="000E3C43">
        <w:rPr>
          <w:rFonts w:ascii="Times New Roman" w:hAnsi="Times New Roman" w:cs="Times New Roman"/>
          <w:sz w:val="24"/>
          <w:szCs w:val="24"/>
        </w:rPr>
        <w:t xml:space="preserve"> </w:t>
      </w:r>
      <w:r w:rsidR="002B79E4" w:rsidRPr="000E3C43">
        <w:rPr>
          <w:rFonts w:ascii="Times New Roman" w:hAnsi="Times New Roman" w:cs="Times New Roman"/>
          <w:sz w:val="24"/>
          <w:szCs w:val="24"/>
        </w:rPr>
        <w:t xml:space="preserve">Comité national de suivi de la mise en œuvre des recommandations de l’EPU. </w:t>
      </w:r>
      <w:r w:rsidRPr="000E3C43">
        <w:rPr>
          <w:rFonts w:ascii="Times New Roman" w:hAnsi="Times New Roman" w:cs="Times New Roman"/>
          <w:sz w:val="24"/>
          <w:szCs w:val="24"/>
        </w:rPr>
        <w:t>Au cours de ce processus, il s’est agi d’identifier les activités programmées depuis l’adoption du rapport final, le 18 septembre 2013, de collecter les données auprès des ministères et institutions responsables de leur mise en œuvre, et enfin de traiter les informations recueillies.</w:t>
      </w:r>
      <w:r w:rsidR="002B79E4" w:rsidRPr="000E3C43">
        <w:rPr>
          <w:rFonts w:ascii="Times New Roman" w:hAnsi="Times New Roman" w:cs="Times New Roman"/>
          <w:sz w:val="24"/>
          <w:szCs w:val="24"/>
        </w:rPr>
        <w:t xml:space="preserve"> </w:t>
      </w:r>
    </w:p>
    <w:p w:rsidR="008B6E60"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Le rapport s’articule autour des points suivants :</w:t>
      </w:r>
    </w:p>
    <w:p w:rsidR="008B6E60" w:rsidRPr="000E3C43" w:rsidRDefault="00066CE6" w:rsidP="004E649B">
      <w:pPr>
        <w:numPr>
          <w:ilvl w:val="0"/>
          <w:numId w:val="7"/>
        </w:numPr>
        <w:spacing w:after="16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l</w:t>
      </w:r>
      <w:r w:rsidR="008B6E60" w:rsidRPr="000E3C43">
        <w:rPr>
          <w:rFonts w:ascii="Times New Roman" w:eastAsia="Calibri" w:hAnsi="Times New Roman" w:cs="Times New Roman"/>
          <w:sz w:val="24"/>
          <w:szCs w:val="24"/>
        </w:rPr>
        <w:t>e rappel des recommandations</w:t>
      </w:r>
      <w:r w:rsidRPr="000E3C43">
        <w:rPr>
          <w:rFonts w:ascii="Times New Roman" w:eastAsia="Calibri" w:hAnsi="Times New Roman" w:cs="Times New Roman"/>
          <w:sz w:val="24"/>
          <w:szCs w:val="24"/>
        </w:rPr>
        <w:t> ;</w:t>
      </w:r>
    </w:p>
    <w:p w:rsidR="008B6E60" w:rsidRPr="000E3C43" w:rsidRDefault="00066CE6" w:rsidP="004E649B">
      <w:pPr>
        <w:numPr>
          <w:ilvl w:val="0"/>
          <w:numId w:val="7"/>
        </w:numPr>
        <w:spacing w:after="16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les résultats atteints ;</w:t>
      </w:r>
    </w:p>
    <w:p w:rsidR="008B6E60" w:rsidRPr="000E3C43" w:rsidRDefault="001E6E96" w:rsidP="004E649B">
      <w:pPr>
        <w:numPr>
          <w:ilvl w:val="0"/>
          <w:numId w:val="7"/>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le bilan financier</w:t>
      </w:r>
      <w:r w:rsidR="00066CE6" w:rsidRPr="000E3C43">
        <w:rPr>
          <w:rFonts w:ascii="Times New Roman" w:eastAsia="Calibri" w:hAnsi="Times New Roman" w:cs="Times New Roman"/>
          <w:sz w:val="24"/>
          <w:szCs w:val="24"/>
        </w:rPr>
        <w:t> ;</w:t>
      </w:r>
    </w:p>
    <w:p w:rsidR="008B6E60" w:rsidRPr="000E3C43" w:rsidRDefault="00066CE6" w:rsidP="004E649B">
      <w:pPr>
        <w:numPr>
          <w:ilvl w:val="0"/>
          <w:numId w:val="7"/>
        </w:numPr>
        <w:spacing w:after="16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l</w:t>
      </w:r>
      <w:r w:rsidR="008B6E60" w:rsidRPr="000E3C43">
        <w:rPr>
          <w:rFonts w:ascii="Times New Roman" w:eastAsia="Calibri" w:hAnsi="Times New Roman" w:cs="Times New Roman"/>
          <w:sz w:val="24"/>
          <w:szCs w:val="24"/>
        </w:rPr>
        <w:t>es contraintes de réalisation</w:t>
      </w:r>
      <w:r w:rsidRPr="000E3C43">
        <w:rPr>
          <w:rFonts w:ascii="Times New Roman" w:eastAsia="Calibri" w:hAnsi="Times New Roman" w:cs="Times New Roman"/>
          <w:sz w:val="24"/>
          <w:szCs w:val="24"/>
        </w:rPr>
        <w:t> ;</w:t>
      </w:r>
    </w:p>
    <w:p w:rsidR="008B6E60" w:rsidRPr="000E3C43" w:rsidRDefault="00066CE6" w:rsidP="004E649B">
      <w:pPr>
        <w:numPr>
          <w:ilvl w:val="0"/>
          <w:numId w:val="7"/>
        </w:numPr>
        <w:spacing w:after="16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l</w:t>
      </w:r>
      <w:r w:rsidR="008B6E60" w:rsidRPr="000E3C43">
        <w:rPr>
          <w:rFonts w:ascii="Times New Roman" w:eastAsia="Calibri" w:hAnsi="Times New Roman" w:cs="Times New Roman"/>
          <w:sz w:val="24"/>
          <w:szCs w:val="24"/>
        </w:rPr>
        <w:t>es défis et recommandations</w:t>
      </w:r>
      <w:r w:rsidRPr="000E3C43">
        <w:rPr>
          <w:rFonts w:ascii="Times New Roman" w:eastAsia="Calibri" w:hAnsi="Times New Roman" w:cs="Times New Roman"/>
          <w:sz w:val="24"/>
          <w:szCs w:val="24"/>
        </w:rPr>
        <w:t>.</w:t>
      </w:r>
      <w:r w:rsidR="008B6E60" w:rsidRPr="000E3C43">
        <w:rPr>
          <w:rFonts w:ascii="Times New Roman" w:eastAsia="Calibri" w:hAnsi="Times New Roman" w:cs="Times New Roman"/>
          <w:sz w:val="24"/>
          <w:szCs w:val="24"/>
        </w:rPr>
        <w:t xml:space="preserve"> </w:t>
      </w:r>
    </w:p>
    <w:p w:rsidR="008B6E60" w:rsidRPr="000E3C43" w:rsidRDefault="008B6E60" w:rsidP="004E649B">
      <w:pPr>
        <w:spacing w:line="360" w:lineRule="auto"/>
        <w:jc w:val="both"/>
        <w:rPr>
          <w:rFonts w:ascii="Times New Roman" w:hAnsi="Times New Roman" w:cs="Times New Roman"/>
          <w:sz w:val="24"/>
          <w:szCs w:val="24"/>
        </w:rPr>
      </w:pPr>
    </w:p>
    <w:p w:rsidR="008B6E60" w:rsidRPr="008828E8" w:rsidRDefault="008B6E60" w:rsidP="00B3223C">
      <w:pPr>
        <w:pStyle w:val="Titre1"/>
        <w:numPr>
          <w:ilvl w:val="0"/>
          <w:numId w:val="19"/>
        </w:numPr>
        <w:jc w:val="center"/>
        <w:rPr>
          <w:rFonts w:ascii="Times New Roman" w:hAnsi="Times New Roman" w:cs="Times New Roman"/>
          <w:b/>
          <w:color w:val="auto"/>
          <w:sz w:val="28"/>
          <w:szCs w:val="28"/>
          <w:u w:val="single"/>
        </w:rPr>
      </w:pPr>
      <w:bookmarkStart w:id="3" w:name="_Toc415639364"/>
      <w:r w:rsidRPr="008828E8">
        <w:rPr>
          <w:rFonts w:ascii="Times New Roman" w:hAnsi="Times New Roman" w:cs="Times New Roman"/>
          <w:b/>
          <w:color w:val="auto"/>
          <w:sz w:val="28"/>
          <w:szCs w:val="28"/>
          <w:u w:val="single"/>
        </w:rPr>
        <w:t>RAPPEL DES RECOMMANDATIONS</w:t>
      </w:r>
      <w:bookmarkEnd w:id="3"/>
    </w:p>
    <w:p w:rsidR="00DA44A4" w:rsidRPr="00DA44A4" w:rsidRDefault="00DA44A4" w:rsidP="00DA44A4"/>
    <w:p w:rsidR="008B6E60" w:rsidRPr="000E3C43" w:rsidRDefault="00C632FD"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L</w:t>
      </w:r>
      <w:r w:rsidR="008B6E60" w:rsidRPr="000E3C43">
        <w:rPr>
          <w:rFonts w:ascii="Times New Roman" w:hAnsi="Times New Roman" w:cs="Times New Roman"/>
          <w:sz w:val="24"/>
          <w:szCs w:val="24"/>
        </w:rPr>
        <w:t>es recommandations</w:t>
      </w:r>
      <w:r w:rsidRPr="000E3C43">
        <w:rPr>
          <w:rFonts w:ascii="Times New Roman" w:hAnsi="Times New Roman" w:cs="Times New Roman"/>
          <w:sz w:val="24"/>
          <w:szCs w:val="24"/>
        </w:rPr>
        <w:t xml:space="preserve"> objet du plan d’actions</w:t>
      </w:r>
      <w:r w:rsidR="008B6E60" w:rsidRPr="000E3C43">
        <w:rPr>
          <w:rFonts w:ascii="Times New Roman" w:hAnsi="Times New Roman" w:cs="Times New Roman"/>
          <w:sz w:val="24"/>
          <w:szCs w:val="24"/>
        </w:rPr>
        <w:t xml:space="preserve"> </w:t>
      </w:r>
      <w:r w:rsidRPr="000E3C43">
        <w:rPr>
          <w:rFonts w:ascii="Times New Roman" w:hAnsi="Times New Roman" w:cs="Times New Roman"/>
          <w:sz w:val="24"/>
          <w:szCs w:val="24"/>
        </w:rPr>
        <w:t>concernent</w:t>
      </w:r>
      <w:r w:rsidR="009E0F98" w:rsidRPr="000E3C43">
        <w:rPr>
          <w:rFonts w:ascii="Times New Roman" w:hAnsi="Times New Roman" w:cs="Times New Roman"/>
          <w:sz w:val="24"/>
          <w:szCs w:val="24"/>
        </w:rPr>
        <w:t xml:space="preserve"> soit</w:t>
      </w:r>
      <w:r w:rsidRPr="000E3C43">
        <w:rPr>
          <w:rFonts w:ascii="Times New Roman" w:hAnsi="Times New Roman" w:cs="Times New Roman"/>
          <w:sz w:val="24"/>
          <w:szCs w:val="24"/>
        </w:rPr>
        <w:t xml:space="preserve"> les droits</w:t>
      </w:r>
      <w:r w:rsidR="008B6E60" w:rsidRPr="000E3C43">
        <w:rPr>
          <w:rFonts w:ascii="Times New Roman" w:hAnsi="Times New Roman" w:cs="Times New Roman"/>
          <w:sz w:val="24"/>
          <w:szCs w:val="24"/>
        </w:rPr>
        <w:t xml:space="preserve"> humains de façon générale soit une catégorie de droits protégés par un traité spécifique.</w:t>
      </w:r>
    </w:p>
    <w:p w:rsidR="008B6E60" w:rsidRPr="00EC6E08" w:rsidRDefault="00EC6E08" w:rsidP="00EC6E08">
      <w:pPr>
        <w:pStyle w:val="Titre2"/>
        <w:numPr>
          <w:ilvl w:val="1"/>
          <w:numId w:val="19"/>
        </w:numPr>
        <w:rPr>
          <w:rFonts w:ascii="Times New Roman" w:eastAsiaTheme="minorHAnsi" w:hAnsi="Times New Roman" w:cs="Times New Roman"/>
          <w:b/>
          <w:smallCaps w:val="0"/>
          <w:color w:val="auto"/>
          <w:spacing w:val="0"/>
          <w:sz w:val="24"/>
          <w:szCs w:val="24"/>
        </w:rPr>
      </w:pPr>
      <w:bookmarkStart w:id="4" w:name="_Toc415639365"/>
      <w:r w:rsidRPr="00EC6E08">
        <w:rPr>
          <w:rFonts w:ascii="Times New Roman" w:eastAsiaTheme="minorHAnsi" w:hAnsi="Times New Roman" w:cs="Times New Roman"/>
          <w:b/>
          <w:smallCaps w:val="0"/>
          <w:color w:val="auto"/>
          <w:spacing w:val="0"/>
          <w:sz w:val="24"/>
          <w:szCs w:val="24"/>
        </w:rPr>
        <w:t>Les recommandations issues de l’examen périodique universelle (</w:t>
      </w:r>
      <w:r>
        <w:rPr>
          <w:rFonts w:ascii="Times New Roman" w:eastAsiaTheme="minorHAnsi" w:hAnsi="Times New Roman" w:cs="Times New Roman"/>
          <w:b/>
          <w:smallCaps w:val="0"/>
          <w:color w:val="auto"/>
          <w:spacing w:val="0"/>
          <w:sz w:val="24"/>
          <w:szCs w:val="24"/>
        </w:rPr>
        <w:t>EPU</w:t>
      </w:r>
      <w:r w:rsidRPr="00EC6E08">
        <w:rPr>
          <w:rFonts w:ascii="Times New Roman" w:eastAsiaTheme="minorHAnsi" w:hAnsi="Times New Roman" w:cs="Times New Roman"/>
          <w:b/>
          <w:smallCaps w:val="0"/>
          <w:color w:val="auto"/>
          <w:spacing w:val="0"/>
          <w:sz w:val="24"/>
          <w:szCs w:val="24"/>
        </w:rPr>
        <w:t>)</w:t>
      </w:r>
      <w:bookmarkEnd w:id="4"/>
    </w:p>
    <w:p w:rsidR="00EC6E08" w:rsidRPr="00EC6E08" w:rsidRDefault="00EC6E08" w:rsidP="00EC6E08"/>
    <w:p w:rsidR="008B6E60" w:rsidRPr="000E3C43" w:rsidRDefault="008B6E6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Au total, 165 recommandations ont été formulées à l’endroit du Burkina Faso, parmi lesquelles 138 ont été acceptées dont 5 considérées comme déjà mises en œuvre. Les recommandations acceptées de l’EPU ont été synthétisées en 43 points et sont en substance relatives:</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au renforcement du dispositif juridique : ratification de traités internationaux et adoption de textes juridique</w:t>
      </w:r>
      <w:r w:rsidR="0067711E">
        <w:rPr>
          <w:rFonts w:ascii="Times New Roman" w:hAnsi="Times New Roman" w:cs="Times New Roman"/>
          <w:sz w:val="24"/>
          <w:szCs w:val="24"/>
        </w:rPr>
        <w:t>s</w:t>
      </w:r>
      <w:r w:rsidRPr="000E3C43">
        <w:rPr>
          <w:rFonts w:ascii="Times New Roman" w:hAnsi="Times New Roman" w:cs="Times New Roman"/>
          <w:sz w:val="24"/>
          <w:szCs w:val="24"/>
        </w:rPr>
        <w:t xml:space="preserve"> internes (adoption d’un Code de prot</w:t>
      </w:r>
      <w:r w:rsidR="00961526" w:rsidRPr="000E3C43">
        <w:rPr>
          <w:rFonts w:ascii="Times New Roman" w:hAnsi="Times New Roman" w:cs="Times New Roman"/>
          <w:sz w:val="24"/>
          <w:szCs w:val="24"/>
        </w:rPr>
        <w:t>ection de l’enfant</w:t>
      </w:r>
      <w:r w:rsidRPr="000E3C43">
        <w:rPr>
          <w:rFonts w:ascii="Times New Roman" w:hAnsi="Times New Roman" w:cs="Times New Roman"/>
          <w:sz w:val="24"/>
          <w:szCs w:val="24"/>
        </w:rPr>
        <w:t xml:space="preserve"> conforme à la CDE) ;</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à la promotion d</w:t>
      </w:r>
      <w:r w:rsidR="00066CE6" w:rsidRPr="000E3C43">
        <w:rPr>
          <w:rFonts w:ascii="Times New Roman" w:hAnsi="Times New Roman" w:cs="Times New Roman"/>
          <w:sz w:val="24"/>
          <w:szCs w:val="24"/>
        </w:rPr>
        <w:t>es droits civils et politiques </w:t>
      </w:r>
      <w:r w:rsidRPr="000E3C43">
        <w:rPr>
          <w:rFonts w:ascii="Times New Roman" w:hAnsi="Times New Roman" w:cs="Times New Roman"/>
          <w:sz w:val="24"/>
          <w:szCs w:val="24"/>
        </w:rPr>
        <w:t>;</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à la promotion des droits économiques, sociaux et culturels </w:t>
      </w:r>
      <w:r w:rsidR="00066CE6" w:rsidRPr="000E3C43">
        <w:rPr>
          <w:rFonts w:ascii="Times New Roman" w:hAnsi="Times New Roman" w:cs="Times New Roman"/>
          <w:sz w:val="24"/>
          <w:szCs w:val="24"/>
        </w:rPr>
        <w:t>;</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à la promotion des droits catégoriels ;</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à la promotion du droit à un environnement sain ;</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au renforcemen</w:t>
      </w:r>
      <w:r w:rsidR="00066CE6" w:rsidRPr="000E3C43">
        <w:rPr>
          <w:rFonts w:ascii="Times New Roman" w:hAnsi="Times New Roman" w:cs="Times New Roman"/>
          <w:sz w:val="24"/>
          <w:szCs w:val="24"/>
        </w:rPr>
        <w:t>t du dispositif institutionnel </w:t>
      </w:r>
      <w:r w:rsidRPr="000E3C43">
        <w:rPr>
          <w:rFonts w:ascii="Times New Roman" w:hAnsi="Times New Roman" w:cs="Times New Roman"/>
          <w:sz w:val="24"/>
          <w:szCs w:val="24"/>
        </w:rPr>
        <w:t>;</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à la poursuite de l’introduction de l’EDH dans les curricula à tous les niveaux d’enseignement</w:t>
      </w:r>
      <w:r w:rsidR="00066CE6" w:rsidRPr="000E3C43">
        <w:rPr>
          <w:rFonts w:ascii="Times New Roman" w:hAnsi="Times New Roman" w:cs="Times New Roman"/>
          <w:sz w:val="24"/>
          <w:szCs w:val="24"/>
        </w:rPr>
        <w:t> ;</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à la </w:t>
      </w:r>
      <w:r w:rsidR="00066CE6" w:rsidRPr="000E3C43">
        <w:rPr>
          <w:rFonts w:ascii="Times New Roman" w:hAnsi="Times New Roman" w:cs="Times New Roman"/>
          <w:sz w:val="24"/>
          <w:szCs w:val="24"/>
        </w:rPr>
        <w:t>promotion du civisme et de la citoyenneté</w:t>
      </w:r>
      <w:r w:rsidRPr="000E3C43">
        <w:rPr>
          <w:rFonts w:ascii="Times New Roman" w:hAnsi="Times New Roman" w:cs="Times New Roman"/>
          <w:sz w:val="24"/>
          <w:szCs w:val="24"/>
        </w:rPr>
        <w:t xml:space="preserve"> </w:t>
      </w:r>
      <w:r w:rsidR="00066CE6" w:rsidRPr="000E3C43">
        <w:rPr>
          <w:rFonts w:ascii="Times New Roman" w:hAnsi="Times New Roman" w:cs="Times New Roman"/>
          <w:sz w:val="24"/>
          <w:szCs w:val="24"/>
        </w:rPr>
        <w:t>responsable.</w:t>
      </w:r>
    </w:p>
    <w:p w:rsidR="008B6E60" w:rsidRPr="000E3C43" w:rsidRDefault="008B6E60" w:rsidP="004E649B">
      <w:pPr>
        <w:pStyle w:val="Paragraphedeliste"/>
        <w:spacing w:line="360" w:lineRule="auto"/>
        <w:jc w:val="both"/>
        <w:rPr>
          <w:rFonts w:ascii="Times New Roman" w:hAnsi="Times New Roman" w:cs="Times New Roman"/>
          <w:sz w:val="24"/>
          <w:szCs w:val="24"/>
        </w:rPr>
      </w:pPr>
    </w:p>
    <w:p w:rsidR="008B6E60" w:rsidRPr="009778D8" w:rsidRDefault="008B6E60" w:rsidP="009778D8">
      <w:pPr>
        <w:pStyle w:val="Titre2"/>
        <w:numPr>
          <w:ilvl w:val="1"/>
          <w:numId w:val="19"/>
        </w:numPr>
        <w:rPr>
          <w:rFonts w:ascii="Times New Roman" w:eastAsiaTheme="minorHAnsi" w:hAnsi="Times New Roman" w:cs="Times New Roman"/>
          <w:b/>
          <w:smallCaps w:val="0"/>
          <w:color w:val="auto"/>
          <w:spacing w:val="0"/>
          <w:sz w:val="24"/>
          <w:szCs w:val="24"/>
        </w:rPr>
      </w:pPr>
      <w:bookmarkStart w:id="5" w:name="_Toc415639366"/>
      <w:r w:rsidRPr="00EC6E08">
        <w:rPr>
          <w:rFonts w:ascii="Times New Roman" w:eastAsiaTheme="minorHAnsi" w:hAnsi="Times New Roman" w:cs="Times New Roman"/>
          <w:b/>
          <w:smallCaps w:val="0"/>
          <w:color w:val="auto"/>
          <w:spacing w:val="0"/>
          <w:sz w:val="24"/>
          <w:szCs w:val="24"/>
        </w:rPr>
        <w:t>Les recommandations issues des organes de traités</w:t>
      </w:r>
      <w:bookmarkEnd w:id="5"/>
    </w:p>
    <w:p w:rsidR="008B6E60" w:rsidRPr="005F5DEC" w:rsidRDefault="008B6E60" w:rsidP="005F5DEC">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6" w:name="_Toc415639367"/>
      <w:r w:rsidRPr="005F5DEC">
        <w:rPr>
          <w:rFonts w:ascii="Times New Roman" w:eastAsiaTheme="minorHAnsi" w:hAnsi="Times New Roman" w:cs="Times New Roman"/>
          <w:b/>
          <w:smallCaps w:val="0"/>
          <w:color w:val="auto"/>
          <w:spacing w:val="0"/>
        </w:rPr>
        <w:t>Les recommandations majeures issues des rapports initiaux sur le</w:t>
      </w:r>
      <w:r w:rsidR="00797436" w:rsidRPr="005F5DEC">
        <w:rPr>
          <w:rFonts w:ascii="Times New Roman" w:eastAsiaTheme="minorHAnsi" w:hAnsi="Times New Roman" w:cs="Times New Roman"/>
          <w:b/>
          <w:smallCaps w:val="0"/>
          <w:color w:val="auto"/>
          <w:spacing w:val="0"/>
        </w:rPr>
        <w:t>s</w:t>
      </w:r>
      <w:r w:rsidRPr="005F5DEC">
        <w:rPr>
          <w:rFonts w:ascii="Times New Roman" w:eastAsiaTheme="minorHAnsi" w:hAnsi="Times New Roman" w:cs="Times New Roman"/>
          <w:b/>
          <w:smallCaps w:val="0"/>
          <w:color w:val="auto"/>
          <w:spacing w:val="0"/>
        </w:rPr>
        <w:t xml:space="preserve"> 1er et 2eme Protocoles facultatifs à la CDE concernant respectivement l’implication d’enfants dans les conflits armés ainsi que la vente d’enfants, la prostitution d’enfants et la pornographi</w:t>
      </w:r>
      <w:r w:rsidR="006D73D4" w:rsidRPr="005F5DEC">
        <w:rPr>
          <w:rFonts w:ascii="Times New Roman" w:eastAsiaTheme="minorHAnsi" w:hAnsi="Times New Roman" w:cs="Times New Roman"/>
          <w:b/>
          <w:smallCaps w:val="0"/>
          <w:color w:val="auto"/>
          <w:spacing w:val="0"/>
        </w:rPr>
        <w:t>e mettant en scène des enfants</w:t>
      </w:r>
      <w:bookmarkEnd w:id="6"/>
      <w:r w:rsidR="006D73D4" w:rsidRPr="005F5DEC">
        <w:rPr>
          <w:rFonts w:ascii="Times New Roman" w:eastAsiaTheme="minorHAnsi" w:hAnsi="Times New Roman" w:cs="Times New Roman"/>
          <w:b/>
          <w:smallCaps w:val="0"/>
          <w:color w:val="auto"/>
          <w:spacing w:val="0"/>
        </w:rPr>
        <w:t> </w:t>
      </w:r>
    </w:p>
    <w:p w:rsidR="006D73D4" w:rsidRPr="000E3C43" w:rsidRDefault="006D73D4" w:rsidP="006D73D4">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Ces recommandations sont entre autres :</w:t>
      </w:r>
    </w:p>
    <w:p w:rsidR="008B6E60" w:rsidRPr="000E3C43" w:rsidRDefault="008B6E60" w:rsidP="004E649B">
      <w:pPr>
        <w:pStyle w:val="Default"/>
        <w:numPr>
          <w:ilvl w:val="0"/>
          <w:numId w:val="7"/>
        </w:numPr>
        <w:spacing w:before="60" w:after="60" w:line="360" w:lineRule="auto"/>
        <w:jc w:val="both"/>
        <w:rPr>
          <w:rFonts w:ascii="Times New Roman" w:hAnsi="Times New Roman" w:cs="Times New Roman"/>
        </w:rPr>
      </w:pPr>
      <w:r w:rsidRPr="000E3C43">
        <w:rPr>
          <w:rFonts w:ascii="Times New Roman" w:hAnsi="Times New Roman" w:cs="Times New Roman"/>
        </w:rPr>
        <w:t>prendre les mesures nécessaires pour garantir la coordination efficace des mesures de mise en œuvre des deux Protocoles facultatifs, y compris avec les agences décentralisées ;</w:t>
      </w:r>
    </w:p>
    <w:p w:rsidR="00797436" w:rsidRPr="000E3C43" w:rsidRDefault="008B6E60" w:rsidP="004E649B">
      <w:pPr>
        <w:pStyle w:val="Default"/>
        <w:numPr>
          <w:ilvl w:val="0"/>
          <w:numId w:val="7"/>
        </w:numPr>
        <w:spacing w:before="60" w:after="60" w:line="360" w:lineRule="auto"/>
        <w:jc w:val="both"/>
        <w:rPr>
          <w:rFonts w:ascii="Times New Roman" w:hAnsi="Times New Roman" w:cs="Times New Roman"/>
        </w:rPr>
      </w:pPr>
      <w:r w:rsidRPr="000E3C43">
        <w:rPr>
          <w:rFonts w:ascii="Times New Roman" w:hAnsi="Times New Roman" w:cs="Times New Roman"/>
        </w:rPr>
        <w:t>redoubler d’efforts pour diffuser largement les principes et dispositions des Protocoles facultatifs</w:t>
      </w:r>
      <w:r w:rsidR="00797436" w:rsidRPr="000E3C43">
        <w:rPr>
          <w:rFonts w:ascii="Times New Roman" w:hAnsi="Times New Roman" w:cs="Times New Roman"/>
        </w:rPr>
        <w:t> ;</w:t>
      </w:r>
      <w:r w:rsidRPr="000E3C43">
        <w:rPr>
          <w:rFonts w:ascii="Times New Roman" w:hAnsi="Times New Roman" w:cs="Times New Roman"/>
        </w:rPr>
        <w:t xml:space="preserve"> </w:t>
      </w:r>
    </w:p>
    <w:p w:rsidR="008B6E60" w:rsidRPr="000E3C43" w:rsidRDefault="008B6E60" w:rsidP="004E649B">
      <w:pPr>
        <w:pStyle w:val="Default"/>
        <w:numPr>
          <w:ilvl w:val="0"/>
          <w:numId w:val="7"/>
        </w:numPr>
        <w:spacing w:before="60" w:after="60" w:line="360" w:lineRule="auto"/>
        <w:jc w:val="both"/>
        <w:rPr>
          <w:rFonts w:ascii="Times New Roman" w:hAnsi="Times New Roman" w:cs="Times New Roman"/>
        </w:rPr>
      </w:pPr>
      <w:r w:rsidRPr="000E3C43">
        <w:rPr>
          <w:rFonts w:ascii="Times New Roman" w:hAnsi="Times New Roman" w:cs="Times New Roman"/>
        </w:rPr>
        <w:t>créer un mécanisme permettant de col</w:t>
      </w:r>
      <w:r w:rsidR="00797436" w:rsidRPr="000E3C43">
        <w:rPr>
          <w:rFonts w:ascii="Times New Roman" w:hAnsi="Times New Roman" w:cs="Times New Roman"/>
        </w:rPr>
        <w:t>lecter des données exhaustives et désagrégées</w:t>
      </w:r>
      <w:r w:rsidRPr="000E3C43">
        <w:rPr>
          <w:rFonts w:ascii="Times New Roman" w:hAnsi="Times New Roman" w:cs="Times New Roman"/>
        </w:rPr>
        <w:t xml:space="preserve"> dans tous les domaines liés à la mise en œuvre des Protocoles facultatifs ;</w:t>
      </w:r>
    </w:p>
    <w:p w:rsidR="008B6E60" w:rsidRPr="000E3C43" w:rsidRDefault="008B6E60" w:rsidP="004E649B">
      <w:pPr>
        <w:pStyle w:val="Default"/>
        <w:numPr>
          <w:ilvl w:val="0"/>
          <w:numId w:val="7"/>
        </w:numPr>
        <w:spacing w:before="60" w:after="60" w:line="360" w:lineRule="auto"/>
        <w:jc w:val="both"/>
        <w:rPr>
          <w:rFonts w:ascii="Times New Roman" w:hAnsi="Times New Roman" w:cs="Times New Roman"/>
        </w:rPr>
      </w:pPr>
      <w:r w:rsidRPr="000E3C43">
        <w:rPr>
          <w:rFonts w:ascii="Times New Roman" w:hAnsi="Times New Roman" w:cs="Times New Roman"/>
        </w:rPr>
        <w:t>garantir l’égalité de traitement entre garçons et fi</w:t>
      </w:r>
      <w:r w:rsidR="00797436" w:rsidRPr="000E3C43">
        <w:rPr>
          <w:rFonts w:ascii="Times New Roman" w:hAnsi="Times New Roman" w:cs="Times New Roman"/>
        </w:rPr>
        <w:t>lles dans les écoles militaires ;</w:t>
      </w:r>
    </w:p>
    <w:p w:rsidR="008B6E60" w:rsidRPr="000E3C43" w:rsidRDefault="008B6E60" w:rsidP="004E649B">
      <w:pPr>
        <w:pStyle w:val="Paragraphedeliste"/>
        <w:numPr>
          <w:ilvl w:val="0"/>
          <w:numId w:val="7"/>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 poursuivre et intensifier les actions menées en vue d’établir un système national d’enregistrement gratuit des naissances pour tous les enfants.</w:t>
      </w:r>
    </w:p>
    <w:p w:rsidR="008B6E60" w:rsidRPr="000E3C43" w:rsidRDefault="008B6E60" w:rsidP="004E649B">
      <w:pPr>
        <w:pStyle w:val="Paragraphedeliste"/>
        <w:spacing w:line="360" w:lineRule="auto"/>
        <w:jc w:val="both"/>
        <w:rPr>
          <w:rFonts w:ascii="Times New Roman" w:hAnsi="Times New Roman" w:cs="Times New Roman"/>
          <w:sz w:val="24"/>
          <w:szCs w:val="24"/>
        </w:rPr>
      </w:pPr>
    </w:p>
    <w:p w:rsidR="008B6E60" w:rsidRPr="005F5DEC" w:rsidRDefault="008B6E60" w:rsidP="005F5DEC">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7" w:name="_Toc415639368"/>
      <w:r w:rsidRPr="005F5DEC">
        <w:rPr>
          <w:rFonts w:ascii="Times New Roman" w:eastAsiaTheme="minorHAnsi" w:hAnsi="Times New Roman" w:cs="Times New Roman"/>
          <w:b/>
          <w:smallCaps w:val="0"/>
          <w:color w:val="auto"/>
          <w:spacing w:val="0"/>
        </w:rPr>
        <w:t>Les recommandations majeures issues du rapport initial sur la Convention contre la torture et autres peines ou traitements cruels, inhumains ou dégradants :</w:t>
      </w:r>
      <w:bookmarkEnd w:id="7"/>
    </w:p>
    <w:p w:rsidR="00111315" w:rsidRPr="000E3C43" w:rsidRDefault="00111315" w:rsidP="00111315">
      <w:pPr>
        <w:spacing w:before="60" w:after="60" w:line="360" w:lineRule="auto"/>
        <w:jc w:val="both"/>
        <w:rPr>
          <w:rFonts w:ascii="Times New Roman" w:hAnsi="Times New Roman" w:cs="Times New Roman"/>
          <w:sz w:val="24"/>
          <w:szCs w:val="24"/>
        </w:rPr>
      </w:pPr>
      <w:r w:rsidRPr="000E3C43">
        <w:rPr>
          <w:rFonts w:ascii="Times New Roman" w:hAnsi="Times New Roman" w:cs="Times New Roman"/>
          <w:sz w:val="24"/>
          <w:szCs w:val="24"/>
        </w:rPr>
        <w:t>Les recommandations formulées sont entre autre</w:t>
      </w:r>
      <w:r w:rsidR="00557421" w:rsidRPr="000E3C43">
        <w:rPr>
          <w:rFonts w:ascii="Times New Roman" w:hAnsi="Times New Roman" w:cs="Times New Roman"/>
          <w:sz w:val="24"/>
          <w:szCs w:val="24"/>
        </w:rPr>
        <w:t>s</w:t>
      </w:r>
      <w:r w:rsidRPr="000E3C43">
        <w:rPr>
          <w:rFonts w:ascii="Times New Roman" w:hAnsi="Times New Roman" w:cs="Times New Roman"/>
          <w:sz w:val="24"/>
          <w:szCs w:val="24"/>
        </w:rPr>
        <w:t> :</w:t>
      </w:r>
    </w:p>
    <w:p w:rsidR="00295169" w:rsidRPr="000E3C43" w:rsidRDefault="008B6E60" w:rsidP="004E649B">
      <w:pPr>
        <w:pStyle w:val="Paragraphedeliste"/>
        <w:numPr>
          <w:ilvl w:val="0"/>
          <w:numId w:val="11"/>
        </w:numPr>
        <w:spacing w:before="60" w:after="60"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 xml:space="preserve">accélérer la révision du Code pénal pour criminaliser les actes </w:t>
      </w:r>
      <w:r w:rsidR="00295169" w:rsidRPr="000E3C43">
        <w:rPr>
          <w:rFonts w:ascii="Times New Roman" w:hAnsi="Times New Roman" w:cs="Times New Roman"/>
          <w:sz w:val="24"/>
          <w:szCs w:val="24"/>
        </w:rPr>
        <w:t>de torture de manière autonome ;</w:t>
      </w:r>
    </w:p>
    <w:p w:rsidR="008B6E60" w:rsidRPr="000E3C43" w:rsidRDefault="008B6E60" w:rsidP="004E649B">
      <w:pPr>
        <w:pStyle w:val="Paragraphedeliste"/>
        <w:numPr>
          <w:ilvl w:val="0"/>
          <w:numId w:val="11"/>
        </w:numPr>
        <w:spacing w:before="60" w:after="60" w:line="360" w:lineRule="auto"/>
        <w:jc w:val="both"/>
        <w:rPr>
          <w:rFonts w:ascii="Times New Roman" w:hAnsi="Times New Roman" w:cs="Times New Roman"/>
          <w:sz w:val="24"/>
          <w:szCs w:val="24"/>
        </w:rPr>
      </w:pPr>
      <w:r w:rsidRPr="000E3C43">
        <w:rPr>
          <w:rFonts w:ascii="Times New Roman" w:hAnsi="Times New Roman" w:cs="Times New Roman"/>
          <w:sz w:val="24"/>
          <w:szCs w:val="24"/>
        </w:rPr>
        <w:t>prendre toutes les mesures nécessaires pour assurer qu’en droit et dans la pratique, toute personne  privée de liberté bénéficie, dès le début de la garde à vue, de toutes les garanties juridiques fondamentales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s’assurer que la C</w:t>
      </w:r>
      <w:r w:rsidR="00295169" w:rsidRPr="000E3C43">
        <w:rPr>
          <w:rFonts w:ascii="Times New Roman" w:hAnsi="Times New Roman" w:cs="Times New Roman"/>
        </w:rPr>
        <w:t xml:space="preserve">ommission nationale des Droits humains </w:t>
      </w:r>
      <w:r w:rsidRPr="000E3C43">
        <w:rPr>
          <w:rFonts w:ascii="Times New Roman" w:hAnsi="Times New Roman" w:cs="Times New Roman"/>
        </w:rPr>
        <w:t>dispose des ressources financières et humaines suffisantes pour s’acquitter de son mandat, en conformité avec les Principes de Paris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prendre des mesures appropriées pour garantir et protéger l’indépendance du pouvoir judiciaire et assurer son bon fonctionnement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prendre les mesures appropriées pour que toutes les allégations de torture ou de mauvais traitement fassent sans délai l’objet d’enquêtes approfondies, indépendantes et impartiales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mettre en place le mécanisme national de prévention de la torture en application du protocole facultatif</w:t>
      </w:r>
      <w:r w:rsidR="00D97D8B" w:rsidRPr="000E3C43">
        <w:rPr>
          <w:rFonts w:ascii="Times New Roman" w:hAnsi="Times New Roman" w:cs="Times New Roman"/>
        </w:rPr>
        <w:t xml:space="preserve"> </w:t>
      </w:r>
      <w:r w:rsidRPr="000E3C43">
        <w:rPr>
          <w:rFonts w:ascii="Times New Roman" w:hAnsi="Times New Roman" w:cs="Times New Roman"/>
        </w:rPr>
        <w:t>;</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redoubler d’efforts pour combattre les pratiques coutumière</w:t>
      </w:r>
      <w:r w:rsidR="00D97D8B" w:rsidRPr="000E3C43">
        <w:rPr>
          <w:rFonts w:ascii="Times New Roman" w:hAnsi="Times New Roman" w:cs="Times New Roman"/>
        </w:rPr>
        <w:t xml:space="preserve">s néfastes à l’égard des femmes </w:t>
      </w:r>
      <w:r w:rsidRPr="000E3C43">
        <w:rPr>
          <w:rFonts w:ascii="Times New Roman" w:hAnsi="Times New Roman" w:cs="Times New Roman"/>
        </w:rPr>
        <w:t>;</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accroître les efforts pour assurer le bon fonctionnement du système de justice pour mineurs, à travers l’allocation des ressources humaines et financières suffisantes et la formation d’un personnel qualifié ;</w:t>
      </w:r>
    </w:p>
    <w:p w:rsidR="00D97D8B"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prendre les mesures appropriées pour que cessent les attaques populaires et lynchages</w:t>
      </w:r>
      <w:r w:rsidR="00D97D8B" w:rsidRPr="000E3C43">
        <w:rPr>
          <w:rFonts w:ascii="Times New Roman" w:hAnsi="Times New Roman" w:cs="Times New Roman"/>
        </w:rPr>
        <w:t> ;</w:t>
      </w:r>
      <w:r w:rsidRPr="000E3C43">
        <w:rPr>
          <w:rFonts w:ascii="Times New Roman" w:hAnsi="Times New Roman" w:cs="Times New Roman"/>
        </w:rPr>
        <w:t xml:space="preserve">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renforcer les programmes de formation sur la Convention contre la torture au profit des forces de défense et de sécurité, des juges,  des procureurs, des avocats, du personnel médical et pénitentiaire.</w:t>
      </w:r>
    </w:p>
    <w:p w:rsidR="008B6E60" w:rsidRPr="000E3C43" w:rsidRDefault="008B6E60" w:rsidP="004E649B">
      <w:pPr>
        <w:pStyle w:val="Paragraphedeliste"/>
        <w:numPr>
          <w:ilvl w:val="0"/>
          <w:numId w:val="11"/>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envisager de faire les déclarations prévues aux arti</w:t>
      </w:r>
      <w:r w:rsidR="00D97D8B" w:rsidRPr="000E3C43">
        <w:rPr>
          <w:rFonts w:ascii="Times New Roman" w:hAnsi="Times New Roman" w:cs="Times New Roman"/>
          <w:sz w:val="24"/>
          <w:szCs w:val="24"/>
        </w:rPr>
        <w:t>cles 21 et 22 de la Convention.</w:t>
      </w:r>
    </w:p>
    <w:p w:rsidR="008B6E60" w:rsidRPr="000E3C43" w:rsidRDefault="008B6E60" w:rsidP="004E649B">
      <w:pPr>
        <w:spacing w:line="360" w:lineRule="auto"/>
        <w:jc w:val="both"/>
        <w:rPr>
          <w:rFonts w:ascii="Times New Roman" w:hAnsi="Times New Roman" w:cs="Times New Roman"/>
          <w:sz w:val="24"/>
          <w:szCs w:val="24"/>
        </w:rPr>
      </w:pPr>
    </w:p>
    <w:p w:rsidR="008B6E60" w:rsidRPr="005F5DEC" w:rsidRDefault="008B6E60" w:rsidP="005F5DEC">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8" w:name="_Toc415639369"/>
      <w:r w:rsidRPr="005F5DEC">
        <w:rPr>
          <w:rFonts w:ascii="Times New Roman" w:eastAsiaTheme="minorHAnsi" w:hAnsi="Times New Roman" w:cs="Times New Roman"/>
          <w:b/>
          <w:smallCaps w:val="0"/>
          <w:color w:val="auto"/>
          <w:spacing w:val="0"/>
        </w:rPr>
        <w:t>Les recommandations issues du rapport initial sur la Convention pour la protection de tous les travailleurs migrants et des membres de leur famille :</w:t>
      </w:r>
      <w:bookmarkEnd w:id="8"/>
    </w:p>
    <w:p w:rsidR="00B11BF4" w:rsidRPr="000E3C43" w:rsidRDefault="00B11BF4" w:rsidP="00B11BF4">
      <w:pPr>
        <w:pStyle w:val="Default"/>
        <w:spacing w:before="60" w:after="60" w:line="360" w:lineRule="auto"/>
        <w:jc w:val="both"/>
        <w:rPr>
          <w:rFonts w:ascii="Times New Roman" w:hAnsi="Times New Roman" w:cs="Times New Roman"/>
        </w:rPr>
      </w:pPr>
      <w:r w:rsidRPr="000E3C43">
        <w:rPr>
          <w:rFonts w:ascii="Times New Roman" w:hAnsi="Times New Roman" w:cs="Times New Roman"/>
        </w:rPr>
        <w:t xml:space="preserve">Les recommandations sont notamment :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faire les déclarations prévues aux articles 76 et 77 de la Convention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lastRenderedPageBreak/>
        <w:t>ratifier la Convention n° 189 de l’OIT et fixer un délai précis pour cette ratification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accélérer l’adoption de la stratégie nationale de migration ;</w:t>
      </w:r>
    </w:p>
    <w:p w:rsidR="008B6E60" w:rsidRPr="000E3C43" w:rsidRDefault="00D97D8B"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intensifier l</w:t>
      </w:r>
      <w:r w:rsidR="008B6E60" w:rsidRPr="000E3C43">
        <w:rPr>
          <w:rFonts w:ascii="Times New Roman" w:hAnsi="Times New Roman" w:cs="Times New Roman"/>
        </w:rPr>
        <w:t>es efforts pour dispenser systématiquement des formations obligatoires sur le contenu et l’applicabilité directe de la Convention à l’ensemble des fonctionnaires amenés à travailler avec des travailleurs migrants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veiller à ce que tous les travailleurs migrants, en particulier les travailleuses migrantes employées comme domestiques, aient accès à des mécanismes efficaces pour porter plainte contre ceux qui les exploitent et violent leurs droits</w:t>
      </w:r>
      <w:r w:rsidR="00D97D8B" w:rsidRPr="000E3C43">
        <w:rPr>
          <w:rFonts w:ascii="Times New Roman" w:hAnsi="Times New Roman" w:cs="Times New Roman"/>
        </w:rPr>
        <w:t> ;</w:t>
      </w:r>
      <w:r w:rsidRPr="000E3C43">
        <w:rPr>
          <w:rFonts w:ascii="Times New Roman" w:hAnsi="Times New Roman" w:cs="Times New Roman"/>
        </w:rPr>
        <w:t xml:space="preserve"> </w:t>
      </w:r>
    </w:p>
    <w:p w:rsidR="008B6E60" w:rsidRPr="000E3C43" w:rsidRDefault="00D97D8B"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intensifier l</w:t>
      </w:r>
      <w:r w:rsidR="008B6E60" w:rsidRPr="000E3C43">
        <w:rPr>
          <w:rFonts w:ascii="Times New Roman" w:hAnsi="Times New Roman" w:cs="Times New Roman"/>
        </w:rPr>
        <w:t>es efforts pour s’assurer que tous les enfants de travailleurs migrants sont enregistrés à la naissance et pourvus de documents personnels d’identité</w:t>
      </w:r>
      <w:r w:rsidRPr="000E3C43">
        <w:rPr>
          <w:rFonts w:ascii="Times New Roman" w:hAnsi="Times New Roman" w:cs="Times New Roman"/>
        </w:rPr>
        <w:t> ;</w:t>
      </w:r>
      <w:r w:rsidR="008B6E60" w:rsidRPr="000E3C43">
        <w:rPr>
          <w:rFonts w:ascii="Times New Roman" w:hAnsi="Times New Roman" w:cs="Times New Roman"/>
        </w:rPr>
        <w:t xml:space="preserve">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b/>
        </w:rPr>
      </w:pPr>
      <w:r w:rsidRPr="000E3C43">
        <w:rPr>
          <w:rFonts w:ascii="Times New Roman" w:hAnsi="Times New Roman" w:cs="Times New Roman"/>
        </w:rPr>
        <w:t>garantir, lors des prochaines élections qui se tiendront en 2015, l’exercice du droit de vote par les travailleurs migrants burkin</w:t>
      </w:r>
      <w:r w:rsidR="00D97D8B" w:rsidRPr="000E3C43">
        <w:rPr>
          <w:rFonts w:ascii="Times New Roman" w:hAnsi="Times New Roman" w:cs="Times New Roman"/>
        </w:rPr>
        <w:t>abè</w:t>
      </w:r>
      <w:r w:rsidRPr="000E3C43">
        <w:rPr>
          <w:rFonts w:ascii="Times New Roman" w:hAnsi="Times New Roman" w:cs="Times New Roman"/>
        </w:rPr>
        <w:t>.</w:t>
      </w:r>
    </w:p>
    <w:p w:rsidR="008B6E60" w:rsidRPr="000E3C43" w:rsidRDefault="008B6E60" w:rsidP="004E649B">
      <w:pPr>
        <w:spacing w:line="360" w:lineRule="auto"/>
        <w:jc w:val="both"/>
        <w:rPr>
          <w:rFonts w:ascii="Times New Roman" w:hAnsi="Times New Roman" w:cs="Times New Roman"/>
          <w:sz w:val="24"/>
          <w:szCs w:val="24"/>
        </w:rPr>
      </w:pPr>
    </w:p>
    <w:p w:rsidR="008B6E60" w:rsidRPr="005F5DEC" w:rsidRDefault="008B6E60" w:rsidP="005F5DEC">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9" w:name="_Toc415639370"/>
      <w:r w:rsidRPr="005F5DEC">
        <w:rPr>
          <w:rFonts w:ascii="Times New Roman" w:eastAsiaTheme="minorHAnsi" w:hAnsi="Times New Roman" w:cs="Times New Roman"/>
          <w:b/>
          <w:smallCaps w:val="0"/>
          <w:color w:val="auto"/>
          <w:spacing w:val="0"/>
        </w:rPr>
        <w:t>Les recommandations issues des rapports cumulés constituant le 12ème au 19</w:t>
      </w:r>
      <w:r w:rsidR="00306987" w:rsidRPr="005F5DEC">
        <w:rPr>
          <w:rFonts w:ascii="Times New Roman" w:eastAsiaTheme="minorHAnsi" w:hAnsi="Times New Roman" w:cs="Times New Roman"/>
          <w:b/>
          <w:smallCaps w:val="0"/>
          <w:color w:val="auto"/>
          <w:spacing w:val="0"/>
        </w:rPr>
        <w:t>è</w:t>
      </w:r>
      <w:r w:rsidRPr="005F5DEC">
        <w:rPr>
          <w:rFonts w:ascii="Times New Roman" w:eastAsiaTheme="minorHAnsi" w:hAnsi="Times New Roman" w:cs="Times New Roman"/>
          <w:b/>
          <w:smallCaps w:val="0"/>
          <w:color w:val="auto"/>
          <w:spacing w:val="0"/>
        </w:rPr>
        <w:t>me rapport périodique sur la Convention pour l’élimination de la discrimination raciale :</w:t>
      </w:r>
      <w:bookmarkEnd w:id="9"/>
    </w:p>
    <w:p w:rsidR="00B11BF4" w:rsidRPr="000E3C43" w:rsidRDefault="00B11BF4" w:rsidP="00B11BF4">
      <w:pPr>
        <w:pStyle w:val="Default"/>
        <w:spacing w:before="60" w:after="60" w:line="360" w:lineRule="auto"/>
        <w:jc w:val="both"/>
        <w:rPr>
          <w:rFonts w:ascii="Times New Roman" w:hAnsi="Times New Roman" w:cs="Times New Roman"/>
        </w:rPr>
      </w:pPr>
      <w:r w:rsidRPr="000E3C43">
        <w:rPr>
          <w:rFonts w:ascii="Times New Roman" w:hAnsi="Times New Roman" w:cs="Times New Roman"/>
        </w:rPr>
        <w:t xml:space="preserve">Les recommandations sont notamment :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inclure dans sa législation une définition de la discrimination raciale conforme à l’article 1 de la Convention ;</w:t>
      </w:r>
    </w:p>
    <w:p w:rsidR="008B6E60" w:rsidRPr="000E3C43" w:rsidRDefault="00306987"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amender l</w:t>
      </w:r>
      <w:r w:rsidR="008B6E60" w:rsidRPr="000E3C43">
        <w:rPr>
          <w:rFonts w:ascii="Times New Roman" w:hAnsi="Times New Roman" w:cs="Times New Roman"/>
        </w:rPr>
        <w:t>a législation actuelle, notamment le Code pénal, afin d’y introduire des dispositions qui donnent plein effet à tous les éléments prévus à l’article 4 de la Convention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prendre des mesures spécifiques pour combattre et abolir toute pratique de castes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envisager d’adopter une législation spécifique sur la discrimination fondée sur l’ascendance ;</w:t>
      </w:r>
    </w:p>
    <w:p w:rsidR="008B6E60" w:rsidRPr="000E3C43" w:rsidRDefault="008B6E60" w:rsidP="004E649B">
      <w:pPr>
        <w:pStyle w:val="Default"/>
        <w:numPr>
          <w:ilvl w:val="0"/>
          <w:numId w:val="11"/>
        </w:numPr>
        <w:spacing w:before="60" w:after="60" w:line="360" w:lineRule="auto"/>
        <w:jc w:val="both"/>
        <w:rPr>
          <w:rFonts w:ascii="Times New Roman" w:hAnsi="Times New Roman" w:cs="Times New Roman"/>
        </w:rPr>
      </w:pPr>
      <w:r w:rsidRPr="000E3C43">
        <w:rPr>
          <w:rFonts w:ascii="Times New Roman" w:hAnsi="Times New Roman" w:cs="Times New Roman"/>
        </w:rPr>
        <w:t>prendre des mesures urgentes afin de mettre fin aux pratiques coutumières néfastes qui empêchent les femmes de jouir pleinement de leurs droits au sein de certains groupes ethniques ;</w:t>
      </w:r>
    </w:p>
    <w:p w:rsidR="0067711E" w:rsidRDefault="008B6E60" w:rsidP="0067711E">
      <w:pPr>
        <w:pStyle w:val="Paragraphedeliste"/>
        <w:numPr>
          <w:ilvl w:val="0"/>
          <w:numId w:val="11"/>
        </w:num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prendre des mesures afin d’assurer gratuitement l’enregistrement des enfants réfugiés et de leur établir des certificats de naissance.</w:t>
      </w:r>
    </w:p>
    <w:p w:rsidR="00B3223C" w:rsidRPr="009778D8" w:rsidRDefault="0067711E" w:rsidP="009778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Dans le cadre de l’élaboration du plan d’actions national de mise en œuvre des recommandations, l’ensemble des recommandations issues de l’EPU et des organes de traité a été regroupé en 63 points. </w:t>
      </w:r>
      <w:r w:rsidR="00ED368D">
        <w:rPr>
          <w:rFonts w:ascii="Times New Roman" w:hAnsi="Times New Roman" w:cs="Times New Roman"/>
          <w:sz w:val="24"/>
          <w:szCs w:val="24"/>
        </w:rPr>
        <w:t>Des actions, déclinées en activités, ont été définies pour la réalisation de ces recommandations.</w:t>
      </w:r>
    </w:p>
    <w:p w:rsidR="008B6E60" w:rsidRPr="008828E8" w:rsidRDefault="008B6E60" w:rsidP="003E6347">
      <w:pPr>
        <w:pStyle w:val="Titre1"/>
        <w:numPr>
          <w:ilvl w:val="0"/>
          <w:numId w:val="19"/>
        </w:numPr>
        <w:jc w:val="center"/>
        <w:rPr>
          <w:rFonts w:ascii="Times New Roman" w:hAnsi="Times New Roman" w:cs="Times New Roman"/>
          <w:b/>
          <w:color w:val="auto"/>
          <w:sz w:val="28"/>
          <w:szCs w:val="28"/>
          <w:u w:val="single"/>
        </w:rPr>
      </w:pPr>
      <w:bookmarkStart w:id="10" w:name="_Toc415639371"/>
      <w:r w:rsidRPr="008828E8">
        <w:rPr>
          <w:rFonts w:ascii="Times New Roman" w:hAnsi="Times New Roman" w:cs="Times New Roman"/>
          <w:b/>
          <w:color w:val="auto"/>
          <w:sz w:val="28"/>
          <w:szCs w:val="28"/>
          <w:u w:val="single"/>
        </w:rPr>
        <w:t>RESULTAT</w:t>
      </w:r>
      <w:r w:rsidR="00306987" w:rsidRPr="008828E8">
        <w:rPr>
          <w:rFonts w:ascii="Times New Roman" w:hAnsi="Times New Roman" w:cs="Times New Roman"/>
          <w:b/>
          <w:color w:val="auto"/>
          <w:sz w:val="28"/>
          <w:szCs w:val="28"/>
          <w:u w:val="single"/>
        </w:rPr>
        <w:t>S</w:t>
      </w:r>
      <w:r w:rsidRPr="008828E8">
        <w:rPr>
          <w:rFonts w:ascii="Times New Roman" w:hAnsi="Times New Roman" w:cs="Times New Roman"/>
          <w:b/>
          <w:color w:val="auto"/>
          <w:sz w:val="28"/>
          <w:szCs w:val="28"/>
          <w:u w:val="single"/>
        </w:rPr>
        <w:t xml:space="preserve"> </w:t>
      </w:r>
      <w:r w:rsidR="00306987" w:rsidRPr="008828E8">
        <w:rPr>
          <w:rFonts w:ascii="Times New Roman" w:hAnsi="Times New Roman" w:cs="Times New Roman"/>
          <w:b/>
          <w:color w:val="auto"/>
          <w:sz w:val="28"/>
          <w:szCs w:val="28"/>
          <w:u w:val="single"/>
        </w:rPr>
        <w:t>ATTEINTS</w:t>
      </w:r>
      <w:bookmarkEnd w:id="10"/>
    </w:p>
    <w:p w:rsidR="001425D6" w:rsidRPr="000E3C43" w:rsidRDefault="001425D6" w:rsidP="004E649B">
      <w:pPr>
        <w:spacing w:before="120" w:after="120" w:line="360" w:lineRule="auto"/>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 xml:space="preserve">L’analyse des résultats atteints dans le cadre de la mise en œuvre des recommandations depuis l’adoption du rapport de l’EPU est faite </w:t>
      </w:r>
      <w:r w:rsidR="006B2BB7" w:rsidRPr="000E3C43">
        <w:rPr>
          <w:rFonts w:ascii="Times New Roman" w:eastAsia="Calibri" w:hAnsi="Times New Roman" w:cs="Times New Roman"/>
          <w:sz w:val="24"/>
          <w:szCs w:val="24"/>
        </w:rPr>
        <w:t>suivant les</w:t>
      </w:r>
      <w:r w:rsidRPr="000E3C43">
        <w:rPr>
          <w:rFonts w:ascii="Times New Roman" w:eastAsia="Calibri" w:hAnsi="Times New Roman" w:cs="Times New Roman"/>
          <w:sz w:val="24"/>
          <w:szCs w:val="24"/>
        </w:rPr>
        <w:t xml:space="preserve"> objectif</w:t>
      </w:r>
      <w:r w:rsidR="006B2BB7" w:rsidRPr="000E3C43">
        <w:rPr>
          <w:rFonts w:ascii="Times New Roman" w:eastAsia="Calibri" w:hAnsi="Times New Roman" w:cs="Times New Roman"/>
          <w:sz w:val="24"/>
          <w:szCs w:val="24"/>
        </w:rPr>
        <w:t>s</w:t>
      </w:r>
      <w:r w:rsidRPr="000E3C43">
        <w:rPr>
          <w:rFonts w:ascii="Times New Roman" w:eastAsia="Calibri" w:hAnsi="Times New Roman" w:cs="Times New Roman"/>
          <w:sz w:val="24"/>
          <w:szCs w:val="24"/>
        </w:rPr>
        <w:t xml:space="preserve"> stratégique</w:t>
      </w:r>
      <w:r w:rsidR="006B2BB7" w:rsidRPr="000E3C43">
        <w:rPr>
          <w:rFonts w:ascii="Times New Roman" w:eastAsia="Calibri" w:hAnsi="Times New Roman" w:cs="Times New Roman"/>
          <w:sz w:val="24"/>
          <w:szCs w:val="24"/>
        </w:rPr>
        <w:t>s du plan d’actions à savoir :</w:t>
      </w:r>
    </w:p>
    <w:p w:rsidR="00306987" w:rsidRPr="000E3C43" w:rsidRDefault="00306987" w:rsidP="004E649B">
      <w:pPr>
        <w:numPr>
          <w:ilvl w:val="0"/>
          <w:numId w:val="12"/>
        </w:numPr>
        <w:spacing w:before="120" w:after="12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renforcer la coopération internationale et régionale en matière de protection des droits humains ;</w:t>
      </w:r>
    </w:p>
    <w:p w:rsidR="00306987" w:rsidRPr="000E3C43" w:rsidRDefault="00306987" w:rsidP="004E649B">
      <w:pPr>
        <w:numPr>
          <w:ilvl w:val="0"/>
          <w:numId w:val="12"/>
        </w:numPr>
        <w:spacing w:before="120" w:after="12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promouvoir la gouvernance démocratique, la transparence et lutter contre l’impunité ;</w:t>
      </w:r>
    </w:p>
    <w:p w:rsidR="00306987" w:rsidRPr="000E3C43" w:rsidRDefault="00306987" w:rsidP="004E649B">
      <w:pPr>
        <w:numPr>
          <w:ilvl w:val="0"/>
          <w:numId w:val="12"/>
        </w:numPr>
        <w:spacing w:before="120" w:after="12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renforcer la législation, les politiques, les stratégies et les initiatives nationales en matière de droits humains ;</w:t>
      </w:r>
    </w:p>
    <w:p w:rsidR="00306987" w:rsidRPr="000E3C43" w:rsidRDefault="00306987" w:rsidP="004E649B">
      <w:pPr>
        <w:numPr>
          <w:ilvl w:val="0"/>
          <w:numId w:val="12"/>
        </w:numPr>
        <w:spacing w:before="120" w:after="120" w:line="360" w:lineRule="auto"/>
        <w:contextualSpacing/>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renforcer les mesures législatives, les politiques, les stratégies et les initiatives sectoriell</w:t>
      </w:r>
      <w:r w:rsidR="006D73D4" w:rsidRPr="000E3C43">
        <w:rPr>
          <w:rFonts w:ascii="Times New Roman" w:eastAsia="Calibri" w:hAnsi="Times New Roman" w:cs="Times New Roman"/>
          <w:sz w:val="24"/>
          <w:szCs w:val="24"/>
        </w:rPr>
        <w:t>es en matière de droits humains ;</w:t>
      </w:r>
    </w:p>
    <w:p w:rsidR="00306987" w:rsidRPr="000E3C43" w:rsidRDefault="00306987" w:rsidP="004E649B">
      <w:pPr>
        <w:spacing w:before="120" w:after="120" w:line="360" w:lineRule="auto"/>
        <w:jc w:val="both"/>
        <w:rPr>
          <w:rFonts w:ascii="Times New Roman" w:eastAsia="Calibri" w:hAnsi="Times New Roman" w:cs="Times New Roman"/>
          <w:sz w:val="24"/>
          <w:szCs w:val="24"/>
        </w:rPr>
      </w:pPr>
      <w:r w:rsidRPr="000E3C43">
        <w:rPr>
          <w:rFonts w:ascii="Times New Roman" w:eastAsia="Calibri" w:hAnsi="Times New Roman" w:cs="Times New Roman"/>
          <w:sz w:val="24"/>
          <w:szCs w:val="24"/>
        </w:rPr>
        <w:t xml:space="preserve">Pour chaque objectif </w:t>
      </w:r>
      <w:r w:rsidR="006B2BB7" w:rsidRPr="000E3C43">
        <w:rPr>
          <w:rFonts w:ascii="Times New Roman" w:eastAsia="Calibri" w:hAnsi="Times New Roman" w:cs="Times New Roman"/>
          <w:sz w:val="24"/>
          <w:szCs w:val="24"/>
        </w:rPr>
        <w:t>stratégique</w:t>
      </w:r>
      <w:r w:rsidRPr="000E3C43">
        <w:rPr>
          <w:rFonts w:ascii="Times New Roman" w:eastAsia="Calibri" w:hAnsi="Times New Roman" w:cs="Times New Roman"/>
          <w:sz w:val="24"/>
          <w:szCs w:val="24"/>
        </w:rPr>
        <w:t xml:space="preserve">, </w:t>
      </w:r>
      <w:r w:rsidR="006B2BB7" w:rsidRPr="000E3C43">
        <w:rPr>
          <w:rFonts w:ascii="Times New Roman" w:eastAsia="Calibri" w:hAnsi="Times New Roman" w:cs="Times New Roman"/>
          <w:sz w:val="24"/>
          <w:szCs w:val="24"/>
        </w:rPr>
        <w:t xml:space="preserve">les actions de mise en œuvre sont analysées par objectifs spécifiques. </w:t>
      </w:r>
    </w:p>
    <w:p w:rsidR="0042588C" w:rsidRPr="008D1C6F" w:rsidRDefault="00764042" w:rsidP="008D1C6F">
      <w:pPr>
        <w:pStyle w:val="Titre2"/>
        <w:numPr>
          <w:ilvl w:val="1"/>
          <w:numId w:val="19"/>
        </w:numPr>
        <w:spacing w:line="360" w:lineRule="auto"/>
        <w:jc w:val="both"/>
        <w:rPr>
          <w:rFonts w:ascii="Times New Roman" w:eastAsiaTheme="minorHAnsi" w:hAnsi="Times New Roman" w:cs="Times New Roman"/>
          <w:b/>
          <w:smallCaps w:val="0"/>
          <w:color w:val="auto"/>
          <w:spacing w:val="0"/>
          <w:sz w:val="24"/>
          <w:szCs w:val="24"/>
        </w:rPr>
      </w:pPr>
      <w:r w:rsidRPr="008D1C6F">
        <w:rPr>
          <w:rFonts w:ascii="Times New Roman" w:eastAsiaTheme="minorHAnsi" w:hAnsi="Times New Roman" w:cs="Times New Roman"/>
          <w:b/>
          <w:smallCaps w:val="0"/>
          <w:color w:val="auto"/>
          <w:spacing w:val="0"/>
          <w:sz w:val="24"/>
          <w:szCs w:val="24"/>
        </w:rPr>
        <w:t xml:space="preserve"> </w:t>
      </w:r>
      <w:bookmarkStart w:id="11" w:name="_Toc415639372"/>
      <w:r w:rsidR="0042588C" w:rsidRPr="008D1C6F">
        <w:rPr>
          <w:rFonts w:ascii="Times New Roman" w:eastAsiaTheme="minorHAnsi" w:hAnsi="Times New Roman" w:cs="Times New Roman"/>
          <w:b/>
          <w:smallCaps w:val="0"/>
          <w:color w:val="auto"/>
          <w:spacing w:val="0"/>
          <w:sz w:val="24"/>
          <w:szCs w:val="24"/>
        </w:rPr>
        <w:t>Objectif stratégique 1 : renforcer la coopération internationale et régionale en matière de protection des droits humains</w:t>
      </w:r>
      <w:bookmarkEnd w:id="11"/>
    </w:p>
    <w:p w:rsidR="00230B29" w:rsidRPr="000E3C43" w:rsidRDefault="008B6E60"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Cet objectif</w:t>
      </w:r>
      <w:r w:rsidR="00230B29" w:rsidRPr="000E3C43">
        <w:rPr>
          <w:rFonts w:ascii="Times New Roman" w:hAnsi="Times New Roman" w:cs="Times New Roman"/>
          <w:sz w:val="24"/>
          <w:szCs w:val="24"/>
        </w:rPr>
        <w:t xml:space="preserve"> se décline en trois </w:t>
      </w:r>
      <w:r w:rsidR="00306987" w:rsidRPr="000E3C43">
        <w:rPr>
          <w:rFonts w:ascii="Times New Roman" w:hAnsi="Times New Roman" w:cs="Times New Roman"/>
          <w:sz w:val="24"/>
          <w:szCs w:val="24"/>
        </w:rPr>
        <w:t>objectifs</w:t>
      </w:r>
      <w:r w:rsidR="00230B29" w:rsidRPr="000E3C43">
        <w:rPr>
          <w:rFonts w:ascii="Times New Roman" w:hAnsi="Times New Roman" w:cs="Times New Roman"/>
          <w:sz w:val="24"/>
          <w:szCs w:val="24"/>
        </w:rPr>
        <w:t xml:space="preserve"> spécifiques.</w:t>
      </w:r>
    </w:p>
    <w:p w:rsidR="0042588C" w:rsidRPr="008D1C6F" w:rsidRDefault="0042588C" w:rsidP="008D1C6F">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12" w:name="_Toc415639373"/>
      <w:r w:rsidRPr="008D1C6F">
        <w:rPr>
          <w:rFonts w:ascii="Times New Roman" w:eastAsiaTheme="minorHAnsi" w:hAnsi="Times New Roman" w:cs="Times New Roman"/>
          <w:b/>
          <w:smallCaps w:val="0"/>
          <w:color w:val="auto"/>
          <w:spacing w:val="0"/>
        </w:rPr>
        <w:t xml:space="preserve">Objectif spécifique 1 : Poursuivre la ratification des instruments internationaux relatifs aux droits humains et l’harmonisation de la législation </w:t>
      </w:r>
      <w:r w:rsidR="009778D8">
        <w:rPr>
          <w:rFonts w:ascii="Times New Roman" w:eastAsiaTheme="minorHAnsi" w:hAnsi="Times New Roman" w:cs="Times New Roman"/>
          <w:b/>
          <w:smallCaps w:val="0"/>
          <w:color w:val="auto"/>
          <w:spacing w:val="0"/>
        </w:rPr>
        <w:t>nationale avec ces instruments</w:t>
      </w:r>
      <w:bookmarkEnd w:id="12"/>
    </w:p>
    <w:p w:rsidR="00B11BF4" w:rsidRPr="000E3C43" w:rsidRDefault="00B11BF4"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Les actions mise en œuvre sont les suivantes :</w:t>
      </w:r>
    </w:p>
    <w:p w:rsidR="009778D8" w:rsidRDefault="00764042" w:rsidP="009778D8">
      <w:pPr>
        <w:pStyle w:val="Titre3"/>
        <w:rPr>
          <w:rFonts w:ascii="Times New Roman" w:eastAsiaTheme="minorHAnsi" w:hAnsi="Times New Roman" w:cs="Times New Roman"/>
          <w:b/>
          <w:smallCaps w:val="0"/>
          <w:color w:val="auto"/>
          <w:spacing w:val="0"/>
        </w:rPr>
      </w:pPr>
      <w:bookmarkStart w:id="13" w:name="_Toc415639374"/>
      <w:r w:rsidRPr="00964361">
        <w:rPr>
          <w:rFonts w:ascii="Times New Roman" w:eastAsiaTheme="minorHAnsi" w:hAnsi="Times New Roman" w:cs="Times New Roman"/>
          <w:b/>
          <w:smallCaps w:val="0"/>
          <w:color w:val="auto"/>
          <w:spacing w:val="0"/>
        </w:rPr>
        <w:t xml:space="preserve">2.1.1.1 </w:t>
      </w:r>
      <w:r w:rsidR="005861B7" w:rsidRPr="00964361">
        <w:rPr>
          <w:rFonts w:ascii="Times New Roman" w:eastAsiaTheme="minorHAnsi" w:hAnsi="Times New Roman" w:cs="Times New Roman"/>
          <w:b/>
          <w:smallCaps w:val="0"/>
          <w:color w:val="auto"/>
          <w:spacing w:val="0"/>
        </w:rPr>
        <w:t xml:space="preserve">La </w:t>
      </w:r>
      <w:r w:rsidR="0042588C" w:rsidRPr="00964361">
        <w:rPr>
          <w:rFonts w:ascii="Times New Roman" w:eastAsiaTheme="minorHAnsi" w:hAnsi="Times New Roman" w:cs="Times New Roman"/>
          <w:b/>
          <w:smallCaps w:val="0"/>
          <w:color w:val="auto"/>
          <w:spacing w:val="0"/>
        </w:rPr>
        <w:t xml:space="preserve">ratification de la convention n°189 de l’OIT sur les travailleurs </w:t>
      </w:r>
      <w:r w:rsidR="009778D8">
        <w:rPr>
          <w:rFonts w:ascii="Times New Roman" w:eastAsiaTheme="minorHAnsi" w:hAnsi="Times New Roman" w:cs="Times New Roman"/>
          <w:b/>
          <w:smallCaps w:val="0"/>
          <w:color w:val="auto"/>
          <w:spacing w:val="0"/>
        </w:rPr>
        <w:t>domestiques</w:t>
      </w:r>
      <w:bookmarkEnd w:id="13"/>
      <w:r w:rsidR="009778D8">
        <w:rPr>
          <w:rFonts w:ascii="Times New Roman" w:eastAsiaTheme="minorHAnsi" w:hAnsi="Times New Roman" w:cs="Times New Roman"/>
          <w:b/>
          <w:smallCaps w:val="0"/>
          <w:color w:val="auto"/>
          <w:spacing w:val="0"/>
        </w:rPr>
        <w:t xml:space="preserve"> </w:t>
      </w:r>
    </w:p>
    <w:p w:rsidR="009778D8" w:rsidRPr="009778D8" w:rsidRDefault="009778D8" w:rsidP="009778D8"/>
    <w:p w:rsidR="002B07E6" w:rsidRPr="000E3C43" w:rsidRDefault="006963E8" w:rsidP="004E649B">
      <w:pPr>
        <w:spacing w:after="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En vue de</w:t>
      </w:r>
      <w:r w:rsidR="004573C1" w:rsidRPr="000E3C43">
        <w:rPr>
          <w:rFonts w:ascii="Times New Roman" w:eastAsia="Times New Roman" w:hAnsi="Times New Roman" w:cs="Times New Roman"/>
          <w:color w:val="000000"/>
          <w:sz w:val="24"/>
          <w:szCs w:val="24"/>
          <w:lang w:eastAsia="fr-FR"/>
        </w:rPr>
        <w:t xml:space="preserve"> la mise en œuvre des recommandations 135.103 ; 11 CWM et 19.e CRC/OPSC </w:t>
      </w:r>
      <w:r w:rsidR="00B11BF4" w:rsidRPr="000E3C43">
        <w:rPr>
          <w:rFonts w:ascii="Times New Roman" w:eastAsia="Times New Roman" w:hAnsi="Times New Roman" w:cs="Times New Roman"/>
          <w:color w:val="000000"/>
          <w:sz w:val="24"/>
          <w:szCs w:val="24"/>
          <w:lang w:eastAsia="fr-FR"/>
        </w:rPr>
        <w:t xml:space="preserve"> relatives à la ratification de la Convention n°189 de l’OIT sur les travailleurs domestiques</w:t>
      </w:r>
      <w:r w:rsidR="00D44CA3">
        <w:rPr>
          <w:rFonts w:ascii="Times New Roman" w:eastAsia="Times New Roman" w:hAnsi="Times New Roman" w:cs="Times New Roman"/>
          <w:color w:val="000000"/>
          <w:sz w:val="24"/>
          <w:szCs w:val="24"/>
          <w:lang w:eastAsia="fr-FR"/>
        </w:rPr>
        <w:t>,</w:t>
      </w:r>
      <w:r w:rsidR="00B11BF4" w:rsidRPr="000E3C43">
        <w:rPr>
          <w:rFonts w:ascii="Times New Roman" w:eastAsia="Times New Roman" w:hAnsi="Times New Roman" w:cs="Times New Roman"/>
          <w:color w:val="000000"/>
          <w:sz w:val="24"/>
          <w:szCs w:val="24"/>
          <w:lang w:eastAsia="fr-FR"/>
        </w:rPr>
        <w:t xml:space="preserve"> </w:t>
      </w:r>
      <w:r w:rsidRPr="000E3C43">
        <w:rPr>
          <w:rFonts w:ascii="Times New Roman" w:eastAsia="Times New Roman" w:hAnsi="Times New Roman" w:cs="Times New Roman"/>
          <w:color w:val="000000"/>
          <w:sz w:val="24"/>
          <w:szCs w:val="24"/>
          <w:lang w:eastAsia="fr-FR"/>
        </w:rPr>
        <w:t>une</w:t>
      </w:r>
      <w:r w:rsidR="002B07E6" w:rsidRPr="000E3C43">
        <w:rPr>
          <w:rFonts w:ascii="Times New Roman" w:eastAsia="Times New Roman" w:hAnsi="Times New Roman" w:cs="Times New Roman"/>
          <w:color w:val="000000"/>
          <w:sz w:val="24"/>
          <w:szCs w:val="24"/>
          <w:lang w:eastAsia="fr-FR"/>
        </w:rPr>
        <w:t xml:space="preserve"> étude sur la situation des enfants dans le travail domestique</w:t>
      </w:r>
      <w:r w:rsidRPr="000E3C43">
        <w:rPr>
          <w:rFonts w:ascii="Times New Roman" w:eastAsia="Times New Roman" w:hAnsi="Times New Roman" w:cs="Times New Roman"/>
          <w:color w:val="000000"/>
          <w:sz w:val="24"/>
          <w:szCs w:val="24"/>
          <w:lang w:eastAsia="fr-FR"/>
        </w:rPr>
        <w:t xml:space="preserve"> est en cours d’exécution</w:t>
      </w:r>
      <w:r w:rsidR="002B07E6" w:rsidRPr="000E3C43">
        <w:rPr>
          <w:rFonts w:ascii="Times New Roman" w:eastAsia="Times New Roman" w:hAnsi="Times New Roman" w:cs="Times New Roman"/>
          <w:color w:val="000000"/>
          <w:sz w:val="24"/>
          <w:szCs w:val="24"/>
          <w:lang w:eastAsia="fr-FR"/>
        </w:rPr>
        <w:t>.</w:t>
      </w:r>
      <w:r w:rsidR="000D5D07" w:rsidRPr="000E3C43">
        <w:rPr>
          <w:rFonts w:ascii="Times New Roman" w:eastAsia="Times New Roman" w:hAnsi="Times New Roman" w:cs="Times New Roman"/>
          <w:color w:val="000000"/>
          <w:sz w:val="24"/>
          <w:szCs w:val="24"/>
          <w:lang w:eastAsia="fr-FR"/>
        </w:rPr>
        <w:t xml:space="preserve"> </w:t>
      </w:r>
      <w:r w:rsidR="003B29D9" w:rsidRPr="000E3C43">
        <w:rPr>
          <w:rFonts w:ascii="Times New Roman" w:eastAsia="Times New Roman" w:hAnsi="Times New Roman" w:cs="Times New Roman"/>
          <w:color w:val="000000"/>
          <w:sz w:val="24"/>
          <w:szCs w:val="24"/>
          <w:lang w:eastAsia="fr-FR"/>
        </w:rPr>
        <w:t xml:space="preserve">Cette étude permettra d’analyser la situation des travailleurs </w:t>
      </w:r>
      <w:r w:rsidR="00AD6F94" w:rsidRPr="000E3C43">
        <w:rPr>
          <w:rFonts w:ascii="Times New Roman" w:eastAsia="Times New Roman" w:hAnsi="Times New Roman" w:cs="Times New Roman"/>
          <w:color w:val="000000"/>
          <w:sz w:val="24"/>
          <w:szCs w:val="24"/>
          <w:lang w:eastAsia="fr-FR"/>
        </w:rPr>
        <w:t xml:space="preserve">domestiques avant de décider de la ratification de cette convention. </w:t>
      </w:r>
    </w:p>
    <w:p w:rsidR="00255E8D" w:rsidRDefault="00764042" w:rsidP="00115951">
      <w:pPr>
        <w:pStyle w:val="Titre3"/>
        <w:rPr>
          <w:rFonts w:ascii="Times New Roman" w:eastAsiaTheme="minorHAnsi" w:hAnsi="Times New Roman" w:cs="Times New Roman"/>
          <w:b/>
          <w:smallCaps w:val="0"/>
          <w:color w:val="auto"/>
          <w:spacing w:val="0"/>
        </w:rPr>
      </w:pPr>
      <w:bookmarkStart w:id="14" w:name="_Toc415639375"/>
      <w:r w:rsidRPr="00964361">
        <w:rPr>
          <w:rFonts w:ascii="Times New Roman" w:eastAsiaTheme="minorHAnsi" w:hAnsi="Times New Roman" w:cs="Times New Roman"/>
          <w:b/>
          <w:smallCaps w:val="0"/>
          <w:color w:val="auto"/>
          <w:spacing w:val="0"/>
        </w:rPr>
        <w:lastRenderedPageBreak/>
        <w:t xml:space="preserve">2.1.1.2 </w:t>
      </w:r>
      <w:r w:rsidR="005861B7" w:rsidRPr="00964361">
        <w:rPr>
          <w:rFonts w:ascii="Times New Roman" w:eastAsiaTheme="minorHAnsi" w:hAnsi="Times New Roman" w:cs="Times New Roman"/>
          <w:b/>
          <w:smallCaps w:val="0"/>
          <w:color w:val="auto"/>
          <w:spacing w:val="0"/>
        </w:rPr>
        <w:t xml:space="preserve">La </w:t>
      </w:r>
      <w:r w:rsidR="0042588C" w:rsidRPr="00964361">
        <w:rPr>
          <w:rFonts w:ascii="Times New Roman" w:eastAsiaTheme="minorHAnsi" w:hAnsi="Times New Roman" w:cs="Times New Roman"/>
          <w:b/>
          <w:smallCaps w:val="0"/>
          <w:color w:val="auto"/>
          <w:spacing w:val="0"/>
        </w:rPr>
        <w:t>ratification du protocole facultatif à la convention relative aux droits de l’enfant établissant une procédure de présentation de communications</w:t>
      </w:r>
      <w:bookmarkEnd w:id="14"/>
    </w:p>
    <w:p w:rsidR="007A0CCB" w:rsidRPr="007A0CCB" w:rsidRDefault="007A0CCB" w:rsidP="007A0CCB"/>
    <w:p w:rsidR="00B0521A" w:rsidRPr="000E3C43" w:rsidRDefault="004573C1" w:rsidP="004E649B">
      <w:pPr>
        <w:spacing w:after="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Fondée sur la recommandation 42. CRC/OPSC, cette action consiste en</w:t>
      </w:r>
      <w:r w:rsidR="00B11BF4" w:rsidRPr="000E3C43">
        <w:rPr>
          <w:rFonts w:ascii="Times New Roman" w:eastAsia="Times New Roman" w:hAnsi="Times New Roman" w:cs="Times New Roman"/>
          <w:color w:val="000000"/>
          <w:sz w:val="24"/>
          <w:szCs w:val="24"/>
          <w:lang w:eastAsia="fr-FR"/>
        </w:rPr>
        <w:t xml:space="preserve"> l’organisation d’</w:t>
      </w:r>
      <w:r w:rsidR="002B07E6" w:rsidRPr="000E3C43">
        <w:rPr>
          <w:rFonts w:ascii="Times New Roman" w:eastAsia="Times New Roman" w:hAnsi="Times New Roman" w:cs="Times New Roman"/>
          <w:color w:val="000000"/>
          <w:sz w:val="24"/>
          <w:szCs w:val="24"/>
          <w:lang w:eastAsia="fr-FR"/>
        </w:rPr>
        <w:t>une rencontre d'échanges et de concertation entre acteurs publics et privés</w:t>
      </w:r>
      <w:r w:rsidR="00255E8D" w:rsidRPr="000E3C43">
        <w:rPr>
          <w:rFonts w:ascii="Times New Roman" w:eastAsia="Times New Roman" w:hAnsi="Times New Roman" w:cs="Times New Roman"/>
          <w:color w:val="000000"/>
          <w:sz w:val="24"/>
          <w:szCs w:val="24"/>
          <w:lang w:eastAsia="fr-FR"/>
        </w:rPr>
        <w:t>. La rencontre d’échange</w:t>
      </w:r>
      <w:r w:rsidR="005861B7" w:rsidRPr="000E3C43">
        <w:rPr>
          <w:rFonts w:ascii="Times New Roman" w:eastAsia="Times New Roman" w:hAnsi="Times New Roman" w:cs="Times New Roman"/>
          <w:color w:val="000000"/>
          <w:sz w:val="24"/>
          <w:szCs w:val="24"/>
          <w:lang w:eastAsia="fr-FR"/>
        </w:rPr>
        <w:t>s</w:t>
      </w:r>
      <w:r w:rsidR="00255E8D" w:rsidRPr="000E3C43">
        <w:rPr>
          <w:rFonts w:ascii="Times New Roman" w:eastAsia="Times New Roman" w:hAnsi="Times New Roman" w:cs="Times New Roman"/>
          <w:color w:val="000000"/>
          <w:sz w:val="24"/>
          <w:szCs w:val="24"/>
          <w:lang w:eastAsia="fr-FR"/>
        </w:rPr>
        <w:t xml:space="preserve"> a eu lieu et a permis de dégager un consensus national en faveur de la ratification du protocole</w:t>
      </w:r>
      <w:r w:rsidR="00B11BF4" w:rsidRPr="000E3C43">
        <w:rPr>
          <w:rFonts w:ascii="Times New Roman" w:eastAsia="Times New Roman" w:hAnsi="Times New Roman" w:cs="Times New Roman"/>
          <w:color w:val="000000"/>
          <w:sz w:val="24"/>
          <w:szCs w:val="24"/>
          <w:lang w:eastAsia="fr-FR"/>
        </w:rPr>
        <w:t xml:space="preserve"> facultatif à la convention relative aux droits de l’enfant établissant une procédure de présentation de communications</w:t>
      </w:r>
      <w:r w:rsidR="00255E8D" w:rsidRPr="000E3C43">
        <w:rPr>
          <w:rFonts w:ascii="Times New Roman" w:eastAsia="Times New Roman" w:hAnsi="Times New Roman" w:cs="Times New Roman"/>
          <w:color w:val="000000"/>
          <w:sz w:val="24"/>
          <w:szCs w:val="24"/>
          <w:lang w:eastAsia="fr-FR"/>
        </w:rPr>
        <w:t>.</w:t>
      </w:r>
      <w:r w:rsidR="000D5D07" w:rsidRPr="000E3C43">
        <w:rPr>
          <w:rFonts w:ascii="Times New Roman" w:eastAsia="Times New Roman" w:hAnsi="Times New Roman" w:cs="Times New Roman"/>
          <w:color w:val="000000"/>
          <w:sz w:val="24"/>
          <w:szCs w:val="24"/>
          <w:lang w:eastAsia="fr-FR"/>
        </w:rPr>
        <w:t xml:space="preserve"> </w:t>
      </w:r>
      <w:r w:rsidR="00ED25C6" w:rsidRPr="000E3C43">
        <w:rPr>
          <w:rFonts w:ascii="Times New Roman" w:eastAsia="Times New Roman" w:hAnsi="Times New Roman" w:cs="Times New Roman"/>
          <w:color w:val="000000"/>
          <w:sz w:val="24"/>
          <w:szCs w:val="24"/>
          <w:lang w:eastAsia="fr-FR"/>
        </w:rPr>
        <w:t>Les conclusions de cette rencontre ont  été transmises au Premier Ministre.</w:t>
      </w:r>
    </w:p>
    <w:p w:rsidR="00B0521A" w:rsidRPr="000E3C43" w:rsidRDefault="00B0521A" w:rsidP="004E649B">
      <w:pPr>
        <w:spacing w:after="0" w:line="360" w:lineRule="auto"/>
        <w:jc w:val="both"/>
        <w:rPr>
          <w:rFonts w:ascii="Times New Roman" w:eastAsia="Times New Roman" w:hAnsi="Times New Roman" w:cs="Times New Roman"/>
          <w:color w:val="000000"/>
          <w:sz w:val="24"/>
          <w:szCs w:val="24"/>
          <w:lang w:eastAsia="fr-FR"/>
        </w:rPr>
      </w:pPr>
    </w:p>
    <w:p w:rsidR="004573C1" w:rsidRDefault="00764042" w:rsidP="00115951">
      <w:pPr>
        <w:pStyle w:val="Titre3"/>
        <w:rPr>
          <w:rFonts w:ascii="Times New Roman" w:eastAsiaTheme="minorHAnsi" w:hAnsi="Times New Roman" w:cs="Times New Roman"/>
          <w:b/>
          <w:smallCaps w:val="0"/>
          <w:color w:val="auto"/>
          <w:spacing w:val="0"/>
        </w:rPr>
      </w:pPr>
      <w:bookmarkStart w:id="15" w:name="_Toc415639376"/>
      <w:r w:rsidRPr="00964361">
        <w:rPr>
          <w:rFonts w:ascii="Times New Roman" w:eastAsiaTheme="minorHAnsi" w:hAnsi="Times New Roman" w:cs="Times New Roman"/>
          <w:b/>
          <w:smallCaps w:val="0"/>
          <w:color w:val="auto"/>
          <w:spacing w:val="0"/>
        </w:rPr>
        <w:t xml:space="preserve">2.1.1.3. </w:t>
      </w:r>
      <w:r w:rsidR="00A25B10" w:rsidRPr="00964361">
        <w:rPr>
          <w:rFonts w:ascii="Times New Roman" w:eastAsiaTheme="minorHAnsi" w:hAnsi="Times New Roman" w:cs="Times New Roman"/>
          <w:b/>
          <w:smallCaps w:val="0"/>
          <w:color w:val="auto"/>
          <w:spacing w:val="0"/>
        </w:rPr>
        <w:t>L</w:t>
      </w:r>
      <w:r w:rsidR="0042588C" w:rsidRPr="00964361">
        <w:rPr>
          <w:rFonts w:ascii="Times New Roman" w:eastAsiaTheme="minorHAnsi" w:hAnsi="Times New Roman" w:cs="Times New Roman"/>
          <w:b/>
          <w:smallCaps w:val="0"/>
          <w:color w:val="auto"/>
          <w:spacing w:val="0"/>
        </w:rPr>
        <w:t>’amélioration de la connaissance des acteurs étatiques et non étatiques ainsi que des populations sur les conventions et engagements internationaux relatifs aux droits humains</w:t>
      </w:r>
      <w:bookmarkEnd w:id="15"/>
      <w:r w:rsidR="001862A7">
        <w:rPr>
          <w:rFonts w:ascii="Times New Roman" w:eastAsiaTheme="minorHAnsi" w:hAnsi="Times New Roman" w:cs="Times New Roman"/>
          <w:b/>
          <w:smallCaps w:val="0"/>
          <w:color w:val="auto"/>
          <w:spacing w:val="0"/>
        </w:rPr>
        <w:t>, et l</w:t>
      </w:r>
      <w:bookmarkStart w:id="16" w:name="_Toc415639377"/>
      <w:r w:rsidR="00B0521A" w:rsidRPr="00964361">
        <w:rPr>
          <w:rFonts w:ascii="Times New Roman" w:eastAsiaTheme="minorHAnsi" w:hAnsi="Times New Roman" w:cs="Times New Roman"/>
          <w:b/>
          <w:smallCaps w:val="0"/>
          <w:color w:val="auto"/>
          <w:spacing w:val="0"/>
        </w:rPr>
        <w:t>’a</w:t>
      </w:r>
      <w:r w:rsidR="00B91EBB" w:rsidRPr="00964361">
        <w:rPr>
          <w:rFonts w:ascii="Times New Roman" w:eastAsiaTheme="minorHAnsi" w:hAnsi="Times New Roman" w:cs="Times New Roman"/>
          <w:b/>
          <w:smallCaps w:val="0"/>
          <w:color w:val="auto"/>
          <w:spacing w:val="0"/>
        </w:rPr>
        <w:t>doption de la loi por</w:t>
      </w:r>
      <w:r w:rsidR="008F32A2" w:rsidRPr="00964361">
        <w:rPr>
          <w:rFonts w:ascii="Times New Roman" w:eastAsiaTheme="minorHAnsi" w:hAnsi="Times New Roman" w:cs="Times New Roman"/>
          <w:b/>
          <w:smallCaps w:val="0"/>
          <w:color w:val="auto"/>
          <w:spacing w:val="0"/>
        </w:rPr>
        <w:t>tant</w:t>
      </w:r>
      <w:r w:rsidR="00B91EBB" w:rsidRPr="00964361">
        <w:rPr>
          <w:rFonts w:ascii="Times New Roman" w:eastAsiaTheme="minorHAnsi" w:hAnsi="Times New Roman" w:cs="Times New Roman"/>
          <w:b/>
          <w:smallCaps w:val="0"/>
          <w:color w:val="auto"/>
          <w:spacing w:val="0"/>
        </w:rPr>
        <w:t xml:space="preserve"> protection de l’enfant</w:t>
      </w:r>
      <w:bookmarkEnd w:id="16"/>
      <w:r w:rsidR="00E64D7F" w:rsidRPr="00964361">
        <w:rPr>
          <w:rFonts w:ascii="Times New Roman" w:eastAsiaTheme="minorHAnsi" w:hAnsi="Times New Roman" w:cs="Times New Roman"/>
          <w:b/>
          <w:smallCaps w:val="0"/>
          <w:color w:val="auto"/>
          <w:spacing w:val="0"/>
        </w:rPr>
        <w:t> </w:t>
      </w:r>
    </w:p>
    <w:p w:rsidR="007A0CCB" w:rsidRPr="007A0CCB" w:rsidRDefault="007A0CCB" w:rsidP="007A0CCB"/>
    <w:p w:rsidR="00255E8D" w:rsidRPr="000E3C43" w:rsidRDefault="00E64D7F"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color w:val="000000"/>
          <w:sz w:val="24"/>
          <w:szCs w:val="24"/>
          <w:lang w:eastAsia="fr-FR"/>
        </w:rPr>
        <w:t>Ces deux actions concourent à la mise en œuvre de la recommandation 136.1.</w:t>
      </w:r>
      <w:r w:rsidR="001425D6" w:rsidRPr="000E3C43">
        <w:rPr>
          <w:rFonts w:ascii="Times New Roman" w:eastAsia="Times New Roman" w:hAnsi="Times New Roman" w:cs="Times New Roman"/>
          <w:color w:val="000000"/>
          <w:sz w:val="24"/>
          <w:szCs w:val="24"/>
          <w:lang w:eastAsia="fr-FR"/>
        </w:rPr>
        <w:t xml:space="preserve"> Concernant la première action, </w:t>
      </w:r>
      <w:r w:rsidR="00255E8D" w:rsidRPr="000E3C43">
        <w:rPr>
          <w:rFonts w:ascii="Times New Roman" w:eastAsia="Times New Roman" w:hAnsi="Times New Roman" w:cs="Times New Roman"/>
          <w:color w:val="000000"/>
          <w:sz w:val="24"/>
          <w:szCs w:val="24"/>
          <w:lang w:eastAsia="fr-FR"/>
        </w:rPr>
        <w:t xml:space="preserve">des plaidoyers </w:t>
      </w:r>
      <w:r w:rsidR="001425D6" w:rsidRPr="000E3C43">
        <w:rPr>
          <w:rFonts w:ascii="Times New Roman" w:eastAsia="Times New Roman" w:hAnsi="Times New Roman" w:cs="Times New Roman"/>
          <w:color w:val="000000"/>
          <w:sz w:val="24"/>
          <w:szCs w:val="24"/>
          <w:lang w:eastAsia="fr-FR"/>
        </w:rPr>
        <w:t xml:space="preserve">ont été faits </w:t>
      </w:r>
      <w:r w:rsidR="00255E8D" w:rsidRPr="000E3C43">
        <w:rPr>
          <w:rFonts w:ascii="Times New Roman" w:eastAsia="Times New Roman" w:hAnsi="Times New Roman" w:cs="Times New Roman"/>
          <w:color w:val="000000"/>
          <w:sz w:val="24"/>
          <w:szCs w:val="24"/>
          <w:lang w:eastAsia="fr-FR"/>
        </w:rPr>
        <w:t>auprès des groupes cibles sur la convention relative aux personnes handicapées  et sur la prise en compte des conventions internationales dans les décisions de justice</w:t>
      </w:r>
      <w:r w:rsidR="00AC0CFC" w:rsidRPr="000E3C43">
        <w:rPr>
          <w:rFonts w:ascii="Times New Roman" w:eastAsia="Times New Roman" w:hAnsi="Times New Roman" w:cs="Times New Roman"/>
          <w:color w:val="000000"/>
          <w:sz w:val="24"/>
          <w:szCs w:val="24"/>
          <w:lang w:eastAsia="fr-FR"/>
        </w:rPr>
        <w:t>. Ces activités ont permis aux acteurs non étatique</w:t>
      </w:r>
      <w:r w:rsidR="004573C1" w:rsidRPr="000E3C43">
        <w:rPr>
          <w:rFonts w:ascii="Times New Roman" w:eastAsia="Times New Roman" w:hAnsi="Times New Roman" w:cs="Times New Roman"/>
          <w:color w:val="000000"/>
          <w:sz w:val="24"/>
          <w:szCs w:val="24"/>
          <w:lang w:eastAsia="fr-FR"/>
        </w:rPr>
        <w:t>s</w:t>
      </w:r>
      <w:r w:rsidR="00AC0CFC" w:rsidRPr="000E3C43">
        <w:rPr>
          <w:rFonts w:ascii="Times New Roman" w:eastAsia="Times New Roman" w:hAnsi="Times New Roman" w:cs="Times New Roman"/>
          <w:color w:val="000000"/>
          <w:sz w:val="24"/>
          <w:szCs w:val="24"/>
          <w:lang w:eastAsia="fr-FR"/>
        </w:rPr>
        <w:t xml:space="preserve"> de prendre conscience de la nécessité de l’inclusion des enfants handicapés physiques en milieu scolaire et aux</w:t>
      </w:r>
      <w:r w:rsidR="004573C1" w:rsidRPr="000E3C43">
        <w:rPr>
          <w:rFonts w:ascii="Times New Roman" w:eastAsia="Times New Roman" w:hAnsi="Times New Roman" w:cs="Times New Roman"/>
          <w:color w:val="000000"/>
          <w:sz w:val="24"/>
          <w:szCs w:val="24"/>
          <w:lang w:eastAsia="fr-FR"/>
        </w:rPr>
        <w:t xml:space="preserve"> acteurs de la chaine pénale de se </w:t>
      </w:r>
      <w:r w:rsidR="004573C1" w:rsidRPr="000E3C43">
        <w:rPr>
          <w:rFonts w:ascii="Times New Roman" w:eastAsia="Times New Roman" w:hAnsi="Times New Roman" w:cs="Times New Roman"/>
          <w:sz w:val="24"/>
          <w:szCs w:val="24"/>
          <w:lang w:eastAsia="fr-FR"/>
        </w:rPr>
        <w:t>référer aux conventio</w:t>
      </w:r>
      <w:r w:rsidR="00C20FED" w:rsidRPr="000E3C43">
        <w:rPr>
          <w:rFonts w:ascii="Times New Roman" w:eastAsia="Times New Roman" w:hAnsi="Times New Roman" w:cs="Times New Roman"/>
          <w:sz w:val="24"/>
          <w:szCs w:val="24"/>
          <w:lang w:eastAsia="fr-FR"/>
        </w:rPr>
        <w:t>ns relatives aux droits humains dans l’exercice de leur fonction.</w:t>
      </w:r>
      <w:r w:rsidR="00B0521A" w:rsidRPr="000E3C43">
        <w:rPr>
          <w:rFonts w:ascii="Times New Roman" w:eastAsia="Times New Roman" w:hAnsi="Times New Roman" w:cs="Times New Roman"/>
          <w:sz w:val="24"/>
          <w:szCs w:val="24"/>
          <w:lang w:eastAsia="fr-FR"/>
        </w:rPr>
        <w:t xml:space="preserve"> Les activités de sensibilisation se poursuivront en faveur d’autres acteurs tout en prenant en compte l’ensemble des conventions ratifiées par notre pays.</w:t>
      </w:r>
    </w:p>
    <w:p w:rsidR="006B2BB7" w:rsidRPr="000E3C43" w:rsidRDefault="00DF6525"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sz w:val="24"/>
          <w:szCs w:val="24"/>
          <w:lang w:eastAsia="fr-FR"/>
        </w:rPr>
        <w:t xml:space="preserve">La seconde action a été réalisée à travers </w:t>
      </w:r>
      <w:r w:rsidR="00E64D7F" w:rsidRPr="000E3C43">
        <w:rPr>
          <w:rFonts w:ascii="Times New Roman" w:eastAsia="Times New Roman" w:hAnsi="Times New Roman" w:cs="Times New Roman"/>
          <w:sz w:val="24"/>
          <w:szCs w:val="24"/>
          <w:lang w:eastAsia="fr-FR"/>
        </w:rPr>
        <w:t>l’adoption</w:t>
      </w:r>
      <w:r w:rsidRPr="000E3C43">
        <w:rPr>
          <w:rFonts w:ascii="Times New Roman" w:eastAsia="Times New Roman" w:hAnsi="Times New Roman" w:cs="Times New Roman"/>
          <w:sz w:val="24"/>
          <w:szCs w:val="24"/>
          <w:lang w:eastAsia="fr-FR"/>
        </w:rPr>
        <w:t>, en mai 2014,</w:t>
      </w:r>
      <w:r w:rsidR="00E64D7F" w:rsidRPr="000E3C43">
        <w:rPr>
          <w:rFonts w:ascii="Times New Roman" w:eastAsia="Times New Roman" w:hAnsi="Times New Roman" w:cs="Times New Roman"/>
          <w:sz w:val="24"/>
          <w:szCs w:val="24"/>
          <w:lang w:eastAsia="fr-FR"/>
        </w:rPr>
        <w:t xml:space="preserve"> de la loi portant protection de l'enfant en danger ou en conflit avec la loi. Cette </w:t>
      </w:r>
      <w:r w:rsidR="0015060E" w:rsidRPr="000E3C43">
        <w:rPr>
          <w:rFonts w:ascii="Times New Roman" w:eastAsia="Times New Roman" w:hAnsi="Times New Roman" w:cs="Times New Roman"/>
          <w:sz w:val="24"/>
          <w:szCs w:val="24"/>
          <w:lang w:eastAsia="fr-FR"/>
        </w:rPr>
        <w:t xml:space="preserve">loi a permis de </w:t>
      </w:r>
      <w:r w:rsidR="0015060E" w:rsidRPr="000E3C43">
        <w:rPr>
          <w:rFonts w:ascii="Times New Roman" w:eastAsia="Times New Roman" w:hAnsi="Times New Roman" w:cs="Times New Roman"/>
          <w:color w:val="000000"/>
          <w:sz w:val="24"/>
          <w:szCs w:val="24"/>
          <w:lang w:eastAsia="fr-FR"/>
        </w:rPr>
        <w:t>renforcer</w:t>
      </w:r>
      <w:r w:rsidR="00E64D7F" w:rsidRPr="000E3C43">
        <w:rPr>
          <w:rFonts w:ascii="Times New Roman" w:eastAsia="Times New Roman" w:hAnsi="Times New Roman" w:cs="Times New Roman"/>
          <w:color w:val="000000"/>
          <w:sz w:val="24"/>
          <w:szCs w:val="24"/>
          <w:lang w:eastAsia="fr-FR"/>
        </w:rPr>
        <w:t xml:space="preserve"> le cadre juridique protecteur des enfants en conflit avec la loi ou en danger en leur </w:t>
      </w:r>
      <w:r w:rsidR="001425D6" w:rsidRPr="000E3C43">
        <w:rPr>
          <w:rFonts w:ascii="Times New Roman" w:eastAsia="Times New Roman" w:hAnsi="Times New Roman" w:cs="Times New Roman"/>
          <w:color w:val="000000"/>
          <w:sz w:val="24"/>
          <w:szCs w:val="24"/>
          <w:lang w:eastAsia="fr-FR"/>
        </w:rPr>
        <w:t>assurant</w:t>
      </w:r>
      <w:r w:rsidR="00E64D7F" w:rsidRPr="000E3C43">
        <w:rPr>
          <w:rFonts w:ascii="Times New Roman" w:eastAsia="Times New Roman" w:hAnsi="Times New Roman" w:cs="Times New Roman"/>
          <w:color w:val="000000"/>
          <w:sz w:val="24"/>
          <w:szCs w:val="24"/>
          <w:lang w:eastAsia="fr-FR"/>
        </w:rPr>
        <w:t xml:space="preserve"> notamment </w:t>
      </w:r>
      <w:r w:rsidR="001425D6" w:rsidRPr="000E3C43">
        <w:rPr>
          <w:rFonts w:ascii="Times New Roman" w:eastAsia="Times New Roman" w:hAnsi="Times New Roman" w:cs="Times New Roman"/>
          <w:color w:val="000000"/>
          <w:sz w:val="24"/>
          <w:szCs w:val="24"/>
          <w:lang w:eastAsia="fr-FR"/>
        </w:rPr>
        <w:t xml:space="preserve">le droit </w:t>
      </w:r>
      <w:r w:rsidR="00E64D7F" w:rsidRPr="000E3C43">
        <w:rPr>
          <w:rFonts w:ascii="Times New Roman" w:eastAsia="Times New Roman" w:hAnsi="Times New Roman" w:cs="Times New Roman"/>
          <w:color w:val="000000"/>
          <w:sz w:val="24"/>
          <w:szCs w:val="24"/>
          <w:lang w:eastAsia="fr-FR"/>
        </w:rPr>
        <w:t xml:space="preserve">de se faire assister par un éducateur social ou un avocat dès la phase de l'enquête </w:t>
      </w:r>
      <w:r w:rsidR="0015060E" w:rsidRPr="000E3C43">
        <w:rPr>
          <w:rFonts w:ascii="Times New Roman" w:eastAsia="Times New Roman" w:hAnsi="Times New Roman" w:cs="Times New Roman"/>
          <w:color w:val="000000"/>
          <w:sz w:val="24"/>
          <w:szCs w:val="24"/>
          <w:lang w:eastAsia="fr-FR"/>
        </w:rPr>
        <w:t>préliminaire.</w:t>
      </w:r>
      <w:r w:rsidR="00B91EBB" w:rsidRPr="000E3C43">
        <w:rPr>
          <w:rFonts w:ascii="Times New Roman" w:eastAsia="Times New Roman" w:hAnsi="Times New Roman" w:cs="Times New Roman"/>
          <w:color w:val="000000"/>
          <w:sz w:val="24"/>
          <w:szCs w:val="24"/>
          <w:lang w:eastAsia="fr-FR"/>
        </w:rPr>
        <w:t xml:space="preserve"> </w:t>
      </w:r>
    </w:p>
    <w:p w:rsidR="0042588C" w:rsidRDefault="009669D8" w:rsidP="008D1C6F">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17" w:name="_Toc415639378"/>
      <w:r w:rsidRPr="008D1C6F">
        <w:rPr>
          <w:rFonts w:ascii="Times New Roman" w:eastAsiaTheme="minorHAnsi" w:hAnsi="Times New Roman" w:cs="Times New Roman"/>
          <w:b/>
          <w:smallCaps w:val="0"/>
          <w:color w:val="auto"/>
          <w:spacing w:val="0"/>
        </w:rPr>
        <w:t>Objectif spécifique 2</w:t>
      </w:r>
      <w:r w:rsidR="0015060E" w:rsidRPr="008D1C6F">
        <w:rPr>
          <w:rFonts w:ascii="Times New Roman" w:eastAsiaTheme="minorHAnsi" w:hAnsi="Times New Roman" w:cs="Times New Roman"/>
          <w:b/>
          <w:smallCaps w:val="0"/>
          <w:color w:val="auto"/>
          <w:spacing w:val="0"/>
        </w:rPr>
        <w:t xml:space="preserve"> : Renforcer la coopération avec les organes conventionnels et les procédures spéciales</w:t>
      </w:r>
      <w:bookmarkEnd w:id="17"/>
    </w:p>
    <w:p w:rsidR="007A0CCB" w:rsidRPr="007A0CCB" w:rsidRDefault="007A0CCB" w:rsidP="007A0CCB"/>
    <w:p w:rsidR="0042588C" w:rsidRPr="00964361" w:rsidRDefault="00764042" w:rsidP="00115951">
      <w:pPr>
        <w:pStyle w:val="Titre3"/>
        <w:rPr>
          <w:rFonts w:ascii="Times New Roman" w:eastAsiaTheme="minorHAnsi" w:hAnsi="Times New Roman" w:cs="Times New Roman"/>
          <w:b/>
          <w:smallCaps w:val="0"/>
          <w:color w:val="auto"/>
          <w:spacing w:val="0"/>
        </w:rPr>
      </w:pPr>
      <w:bookmarkStart w:id="18" w:name="_Toc415639379"/>
      <w:r w:rsidRPr="00964361">
        <w:rPr>
          <w:rFonts w:ascii="Times New Roman" w:eastAsiaTheme="minorHAnsi" w:hAnsi="Times New Roman" w:cs="Times New Roman"/>
          <w:b/>
          <w:smallCaps w:val="0"/>
          <w:color w:val="auto"/>
          <w:spacing w:val="0"/>
        </w:rPr>
        <w:t xml:space="preserve">2. 1. 2. 1. </w:t>
      </w:r>
      <w:r w:rsidR="00A25B10" w:rsidRPr="00964361">
        <w:rPr>
          <w:rFonts w:ascii="Times New Roman" w:eastAsiaTheme="minorHAnsi" w:hAnsi="Times New Roman" w:cs="Times New Roman"/>
          <w:b/>
          <w:smallCaps w:val="0"/>
          <w:color w:val="auto"/>
          <w:spacing w:val="0"/>
        </w:rPr>
        <w:t xml:space="preserve">La </w:t>
      </w:r>
      <w:r w:rsidR="0042588C" w:rsidRPr="00964361">
        <w:rPr>
          <w:rFonts w:ascii="Times New Roman" w:eastAsiaTheme="minorHAnsi" w:hAnsi="Times New Roman" w:cs="Times New Roman"/>
          <w:b/>
          <w:smallCaps w:val="0"/>
          <w:color w:val="auto"/>
          <w:spacing w:val="0"/>
        </w:rPr>
        <w:t>facilitation des travaux des rapporteurs spéciaux sur l’état des lieux de thématiques spécifiques</w:t>
      </w:r>
      <w:bookmarkEnd w:id="18"/>
      <w:r w:rsidR="002C6533">
        <w:rPr>
          <w:rFonts w:ascii="Times New Roman" w:eastAsiaTheme="minorHAnsi" w:hAnsi="Times New Roman" w:cs="Times New Roman"/>
          <w:b/>
          <w:smallCaps w:val="0"/>
          <w:color w:val="auto"/>
          <w:spacing w:val="0"/>
        </w:rPr>
        <w:t>, et l</w:t>
      </w:r>
      <w:bookmarkStart w:id="19" w:name="_Toc415639380"/>
      <w:r w:rsidR="00A25B10" w:rsidRPr="00964361">
        <w:rPr>
          <w:rFonts w:ascii="Times New Roman" w:eastAsiaTheme="minorHAnsi" w:hAnsi="Times New Roman" w:cs="Times New Roman"/>
          <w:b/>
          <w:smallCaps w:val="0"/>
          <w:color w:val="auto"/>
          <w:spacing w:val="0"/>
        </w:rPr>
        <w:t xml:space="preserve">a </w:t>
      </w:r>
      <w:r w:rsidR="003A4626" w:rsidRPr="00964361">
        <w:rPr>
          <w:rFonts w:ascii="Times New Roman" w:eastAsiaTheme="minorHAnsi" w:hAnsi="Times New Roman" w:cs="Times New Roman"/>
          <w:b/>
          <w:smallCaps w:val="0"/>
          <w:color w:val="auto"/>
          <w:spacing w:val="0"/>
        </w:rPr>
        <w:t>présentation des rapports dus aux organes de traités</w:t>
      </w:r>
      <w:bookmarkEnd w:id="19"/>
      <w:r w:rsidR="003A4626" w:rsidRPr="00964361">
        <w:rPr>
          <w:rFonts w:ascii="Times New Roman" w:eastAsiaTheme="minorHAnsi" w:hAnsi="Times New Roman" w:cs="Times New Roman"/>
          <w:b/>
          <w:smallCaps w:val="0"/>
          <w:color w:val="auto"/>
          <w:spacing w:val="0"/>
        </w:rPr>
        <w:t> </w:t>
      </w:r>
    </w:p>
    <w:p w:rsidR="0015060E" w:rsidRPr="000E3C43" w:rsidRDefault="003A4626"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sz w:val="24"/>
          <w:szCs w:val="24"/>
          <w:lang w:eastAsia="fr-FR"/>
        </w:rPr>
        <w:lastRenderedPageBreak/>
        <w:t>Dans</w:t>
      </w:r>
      <w:r w:rsidR="0015060E" w:rsidRPr="000E3C43">
        <w:rPr>
          <w:rFonts w:ascii="Times New Roman" w:eastAsia="Times New Roman" w:hAnsi="Times New Roman" w:cs="Times New Roman"/>
          <w:sz w:val="24"/>
          <w:szCs w:val="24"/>
          <w:lang w:eastAsia="fr-FR"/>
        </w:rPr>
        <w:t xml:space="preserve"> le cadre de la mise en œuvre </w:t>
      </w:r>
      <w:r w:rsidR="00B33AE7" w:rsidRPr="000E3C43">
        <w:rPr>
          <w:rFonts w:ascii="Times New Roman" w:eastAsia="Times New Roman" w:hAnsi="Times New Roman" w:cs="Times New Roman"/>
          <w:sz w:val="24"/>
          <w:szCs w:val="24"/>
          <w:lang w:eastAsia="fr-FR"/>
        </w:rPr>
        <w:t xml:space="preserve">des </w:t>
      </w:r>
      <w:r w:rsidRPr="000E3C43">
        <w:rPr>
          <w:rFonts w:ascii="Times New Roman" w:eastAsia="Times New Roman" w:hAnsi="Times New Roman" w:cs="Times New Roman"/>
          <w:sz w:val="24"/>
          <w:szCs w:val="24"/>
          <w:lang w:eastAsia="fr-FR"/>
        </w:rPr>
        <w:t>recommandations</w:t>
      </w:r>
      <w:r w:rsidR="00B33AE7" w:rsidRPr="000E3C43">
        <w:rPr>
          <w:rFonts w:ascii="Times New Roman" w:eastAsia="Times New Roman" w:hAnsi="Times New Roman" w:cs="Times New Roman"/>
          <w:sz w:val="24"/>
          <w:szCs w:val="24"/>
          <w:lang w:eastAsia="fr-FR"/>
        </w:rPr>
        <w:t xml:space="preserve"> 135.41 et 135.43</w:t>
      </w:r>
      <w:r w:rsidRPr="000E3C43">
        <w:rPr>
          <w:rFonts w:ascii="Times New Roman" w:eastAsia="Times New Roman" w:hAnsi="Times New Roman" w:cs="Times New Roman"/>
          <w:sz w:val="24"/>
          <w:szCs w:val="24"/>
          <w:lang w:eastAsia="fr-FR"/>
        </w:rPr>
        <w:t xml:space="preserve"> relatives au renforcement de la collaboration avec les détenteurs des ma</w:t>
      </w:r>
      <w:r w:rsidR="003A756D" w:rsidRPr="000E3C43">
        <w:rPr>
          <w:rFonts w:ascii="Times New Roman" w:eastAsia="Times New Roman" w:hAnsi="Times New Roman" w:cs="Times New Roman"/>
          <w:sz w:val="24"/>
          <w:szCs w:val="24"/>
          <w:lang w:eastAsia="fr-FR"/>
        </w:rPr>
        <w:t>ndats  et les organes de traité, u</w:t>
      </w:r>
      <w:r w:rsidRPr="000E3C43">
        <w:rPr>
          <w:rFonts w:ascii="Times New Roman" w:eastAsia="Times New Roman" w:hAnsi="Times New Roman" w:cs="Times New Roman"/>
          <w:sz w:val="24"/>
          <w:szCs w:val="24"/>
          <w:lang w:eastAsia="fr-FR"/>
        </w:rPr>
        <w:t xml:space="preserve">ne invitation a été </w:t>
      </w:r>
      <w:r w:rsidR="006B2BB7" w:rsidRPr="000E3C43">
        <w:rPr>
          <w:rFonts w:ascii="Times New Roman" w:eastAsia="Times New Roman" w:hAnsi="Times New Roman" w:cs="Times New Roman"/>
          <w:sz w:val="24"/>
          <w:szCs w:val="24"/>
          <w:lang w:eastAsia="fr-FR"/>
        </w:rPr>
        <w:t>adressée</w:t>
      </w:r>
      <w:r w:rsidRPr="000E3C43">
        <w:rPr>
          <w:rFonts w:ascii="Times New Roman" w:eastAsia="Times New Roman" w:hAnsi="Times New Roman" w:cs="Times New Roman"/>
          <w:sz w:val="24"/>
          <w:szCs w:val="24"/>
          <w:lang w:eastAsia="fr-FR"/>
        </w:rPr>
        <w:t xml:space="preserve"> </w:t>
      </w:r>
      <w:r w:rsidR="003A756D" w:rsidRPr="000E3C43">
        <w:rPr>
          <w:rFonts w:ascii="Times New Roman" w:eastAsia="Times New Roman" w:hAnsi="Times New Roman" w:cs="Times New Roman"/>
          <w:sz w:val="24"/>
          <w:szCs w:val="24"/>
          <w:lang w:eastAsia="fr-FR"/>
        </w:rPr>
        <w:t xml:space="preserve">à </w:t>
      </w:r>
      <w:r w:rsidRPr="000E3C43">
        <w:rPr>
          <w:rFonts w:ascii="Times New Roman" w:eastAsia="Times New Roman" w:hAnsi="Times New Roman" w:cs="Times New Roman"/>
          <w:sz w:val="24"/>
          <w:szCs w:val="24"/>
          <w:lang w:eastAsia="fr-FR"/>
        </w:rPr>
        <w:t>toutes les procédures spéciales qui souhaiteraient effectuer une visite au Burkina Faso</w:t>
      </w:r>
      <w:r w:rsidR="00DF6525" w:rsidRPr="000E3C43">
        <w:rPr>
          <w:rFonts w:ascii="Times New Roman" w:eastAsia="Times New Roman" w:hAnsi="Times New Roman" w:cs="Times New Roman"/>
          <w:sz w:val="24"/>
          <w:szCs w:val="24"/>
          <w:lang w:eastAsia="fr-FR"/>
        </w:rPr>
        <w:t>. En outre, l</w:t>
      </w:r>
      <w:r w:rsidRPr="000E3C43">
        <w:rPr>
          <w:rFonts w:ascii="Times New Roman" w:eastAsia="Times New Roman" w:hAnsi="Times New Roman" w:cs="Times New Roman"/>
          <w:sz w:val="24"/>
          <w:szCs w:val="24"/>
          <w:lang w:eastAsia="fr-FR"/>
        </w:rPr>
        <w:t>es questionnaires reçus dans le cadre des procédures spéciales ont été renseignés et transmis.</w:t>
      </w:r>
    </w:p>
    <w:p w:rsidR="003A4626" w:rsidRPr="000E3C43" w:rsidRDefault="00DF6525"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sz w:val="24"/>
          <w:szCs w:val="24"/>
          <w:lang w:eastAsia="fr-FR"/>
        </w:rPr>
        <w:t>Par ailleurs</w:t>
      </w:r>
      <w:r w:rsidR="003A756D" w:rsidRPr="000E3C43">
        <w:rPr>
          <w:rFonts w:ascii="Times New Roman" w:eastAsia="Times New Roman" w:hAnsi="Times New Roman" w:cs="Times New Roman"/>
          <w:sz w:val="24"/>
          <w:szCs w:val="24"/>
          <w:lang w:eastAsia="fr-FR"/>
        </w:rPr>
        <w:t>,</w:t>
      </w:r>
      <w:r w:rsidRPr="000E3C43">
        <w:rPr>
          <w:rFonts w:ascii="Times New Roman" w:eastAsia="Times New Roman" w:hAnsi="Times New Roman" w:cs="Times New Roman"/>
          <w:sz w:val="24"/>
          <w:szCs w:val="24"/>
          <w:lang w:eastAsia="fr-FR"/>
        </w:rPr>
        <w:t xml:space="preserve"> pour ce qui concerne la présentation de</w:t>
      </w:r>
      <w:r w:rsidR="00497624" w:rsidRPr="000E3C43">
        <w:rPr>
          <w:rFonts w:ascii="Times New Roman" w:eastAsia="Times New Roman" w:hAnsi="Times New Roman" w:cs="Times New Roman"/>
          <w:sz w:val="24"/>
          <w:szCs w:val="24"/>
          <w:lang w:eastAsia="fr-FR"/>
        </w:rPr>
        <w:t>s</w:t>
      </w:r>
      <w:r w:rsidRPr="000E3C43">
        <w:rPr>
          <w:rFonts w:ascii="Times New Roman" w:eastAsia="Times New Roman" w:hAnsi="Times New Roman" w:cs="Times New Roman"/>
          <w:sz w:val="24"/>
          <w:szCs w:val="24"/>
          <w:lang w:eastAsia="fr-FR"/>
        </w:rPr>
        <w:t xml:space="preserve"> rapport</w:t>
      </w:r>
      <w:r w:rsidR="00497624" w:rsidRPr="000E3C43">
        <w:rPr>
          <w:rFonts w:ascii="Times New Roman" w:eastAsia="Times New Roman" w:hAnsi="Times New Roman" w:cs="Times New Roman"/>
          <w:sz w:val="24"/>
          <w:szCs w:val="24"/>
          <w:lang w:eastAsia="fr-FR"/>
        </w:rPr>
        <w:t>s</w:t>
      </w:r>
      <w:r w:rsidRPr="000E3C43">
        <w:rPr>
          <w:rFonts w:ascii="Times New Roman" w:eastAsia="Times New Roman" w:hAnsi="Times New Roman" w:cs="Times New Roman"/>
          <w:sz w:val="24"/>
          <w:szCs w:val="24"/>
          <w:lang w:eastAsia="fr-FR"/>
        </w:rPr>
        <w:t>,</w:t>
      </w:r>
      <w:r w:rsidR="003A756D" w:rsidRPr="000E3C43">
        <w:rPr>
          <w:rFonts w:ascii="Times New Roman" w:eastAsia="Times New Roman" w:hAnsi="Times New Roman" w:cs="Times New Roman"/>
          <w:sz w:val="24"/>
          <w:szCs w:val="24"/>
          <w:lang w:eastAsia="fr-FR"/>
        </w:rPr>
        <w:t xml:space="preserve"> </w:t>
      </w:r>
      <w:r w:rsidR="00C203CF" w:rsidRPr="000E3C43">
        <w:rPr>
          <w:rFonts w:ascii="Times New Roman" w:eastAsia="Times New Roman" w:hAnsi="Times New Roman" w:cs="Times New Roman"/>
          <w:sz w:val="24"/>
          <w:szCs w:val="24"/>
          <w:lang w:eastAsia="fr-FR"/>
        </w:rPr>
        <w:t xml:space="preserve">le 7ème rapport sur la convention sur l'élimination de toutes formes de discrimination à l'égard des femmes (CEDEF) a été élaboré et validé et le 4ème rapport dû à la Commission africaine des droits de l'Homme et des peuples a été adopté en Conseil des ministres. Le processus de présentation de ces deux rapports suit son cours. </w:t>
      </w:r>
      <w:r w:rsidR="003B1C57" w:rsidRPr="000E3C43">
        <w:rPr>
          <w:rFonts w:ascii="Times New Roman" w:eastAsia="Times New Roman" w:hAnsi="Times New Roman" w:cs="Times New Roman"/>
          <w:sz w:val="24"/>
          <w:szCs w:val="24"/>
          <w:lang w:eastAsia="fr-FR"/>
        </w:rPr>
        <w:t xml:space="preserve">En revanche, </w:t>
      </w:r>
      <w:r w:rsidR="00C203CF" w:rsidRPr="000E3C43">
        <w:rPr>
          <w:rFonts w:ascii="Times New Roman" w:eastAsia="Times New Roman" w:hAnsi="Times New Roman" w:cs="Times New Roman"/>
          <w:sz w:val="24"/>
          <w:szCs w:val="24"/>
          <w:lang w:eastAsia="fr-FR"/>
        </w:rPr>
        <w:t xml:space="preserve">le premier rapport </w:t>
      </w:r>
      <w:r w:rsidR="009669D8" w:rsidRPr="000E3C43">
        <w:rPr>
          <w:rFonts w:ascii="Times New Roman" w:eastAsia="Times New Roman" w:hAnsi="Times New Roman" w:cs="Times New Roman"/>
          <w:sz w:val="24"/>
          <w:szCs w:val="24"/>
          <w:lang w:eastAsia="fr-FR"/>
        </w:rPr>
        <w:t xml:space="preserve">dû </w:t>
      </w:r>
      <w:r w:rsidR="00C203CF" w:rsidRPr="000E3C43">
        <w:rPr>
          <w:rFonts w:ascii="Times New Roman" w:eastAsia="Times New Roman" w:hAnsi="Times New Roman" w:cs="Times New Roman"/>
          <w:sz w:val="24"/>
          <w:szCs w:val="24"/>
          <w:lang w:eastAsia="fr-FR"/>
        </w:rPr>
        <w:t xml:space="preserve">au titre de la convention </w:t>
      </w:r>
      <w:r w:rsidR="00497624" w:rsidRPr="000E3C43">
        <w:rPr>
          <w:rFonts w:ascii="Times New Roman" w:eastAsia="Times New Roman" w:hAnsi="Times New Roman" w:cs="Times New Roman"/>
          <w:sz w:val="24"/>
          <w:szCs w:val="24"/>
          <w:lang w:eastAsia="fr-FR"/>
        </w:rPr>
        <w:t>sur la</w:t>
      </w:r>
      <w:r w:rsidR="00C203CF" w:rsidRPr="000E3C43">
        <w:rPr>
          <w:rFonts w:ascii="Times New Roman" w:eastAsia="Times New Roman" w:hAnsi="Times New Roman" w:cs="Times New Roman"/>
          <w:sz w:val="24"/>
          <w:szCs w:val="24"/>
          <w:lang w:eastAsia="fr-FR"/>
        </w:rPr>
        <w:t xml:space="preserve"> protection de toutes les personnes contre les disparitions forcées a été soumis au comité, ce qui a permis au Burkina Faso de respecter ses engagements vis-à-vis de cette instance.</w:t>
      </w:r>
    </w:p>
    <w:p w:rsidR="00272661" w:rsidRPr="00964361" w:rsidRDefault="00330747" w:rsidP="00964361">
      <w:pPr>
        <w:spacing w:line="360" w:lineRule="auto"/>
        <w:jc w:val="both"/>
        <w:rPr>
          <w:rFonts w:ascii="Times New Roman" w:eastAsia="Times New Roman" w:hAnsi="Times New Roman" w:cs="Times New Roman"/>
          <w:b/>
          <w:sz w:val="24"/>
          <w:szCs w:val="24"/>
          <w:lang w:eastAsia="fr-FR"/>
        </w:rPr>
      </w:pPr>
      <w:r w:rsidRPr="00964361">
        <w:rPr>
          <w:rFonts w:ascii="Times New Roman" w:eastAsia="Times New Roman" w:hAnsi="Times New Roman" w:cs="Times New Roman"/>
          <w:b/>
          <w:sz w:val="24"/>
          <w:szCs w:val="24"/>
          <w:lang w:eastAsia="fr-FR"/>
        </w:rPr>
        <w:t>2.1</w:t>
      </w:r>
      <w:r w:rsidR="002C6533">
        <w:rPr>
          <w:rFonts w:ascii="Times New Roman" w:eastAsia="Times New Roman" w:hAnsi="Times New Roman" w:cs="Times New Roman"/>
          <w:b/>
          <w:sz w:val="24"/>
          <w:szCs w:val="24"/>
          <w:lang w:eastAsia="fr-FR"/>
        </w:rPr>
        <w:t>.2.2</w:t>
      </w:r>
      <w:r w:rsidR="00272661" w:rsidRPr="00964361">
        <w:rPr>
          <w:rFonts w:ascii="Times New Roman" w:eastAsia="Times New Roman" w:hAnsi="Times New Roman" w:cs="Times New Roman"/>
          <w:b/>
          <w:sz w:val="24"/>
          <w:szCs w:val="24"/>
          <w:lang w:eastAsia="fr-FR"/>
        </w:rPr>
        <w:t>. Renforcement de la coopération  avec le Comité international de la Croix-Rouge (CICR) dans le cadre des opérations de maintien de la paix</w:t>
      </w:r>
    </w:p>
    <w:p w:rsidR="001E07E3" w:rsidRPr="000E3C43" w:rsidRDefault="001E07E3"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sz w:val="24"/>
          <w:szCs w:val="24"/>
          <w:lang w:eastAsia="fr-FR"/>
        </w:rPr>
        <w:t>Cette action s’in</w:t>
      </w:r>
      <w:r w:rsidR="00CF6422" w:rsidRPr="000E3C43">
        <w:rPr>
          <w:rFonts w:ascii="Times New Roman" w:eastAsia="Times New Roman" w:hAnsi="Times New Roman" w:cs="Times New Roman"/>
          <w:sz w:val="24"/>
          <w:szCs w:val="24"/>
          <w:lang w:eastAsia="fr-FR"/>
        </w:rPr>
        <w:t>s</w:t>
      </w:r>
      <w:r w:rsidRPr="000E3C43">
        <w:rPr>
          <w:rFonts w:ascii="Times New Roman" w:eastAsia="Times New Roman" w:hAnsi="Times New Roman" w:cs="Times New Roman"/>
          <w:sz w:val="24"/>
          <w:szCs w:val="24"/>
          <w:lang w:eastAsia="fr-FR"/>
        </w:rPr>
        <w:t>crit dans le cadre de la mise en œuvre de la recommandation 28.CRC/OPAC</w:t>
      </w:r>
      <w:r w:rsidR="00CF6422" w:rsidRPr="000E3C43">
        <w:rPr>
          <w:rFonts w:ascii="Times New Roman" w:eastAsia="Times New Roman" w:hAnsi="Times New Roman" w:cs="Times New Roman"/>
          <w:sz w:val="24"/>
          <w:szCs w:val="24"/>
          <w:lang w:eastAsia="fr-FR"/>
        </w:rPr>
        <w:t>. A ce titre, 170 agents des forces de défense et de sécurité ont été formés dans les trois régions militaires du Burkina Faso, ce qui a permis de renforcer les capacités des participants en matière de Droit International Humanitaire (DIH).</w:t>
      </w:r>
    </w:p>
    <w:p w:rsidR="0042588C" w:rsidRDefault="00764042" w:rsidP="00334F64">
      <w:pPr>
        <w:pStyle w:val="Titre3"/>
        <w:numPr>
          <w:ilvl w:val="2"/>
          <w:numId w:val="19"/>
        </w:numPr>
        <w:spacing w:line="360" w:lineRule="auto"/>
        <w:jc w:val="both"/>
        <w:rPr>
          <w:rFonts w:ascii="Times New Roman" w:eastAsiaTheme="minorHAnsi" w:hAnsi="Times New Roman" w:cs="Times New Roman"/>
          <w:b/>
          <w:smallCaps w:val="0"/>
          <w:color w:val="auto"/>
          <w:spacing w:val="0"/>
        </w:rPr>
      </w:pPr>
      <w:r w:rsidRPr="00334F64">
        <w:rPr>
          <w:rFonts w:ascii="Times New Roman" w:eastAsiaTheme="minorHAnsi" w:hAnsi="Times New Roman" w:cs="Times New Roman"/>
          <w:b/>
          <w:smallCaps w:val="0"/>
          <w:color w:val="auto"/>
          <w:spacing w:val="0"/>
        </w:rPr>
        <w:t xml:space="preserve"> </w:t>
      </w:r>
      <w:bookmarkStart w:id="20" w:name="_Toc415639381"/>
      <w:r w:rsidR="0042588C" w:rsidRPr="00334F64">
        <w:rPr>
          <w:rFonts w:ascii="Times New Roman" w:eastAsiaTheme="minorHAnsi" w:hAnsi="Times New Roman" w:cs="Times New Roman"/>
          <w:b/>
          <w:smallCaps w:val="0"/>
          <w:color w:val="auto"/>
          <w:spacing w:val="0"/>
        </w:rPr>
        <w:t>Objectif spécifique 3 : Renforcer la coopérat</w:t>
      </w:r>
      <w:r w:rsidR="007A0CCB">
        <w:rPr>
          <w:rFonts w:ascii="Times New Roman" w:eastAsiaTheme="minorHAnsi" w:hAnsi="Times New Roman" w:cs="Times New Roman"/>
          <w:b/>
          <w:smallCaps w:val="0"/>
          <w:color w:val="auto"/>
          <w:spacing w:val="0"/>
        </w:rPr>
        <w:t>ion avec le mécanisme de l’EPU</w:t>
      </w:r>
      <w:bookmarkEnd w:id="20"/>
      <w:r w:rsidR="007A0CCB">
        <w:rPr>
          <w:rFonts w:ascii="Times New Roman" w:eastAsiaTheme="minorHAnsi" w:hAnsi="Times New Roman" w:cs="Times New Roman"/>
          <w:b/>
          <w:smallCaps w:val="0"/>
          <w:color w:val="auto"/>
          <w:spacing w:val="0"/>
        </w:rPr>
        <w:t> </w:t>
      </w:r>
    </w:p>
    <w:p w:rsidR="007A0CCB" w:rsidRPr="007A0CCB" w:rsidRDefault="007A0CCB" w:rsidP="007A0CCB"/>
    <w:p w:rsidR="0042588C" w:rsidRPr="002A350E" w:rsidRDefault="00764042" w:rsidP="00115951">
      <w:pPr>
        <w:pStyle w:val="Titre3"/>
        <w:rPr>
          <w:rFonts w:ascii="Times New Roman" w:eastAsiaTheme="minorHAnsi" w:hAnsi="Times New Roman" w:cs="Times New Roman"/>
          <w:b/>
          <w:smallCaps w:val="0"/>
          <w:color w:val="auto"/>
          <w:spacing w:val="0"/>
        </w:rPr>
      </w:pPr>
      <w:bookmarkStart w:id="21" w:name="_Toc415639382"/>
      <w:r w:rsidRPr="002A350E">
        <w:rPr>
          <w:rFonts w:ascii="Times New Roman" w:eastAsiaTheme="minorHAnsi" w:hAnsi="Times New Roman" w:cs="Times New Roman"/>
          <w:b/>
          <w:smallCaps w:val="0"/>
          <w:color w:val="auto"/>
          <w:spacing w:val="0"/>
        </w:rPr>
        <w:t xml:space="preserve">2. 1. 3. 1. </w:t>
      </w:r>
      <w:r w:rsidR="00A25B10" w:rsidRPr="002A350E">
        <w:rPr>
          <w:rFonts w:ascii="Times New Roman" w:eastAsiaTheme="minorHAnsi" w:hAnsi="Times New Roman" w:cs="Times New Roman"/>
          <w:b/>
          <w:smallCaps w:val="0"/>
          <w:color w:val="auto"/>
          <w:spacing w:val="0"/>
        </w:rPr>
        <w:t xml:space="preserve">La </w:t>
      </w:r>
      <w:r w:rsidR="00563D9D" w:rsidRPr="002A350E">
        <w:rPr>
          <w:rFonts w:ascii="Times New Roman" w:eastAsiaTheme="minorHAnsi" w:hAnsi="Times New Roman" w:cs="Times New Roman"/>
          <w:b/>
          <w:smallCaps w:val="0"/>
          <w:color w:val="auto"/>
          <w:spacing w:val="0"/>
        </w:rPr>
        <w:t>présentation et l’appropriation</w:t>
      </w:r>
      <w:r w:rsidR="0042588C" w:rsidRPr="002A350E">
        <w:rPr>
          <w:rFonts w:ascii="Times New Roman" w:eastAsiaTheme="minorHAnsi" w:hAnsi="Times New Roman" w:cs="Times New Roman"/>
          <w:b/>
          <w:smallCaps w:val="0"/>
          <w:color w:val="auto"/>
          <w:spacing w:val="0"/>
        </w:rPr>
        <w:t xml:space="preserve"> du plan d’actions de mise en œuvre des recommandat</w:t>
      </w:r>
      <w:r w:rsidR="002D372E" w:rsidRPr="002A350E">
        <w:rPr>
          <w:rFonts w:ascii="Times New Roman" w:eastAsiaTheme="minorHAnsi" w:hAnsi="Times New Roman" w:cs="Times New Roman"/>
          <w:b/>
          <w:smallCaps w:val="0"/>
          <w:color w:val="auto"/>
          <w:spacing w:val="0"/>
        </w:rPr>
        <w:t>ions par les acteurs concernés</w:t>
      </w:r>
      <w:bookmarkEnd w:id="21"/>
      <w:r w:rsidR="002C6533">
        <w:rPr>
          <w:rFonts w:ascii="Times New Roman" w:eastAsiaTheme="minorHAnsi" w:hAnsi="Times New Roman" w:cs="Times New Roman"/>
          <w:b/>
          <w:smallCaps w:val="0"/>
          <w:color w:val="auto"/>
          <w:spacing w:val="0"/>
        </w:rPr>
        <w:t xml:space="preserve">, et </w:t>
      </w:r>
      <w:bookmarkStart w:id="22" w:name="_Toc415639383"/>
      <w:r w:rsidR="002C6533">
        <w:rPr>
          <w:rFonts w:ascii="Times New Roman" w:eastAsiaTheme="minorHAnsi" w:hAnsi="Times New Roman" w:cs="Times New Roman"/>
          <w:b/>
          <w:smallCaps w:val="0"/>
          <w:color w:val="auto"/>
          <w:spacing w:val="0"/>
        </w:rPr>
        <w:t>l</w:t>
      </w:r>
      <w:r w:rsidR="00A25B10" w:rsidRPr="002A350E">
        <w:rPr>
          <w:rFonts w:ascii="Times New Roman" w:eastAsiaTheme="minorHAnsi" w:hAnsi="Times New Roman" w:cs="Times New Roman"/>
          <w:b/>
          <w:smallCaps w:val="0"/>
          <w:color w:val="auto"/>
          <w:spacing w:val="0"/>
        </w:rPr>
        <w:t xml:space="preserve">e </w:t>
      </w:r>
      <w:r w:rsidR="00563D9D" w:rsidRPr="002A350E">
        <w:rPr>
          <w:rFonts w:ascii="Times New Roman" w:eastAsiaTheme="minorHAnsi" w:hAnsi="Times New Roman" w:cs="Times New Roman"/>
          <w:b/>
          <w:smallCaps w:val="0"/>
          <w:color w:val="auto"/>
          <w:spacing w:val="0"/>
        </w:rPr>
        <w:t>suivi de la mise en œuvre des recommandations de l’EPU.</w:t>
      </w:r>
      <w:bookmarkEnd w:id="22"/>
    </w:p>
    <w:p w:rsidR="00951214" w:rsidRPr="000E3C43" w:rsidRDefault="006531E6"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Fondée</w:t>
      </w:r>
      <w:r w:rsidR="00563D9D" w:rsidRPr="000E3C43">
        <w:rPr>
          <w:rFonts w:ascii="Times New Roman" w:eastAsia="Times New Roman" w:hAnsi="Times New Roman" w:cs="Times New Roman"/>
          <w:color w:val="000000"/>
          <w:sz w:val="24"/>
          <w:szCs w:val="24"/>
          <w:lang w:eastAsia="fr-FR"/>
        </w:rPr>
        <w:t>s</w:t>
      </w:r>
      <w:r w:rsidR="002D372E" w:rsidRPr="000E3C43">
        <w:rPr>
          <w:rFonts w:ascii="Times New Roman" w:eastAsia="Times New Roman" w:hAnsi="Times New Roman" w:cs="Times New Roman"/>
          <w:color w:val="000000"/>
          <w:sz w:val="24"/>
          <w:szCs w:val="24"/>
          <w:lang w:eastAsia="fr-FR"/>
        </w:rPr>
        <w:t xml:space="preserve"> sur la recommandation</w:t>
      </w:r>
      <w:r w:rsidR="00563D9D" w:rsidRPr="000E3C43">
        <w:rPr>
          <w:rFonts w:ascii="Times New Roman" w:eastAsia="Times New Roman" w:hAnsi="Times New Roman" w:cs="Times New Roman"/>
          <w:color w:val="000000"/>
          <w:sz w:val="24"/>
          <w:szCs w:val="24"/>
          <w:lang w:eastAsia="fr-FR"/>
        </w:rPr>
        <w:t xml:space="preserve"> 135.42</w:t>
      </w:r>
      <w:r w:rsidR="008A18E4" w:rsidRPr="000E3C43">
        <w:rPr>
          <w:rFonts w:ascii="Times New Roman" w:eastAsia="Times New Roman" w:hAnsi="Times New Roman" w:cs="Times New Roman"/>
          <w:color w:val="000000"/>
          <w:sz w:val="24"/>
          <w:szCs w:val="24"/>
          <w:lang w:eastAsia="fr-FR"/>
        </w:rPr>
        <w:t>,</w:t>
      </w:r>
      <w:r w:rsidR="00563D9D" w:rsidRPr="000E3C43">
        <w:rPr>
          <w:rFonts w:ascii="Times New Roman" w:eastAsia="Times New Roman" w:hAnsi="Times New Roman" w:cs="Times New Roman"/>
          <w:color w:val="000000"/>
          <w:sz w:val="24"/>
          <w:szCs w:val="24"/>
          <w:lang w:eastAsia="fr-FR"/>
        </w:rPr>
        <w:t xml:space="preserve"> ces</w:t>
      </w:r>
      <w:r w:rsidR="002D372E" w:rsidRPr="000E3C43">
        <w:rPr>
          <w:rFonts w:ascii="Times New Roman" w:eastAsia="Times New Roman" w:hAnsi="Times New Roman" w:cs="Times New Roman"/>
          <w:color w:val="000000"/>
          <w:sz w:val="24"/>
          <w:szCs w:val="24"/>
          <w:lang w:eastAsia="fr-FR"/>
        </w:rPr>
        <w:t xml:space="preserve"> </w:t>
      </w:r>
      <w:r w:rsidR="00563D9D" w:rsidRPr="000E3C43">
        <w:rPr>
          <w:rFonts w:ascii="Times New Roman" w:eastAsia="Times New Roman" w:hAnsi="Times New Roman" w:cs="Times New Roman"/>
          <w:color w:val="000000"/>
          <w:sz w:val="24"/>
          <w:szCs w:val="24"/>
          <w:lang w:eastAsia="fr-FR"/>
        </w:rPr>
        <w:t>actions</w:t>
      </w:r>
      <w:r w:rsidR="002D372E" w:rsidRPr="000E3C43">
        <w:rPr>
          <w:rFonts w:ascii="Times New Roman" w:eastAsia="Times New Roman" w:hAnsi="Times New Roman" w:cs="Times New Roman"/>
          <w:color w:val="000000"/>
          <w:sz w:val="24"/>
          <w:szCs w:val="24"/>
          <w:lang w:eastAsia="fr-FR"/>
        </w:rPr>
        <w:t xml:space="preserve"> </w:t>
      </w:r>
      <w:r w:rsidR="00563D9D" w:rsidRPr="000E3C43">
        <w:rPr>
          <w:rFonts w:ascii="Times New Roman" w:eastAsia="Times New Roman" w:hAnsi="Times New Roman" w:cs="Times New Roman"/>
          <w:color w:val="000000"/>
          <w:sz w:val="24"/>
          <w:szCs w:val="24"/>
          <w:lang w:eastAsia="fr-FR"/>
        </w:rPr>
        <w:t>sont</w:t>
      </w:r>
      <w:r w:rsidR="002D372E" w:rsidRPr="000E3C43">
        <w:rPr>
          <w:rFonts w:ascii="Times New Roman" w:eastAsia="Times New Roman" w:hAnsi="Times New Roman" w:cs="Times New Roman"/>
          <w:color w:val="000000"/>
          <w:sz w:val="24"/>
          <w:szCs w:val="24"/>
          <w:lang w:eastAsia="fr-FR"/>
        </w:rPr>
        <w:t xml:space="preserve"> relative</w:t>
      </w:r>
      <w:r w:rsidR="00563D9D" w:rsidRPr="000E3C43">
        <w:rPr>
          <w:rFonts w:ascii="Times New Roman" w:eastAsia="Times New Roman" w:hAnsi="Times New Roman" w:cs="Times New Roman"/>
          <w:color w:val="000000"/>
          <w:sz w:val="24"/>
          <w:szCs w:val="24"/>
          <w:lang w:eastAsia="fr-FR"/>
        </w:rPr>
        <w:t>s</w:t>
      </w:r>
      <w:r w:rsidR="00272661" w:rsidRPr="000E3C43">
        <w:rPr>
          <w:rFonts w:ascii="Times New Roman" w:eastAsia="Times New Roman" w:hAnsi="Times New Roman" w:cs="Times New Roman"/>
          <w:color w:val="000000"/>
          <w:sz w:val="24"/>
          <w:szCs w:val="24"/>
          <w:lang w:eastAsia="fr-FR"/>
        </w:rPr>
        <w:t xml:space="preserve"> à la mise en œuvre d</w:t>
      </w:r>
      <w:r w:rsidR="002D372E" w:rsidRPr="000E3C43">
        <w:rPr>
          <w:rFonts w:ascii="Times New Roman" w:eastAsia="Times New Roman" w:hAnsi="Times New Roman" w:cs="Times New Roman"/>
          <w:color w:val="000000"/>
          <w:sz w:val="24"/>
          <w:szCs w:val="24"/>
          <w:lang w:eastAsia="fr-FR"/>
        </w:rPr>
        <w:t xml:space="preserve">es recommandations acceptées dans le cadre de l’EPU. </w:t>
      </w:r>
      <w:r w:rsidR="00CB3393" w:rsidRPr="000E3C43">
        <w:rPr>
          <w:rFonts w:ascii="Times New Roman" w:eastAsia="Times New Roman" w:hAnsi="Times New Roman" w:cs="Times New Roman"/>
          <w:color w:val="000000"/>
          <w:sz w:val="24"/>
          <w:szCs w:val="24"/>
          <w:lang w:eastAsia="fr-FR"/>
        </w:rPr>
        <w:t>A cet effet,</w:t>
      </w:r>
      <w:r w:rsidR="003F61BA" w:rsidRPr="000E3C43">
        <w:rPr>
          <w:rFonts w:ascii="Times New Roman" w:eastAsia="Times New Roman" w:hAnsi="Times New Roman" w:cs="Times New Roman"/>
          <w:color w:val="000000"/>
          <w:sz w:val="24"/>
          <w:szCs w:val="24"/>
          <w:lang w:eastAsia="fr-FR"/>
        </w:rPr>
        <w:t xml:space="preserve"> l</w:t>
      </w:r>
      <w:r w:rsidR="00563D9D" w:rsidRPr="000E3C43">
        <w:rPr>
          <w:rFonts w:ascii="Times New Roman" w:eastAsia="Times New Roman" w:hAnsi="Times New Roman" w:cs="Times New Roman"/>
          <w:color w:val="000000"/>
          <w:sz w:val="24"/>
          <w:szCs w:val="24"/>
          <w:lang w:eastAsia="fr-FR"/>
        </w:rPr>
        <w:t xml:space="preserve">e comité </w:t>
      </w:r>
      <w:r w:rsidR="003F61BA" w:rsidRPr="000E3C43">
        <w:rPr>
          <w:rFonts w:ascii="Times New Roman" w:eastAsia="Times New Roman" w:hAnsi="Times New Roman" w:cs="Times New Roman"/>
          <w:color w:val="000000"/>
          <w:sz w:val="24"/>
          <w:szCs w:val="24"/>
          <w:lang w:eastAsia="fr-FR"/>
        </w:rPr>
        <w:t>de suivi des recommandations de</w:t>
      </w:r>
      <w:r w:rsidR="00563D9D" w:rsidRPr="000E3C43">
        <w:rPr>
          <w:rFonts w:ascii="Times New Roman" w:eastAsia="Times New Roman" w:hAnsi="Times New Roman" w:cs="Times New Roman"/>
          <w:color w:val="000000"/>
          <w:sz w:val="24"/>
          <w:szCs w:val="24"/>
          <w:lang w:eastAsia="fr-FR"/>
        </w:rPr>
        <w:t xml:space="preserve"> l’EPU a tenu deux sessions qui ont permis de valider le projet de plan d’actions de mise en œuvre des recommandations de l’EPU.</w:t>
      </w:r>
      <w:r w:rsidR="00277316" w:rsidRPr="000E3C43">
        <w:rPr>
          <w:rFonts w:ascii="Times New Roman" w:eastAsia="Times New Roman" w:hAnsi="Times New Roman" w:cs="Times New Roman"/>
          <w:color w:val="000000"/>
          <w:sz w:val="24"/>
          <w:szCs w:val="24"/>
          <w:lang w:eastAsia="fr-FR"/>
        </w:rPr>
        <w:t xml:space="preserve"> </w:t>
      </w:r>
    </w:p>
    <w:p w:rsidR="006853E2" w:rsidRPr="000E3C43" w:rsidRDefault="00951214"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sz w:val="24"/>
          <w:szCs w:val="24"/>
          <w:lang w:eastAsia="fr-FR"/>
        </w:rPr>
        <w:t>Quant à la</w:t>
      </w:r>
      <w:r w:rsidR="004A796F" w:rsidRPr="000E3C43">
        <w:rPr>
          <w:rFonts w:ascii="Times New Roman" w:eastAsia="Times New Roman" w:hAnsi="Times New Roman" w:cs="Times New Roman"/>
          <w:sz w:val="24"/>
          <w:szCs w:val="24"/>
          <w:lang w:eastAsia="fr-FR"/>
        </w:rPr>
        <w:t xml:space="preserve"> réalisation des activités entrant dans le cadre de la présentation et l’</w:t>
      </w:r>
      <w:r w:rsidRPr="000E3C43">
        <w:rPr>
          <w:rFonts w:ascii="Times New Roman" w:eastAsia="Times New Roman" w:hAnsi="Times New Roman" w:cs="Times New Roman"/>
          <w:sz w:val="24"/>
          <w:szCs w:val="24"/>
          <w:lang w:eastAsia="fr-FR"/>
        </w:rPr>
        <w:t xml:space="preserve">appropriation du plan d’actions, elle </w:t>
      </w:r>
      <w:r w:rsidR="004A796F" w:rsidRPr="000E3C43">
        <w:rPr>
          <w:rFonts w:ascii="Times New Roman" w:eastAsia="Times New Roman" w:hAnsi="Times New Roman" w:cs="Times New Roman"/>
          <w:sz w:val="24"/>
          <w:szCs w:val="24"/>
          <w:lang w:eastAsia="fr-FR"/>
        </w:rPr>
        <w:t xml:space="preserve">a été </w:t>
      </w:r>
      <w:r w:rsidRPr="000E3C43">
        <w:rPr>
          <w:rFonts w:ascii="Times New Roman" w:eastAsia="Times New Roman" w:hAnsi="Times New Roman" w:cs="Times New Roman"/>
          <w:sz w:val="24"/>
          <w:szCs w:val="24"/>
          <w:lang w:eastAsia="fr-FR"/>
        </w:rPr>
        <w:t>re</w:t>
      </w:r>
      <w:r w:rsidR="004A796F" w:rsidRPr="000E3C43">
        <w:rPr>
          <w:rFonts w:ascii="Times New Roman" w:eastAsia="Times New Roman" w:hAnsi="Times New Roman" w:cs="Times New Roman"/>
          <w:sz w:val="24"/>
          <w:szCs w:val="24"/>
          <w:lang w:eastAsia="fr-FR"/>
        </w:rPr>
        <w:t>programmée en 2015</w:t>
      </w:r>
      <w:r w:rsidRPr="000E3C43">
        <w:rPr>
          <w:rFonts w:ascii="Times New Roman" w:eastAsia="Times New Roman" w:hAnsi="Times New Roman" w:cs="Times New Roman"/>
          <w:sz w:val="24"/>
          <w:szCs w:val="24"/>
          <w:lang w:eastAsia="fr-FR"/>
        </w:rPr>
        <w:t xml:space="preserve"> en raison de l’adoption tardive du plan d’actions</w:t>
      </w:r>
      <w:r w:rsidR="004A796F" w:rsidRPr="000E3C43">
        <w:rPr>
          <w:rFonts w:ascii="Times New Roman" w:eastAsia="Times New Roman" w:hAnsi="Times New Roman" w:cs="Times New Roman"/>
          <w:sz w:val="24"/>
          <w:szCs w:val="24"/>
          <w:lang w:eastAsia="fr-FR"/>
        </w:rPr>
        <w:t>.</w:t>
      </w:r>
    </w:p>
    <w:p w:rsidR="0042588C" w:rsidRPr="00921413" w:rsidRDefault="00764042" w:rsidP="00921413">
      <w:pPr>
        <w:pStyle w:val="Titre2"/>
        <w:numPr>
          <w:ilvl w:val="1"/>
          <w:numId w:val="19"/>
        </w:numPr>
        <w:spacing w:line="360" w:lineRule="auto"/>
        <w:jc w:val="both"/>
        <w:rPr>
          <w:rFonts w:ascii="Times New Roman" w:eastAsiaTheme="minorHAnsi" w:hAnsi="Times New Roman" w:cs="Times New Roman"/>
          <w:b/>
          <w:color w:val="auto"/>
          <w:spacing w:val="0"/>
          <w:sz w:val="24"/>
          <w:szCs w:val="24"/>
        </w:rPr>
      </w:pPr>
      <w:r w:rsidRPr="00921413">
        <w:rPr>
          <w:rFonts w:ascii="Times New Roman" w:eastAsiaTheme="minorHAnsi" w:hAnsi="Times New Roman" w:cs="Times New Roman"/>
          <w:b/>
          <w:smallCaps w:val="0"/>
          <w:color w:val="auto"/>
          <w:spacing w:val="0"/>
          <w:sz w:val="24"/>
          <w:szCs w:val="24"/>
        </w:rPr>
        <w:lastRenderedPageBreak/>
        <w:t xml:space="preserve"> </w:t>
      </w:r>
      <w:bookmarkStart w:id="23" w:name="_Toc415639384"/>
      <w:r w:rsidR="0042588C" w:rsidRPr="00921413">
        <w:rPr>
          <w:rFonts w:ascii="Times New Roman" w:eastAsiaTheme="minorHAnsi" w:hAnsi="Times New Roman" w:cs="Times New Roman"/>
          <w:b/>
          <w:smallCaps w:val="0"/>
          <w:color w:val="auto"/>
          <w:spacing w:val="0"/>
          <w:sz w:val="24"/>
          <w:szCs w:val="24"/>
        </w:rPr>
        <w:t>Objectif stratégique 2 : Promouvoir la gouvernance démocratique, la transparence et lutter contre l’impunité</w:t>
      </w:r>
      <w:bookmarkEnd w:id="23"/>
    </w:p>
    <w:p w:rsidR="00AC775B" w:rsidRPr="000E3C43" w:rsidRDefault="00AC775B" w:rsidP="00764042">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Cet objectif comporte trois (3) objectifs spécifiques.</w:t>
      </w:r>
    </w:p>
    <w:p w:rsidR="00563D9D" w:rsidRPr="00334F64" w:rsidRDefault="0042588C" w:rsidP="00334F64">
      <w:pPr>
        <w:pStyle w:val="Titre3"/>
        <w:numPr>
          <w:ilvl w:val="2"/>
          <w:numId w:val="19"/>
        </w:numPr>
        <w:spacing w:line="360" w:lineRule="auto"/>
        <w:jc w:val="both"/>
        <w:rPr>
          <w:rFonts w:ascii="Times New Roman" w:eastAsiaTheme="minorHAnsi" w:hAnsi="Times New Roman" w:cs="Times New Roman"/>
          <w:b/>
          <w:smallCaps w:val="0"/>
          <w:color w:val="auto"/>
          <w:spacing w:val="0"/>
        </w:rPr>
      </w:pPr>
      <w:bookmarkStart w:id="24" w:name="_Toc415639385"/>
      <w:r w:rsidRPr="00334F64">
        <w:rPr>
          <w:rFonts w:ascii="Times New Roman" w:eastAsiaTheme="minorHAnsi" w:hAnsi="Times New Roman" w:cs="Times New Roman"/>
          <w:b/>
          <w:smallCaps w:val="0"/>
          <w:color w:val="auto"/>
          <w:spacing w:val="0"/>
        </w:rPr>
        <w:t>Objectif spécifique</w:t>
      </w:r>
      <w:r w:rsidR="002976D3" w:rsidRPr="00334F64">
        <w:rPr>
          <w:rFonts w:ascii="Times New Roman" w:eastAsiaTheme="minorHAnsi" w:hAnsi="Times New Roman" w:cs="Times New Roman"/>
          <w:b/>
          <w:smallCaps w:val="0"/>
          <w:color w:val="auto"/>
          <w:spacing w:val="0"/>
        </w:rPr>
        <w:t xml:space="preserve"> </w:t>
      </w:r>
      <w:r w:rsidRPr="00334F64">
        <w:rPr>
          <w:rFonts w:ascii="Times New Roman" w:eastAsiaTheme="minorHAnsi" w:hAnsi="Times New Roman" w:cs="Times New Roman"/>
          <w:b/>
          <w:smallCaps w:val="0"/>
          <w:color w:val="auto"/>
          <w:spacing w:val="0"/>
        </w:rPr>
        <w:t>1 : renforcer la d</w:t>
      </w:r>
      <w:r w:rsidR="004A796F" w:rsidRPr="00334F64">
        <w:rPr>
          <w:rFonts w:ascii="Times New Roman" w:eastAsiaTheme="minorHAnsi" w:hAnsi="Times New Roman" w:cs="Times New Roman"/>
          <w:b/>
          <w:smallCaps w:val="0"/>
          <w:color w:val="auto"/>
          <w:spacing w:val="0"/>
        </w:rPr>
        <w:t>émocratie et l’Etat de droit :</w:t>
      </w:r>
      <w:bookmarkEnd w:id="24"/>
      <w:r w:rsidR="004A796F" w:rsidRPr="00334F64">
        <w:rPr>
          <w:rFonts w:ascii="Times New Roman" w:eastAsiaTheme="minorHAnsi" w:hAnsi="Times New Roman" w:cs="Times New Roman"/>
          <w:b/>
          <w:smallCaps w:val="0"/>
          <w:color w:val="auto"/>
          <w:spacing w:val="0"/>
        </w:rPr>
        <w:t xml:space="preserve"> </w:t>
      </w:r>
    </w:p>
    <w:p w:rsidR="002976D3" w:rsidRPr="0059786A" w:rsidRDefault="00764042" w:rsidP="00115951">
      <w:pPr>
        <w:pStyle w:val="Titre3"/>
      </w:pPr>
      <w:bookmarkStart w:id="25" w:name="_Toc415639386"/>
      <w:r w:rsidRPr="002A350E">
        <w:rPr>
          <w:rFonts w:ascii="Times New Roman" w:eastAsiaTheme="minorHAnsi" w:hAnsi="Times New Roman" w:cs="Times New Roman"/>
          <w:b/>
          <w:smallCaps w:val="0"/>
          <w:color w:val="auto"/>
          <w:spacing w:val="0"/>
        </w:rPr>
        <w:t xml:space="preserve">2. 2. 1. 1. </w:t>
      </w:r>
      <w:r w:rsidR="002976D3" w:rsidRPr="002A350E">
        <w:rPr>
          <w:rFonts w:ascii="Times New Roman" w:eastAsiaTheme="minorHAnsi" w:hAnsi="Times New Roman" w:cs="Times New Roman"/>
          <w:b/>
          <w:smallCaps w:val="0"/>
          <w:color w:val="auto"/>
          <w:spacing w:val="0"/>
        </w:rPr>
        <w:t>La lutte contre la corruption au sein de la justice</w:t>
      </w:r>
      <w:bookmarkEnd w:id="25"/>
    </w:p>
    <w:p w:rsidR="002976D3" w:rsidRPr="000E3C43" w:rsidRDefault="002976D3" w:rsidP="004A796F">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L’action vise la mise en œuvre de la recommandation 135. (107, 108, 109, 110, 111) et 17CAT. </w:t>
      </w:r>
      <w:r w:rsidR="00EC20C9">
        <w:rPr>
          <w:rFonts w:ascii="Times New Roman" w:hAnsi="Times New Roman" w:cs="Times New Roman"/>
          <w:sz w:val="24"/>
          <w:szCs w:val="24"/>
        </w:rPr>
        <w:t xml:space="preserve">Au titre de l’année 2014, l’activité prévue est la tenue des sessions du conseil </w:t>
      </w:r>
      <w:r w:rsidRPr="000E3C43">
        <w:rPr>
          <w:rFonts w:ascii="Times New Roman" w:hAnsi="Times New Roman" w:cs="Times New Roman"/>
          <w:sz w:val="24"/>
          <w:szCs w:val="24"/>
        </w:rPr>
        <w:t>de discipline du ministère en cha</w:t>
      </w:r>
      <w:r w:rsidR="00EC20C9">
        <w:rPr>
          <w:rFonts w:ascii="Times New Roman" w:hAnsi="Times New Roman" w:cs="Times New Roman"/>
          <w:sz w:val="24"/>
          <w:szCs w:val="24"/>
        </w:rPr>
        <w:t>rge de la justice</w:t>
      </w:r>
      <w:r w:rsidRPr="000E3C43">
        <w:rPr>
          <w:rFonts w:ascii="Times New Roman" w:hAnsi="Times New Roman" w:cs="Times New Roman"/>
          <w:sz w:val="24"/>
          <w:szCs w:val="24"/>
        </w:rPr>
        <w:t xml:space="preserve">. </w:t>
      </w:r>
      <w:r w:rsidR="00F3516E">
        <w:rPr>
          <w:rFonts w:ascii="Times New Roman" w:hAnsi="Times New Roman" w:cs="Times New Roman"/>
          <w:sz w:val="24"/>
          <w:szCs w:val="24"/>
        </w:rPr>
        <w:t>Cette activité</w:t>
      </w:r>
      <w:r w:rsidR="00EC20C9">
        <w:rPr>
          <w:rFonts w:ascii="Times New Roman" w:hAnsi="Times New Roman" w:cs="Times New Roman"/>
          <w:sz w:val="24"/>
          <w:szCs w:val="24"/>
        </w:rPr>
        <w:t xml:space="preserve"> a été  effectivement réalisée et sept (7) gardes de sécurité pénitentiaire (GSP) ont été entendus au cours des différentes sessions.</w:t>
      </w:r>
    </w:p>
    <w:p w:rsidR="009056B4" w:rsidRPr="002A350E" w:rsidRDefault="002976D3" w:rsidP="00115951">
      <w:pPr>
        <w:pStyle w:val="Titre3"/>
        <w:rPr>
          <w:rFonts w:ascii="Times New Roman" w:eastAsiaTheme="minorHAnsi" w:hAnsi="Times New Roman" w:cs="Times New Roman"/>
          <w:b/>
          <w:smallCaps w:val="0"/>
          <w:color w:val="auto"/>
          <w:spacing w:val="0"/>
        </w:rPr>
      </w:pPr>
      <w:bookmarkStart w:id="26" w:name="_Toc415639387"/>
      <w:r w:rsidRPr="002A350E">
        <w:rPr>
          <w:rFonts w:ascii="Times New Roman" w:eastAsiaTheme="minorHAnsi" w:hAnsi="Times New Roman" w:cs="Times New Roman"/>
          <w:b/>
          <w:smallCaps w:val="0"/>
          <w:color w:val="auto"/>
          <w:spacing w:val="0"/>
        </w:rPr>
        <w:t>2.2.1.2. L’opérationnalisation du fonds d’assistance judiciaire</w:t>
      </w:r>
      <w:bookmarkEnd w:id="26"/>
      <w:r w:rsidR="008F6BD8">
        <w:rPr>
          <w:rFonts w:ascii="Times New Roman" w:eastAsiaTheme="minorHAnsi" w:hAnsi="Times New Roman" w:cs="Times New Roman"/>
          <w:b/>
          <w:smallCaps w:val="0"/>
          <w:color w:val="auto"/>
          <w:spacing w:val="0"/>
        </w:rPr>
        <w:t xml:space="preserve"> et la</w:t>
      </w:r>
      <w:bookmarkStart w:id="27" w:name="_Toc415639388"/>
      <w:r w:rsidR="005861B7" w:rsidRPr="002A350E">
        <w:rPr>
          <w:rFonts w:ascii="Times New Roman" w:eastAsiaTheme="minorHAnsi" w:hAnsi="Times New Roman" w:cs="Times New Roman"/>
          <w:b/>
          <w:smallCaps w:val="0"/>
          <w:color w:val="auto"/>
          <w:spacing w:val="0"/>
        </w:rPr>
        <w:t xml:space="preserve"> </w:t>
      </w:r>
      <w:r w:rsidR="0042588C" w:rsidRPr="002A350E">
        <w:rPr>
          <w:rFonts w:ascii="Times New Roman" w:eastAsiaTheme="minorHAnsi" w:hAnsi="Times New Roman" w:cs="Times New Roman"/>
          <w:b/>
          <w:smallCaps w:val="0"/>
          <w:color w:val="auto"/>
          <w:spacing w:val="0"/>
        </w:rPr>
        <w:t>poursuite de la déconcentration de la justice par l’ouvert</w:t>
      </w:r>
      <w:r w:rsidR="004A796F" w:rsidRPr="002A350E">
        <w:rPr>
          <w:rFonts w:ascii="Times New Roman" w:eastAsiaTheme="minorHAnsi" w:hAnsi="Times New Roman" w:cs="Times New Roman"/>
          <w:b/>
          <w:smallCaps w:val="0"/>
          <w:color w:val="auto"/>
          <w:spacing w:val="0"/>
        </w:rPr>
        <w:t>ure de nouvelles juridictions ;</w:t>
      </w:r>
      <w:bookmarkEnd w:id="27"/>
    </w:p>
    <w:p w:rsidR="00A30133" w:rsidRPr="000E3C43" w:rsidRDefault="00687D55" w:rsidP="004E649B">
      <w:pPr>
        <w:spacing w:line="360" w:lineRule="auto"/>
        <w:jc w:val="both"/>
        <w:rPr>
          <w:rFonts w:ascii="Times New Roman" w:eastAsia="Times New Roman" w:hAnsi="Times New Roman" w:cs="Times New Roman"/>
          <w:iCs/>
          <w:sz w:val="24"/>
          <w:szCs w:val="24"/>
          <w:lang w:eastAsia="fr-FR"/>
        </w:rPr>
      </w:pPr>
      <w:r w:rsidRPr="000E3C43">
        <w:rPr>
          <w:rFonts w:ascii="Times New Roman" w:hAnsi="Times New Roman" w:cs="Times New Roman"/>
          <w:sz w:val="24"/>
          <w:szCs w:val="24"/>
        </w:rPr>
        <w:t>Ces</w:t>
      </w:r>
      <w:r w:rsidR="009056B4" w:rsidRPr="000E3C43">
        <w:rPr>
          <w:rFonts w:ascii="Times New Roman" w:hAnsi="Times New Roman" w:cs="Times New Roman"/>
          <w:sz w:val="24"/>
          <w:szCs w:val="24"/>
        </w:rPr>
        <w:t xml:space="preserve"> action</w:t>
      </w:r>
      <w:r w:rsidRPr="000E3C43">
        <w:rPr>
          <w:rFonts w:ascii="Times New Roman" w:hAnsi="Times New Roman" w:cs="Times New Roman"/>
          <w:sz w:val="24"/>
          <w:szCs w:val="24"/>
        </w:rPr>
        <w:t>s</w:t>
      </w:r>
      <w:r w:rsidR="009056B4" w:rsidRPr="000E3C43">
        <w:rPr>
          <w:rFonts w:ascii="Times New Roman" w:hAnsi="Times New Roman" w:cs="Times New Roman"/>
          <w:sz w:val="24"/>
          <w:szCs w:val="24"/>
        </w:rPr>
        <w:t xml:space="preserve"> contribue</w:t>
      </w:r>
      <w:r w:rsidRPr="000E3C43">
        <w:rPr>
          <w:rFonts w:ascii="Times New Roman" w:hAnsi="Times New Roman" w:cs="Times New Roman"/>
          <w:sz w:val="24"/>
          <w:szCs w:val="24"/>
        </w:rPr>
        <w:t>nt</w:t>
      </w:r>
      <w:r w:rsidR="009056B4" w:rsidRPr="000E3C43">
        <w:rPr>
          <w:rFonts w:ascii="Times New Roman" w:hAnsi="Times New Roman" w:cs="Times New Roman"/>
          <w:sz w:val="24"/>
          <w:szCs w:val="24"/>
        </w:rPr>
        <w:t xml:space="preserve"> à la mise en œuvre de la recommandation 136.3 </w:t>
      </w:r>
      <w:r w:rsidR="00D44CA3">
        <w:rPr>
          <w:rFonts w:ascii="Times New Roman" w:hAnsi="Times New Roman" w:cs="Times New Roman"/>
          <w:sz w:val="24"/>
          <w:szCs w:val="24"/>
        </w:rPr>
        <w:t xml:space="preserve">relative </w:t>
      </w:r>
      <w:r w:rsidR="003149C7" w:rsidRPr="000E3C43">
        <w:rPr>
          <w:rFonts w:ascii="Times New Roman" w:hAnsi="Times New Roman" w:cs="Times New Roman"/>
          <w:sz w:val="24"/>
          <w:szCs w:val="24"/>
        </w:rPr>
        <w:t>aux réformes judiciaires nécessaires à entreprendre pour assurer l’indépendance de l’appareil judiciaire  et l’amélioration de l’accès à la justice, en particulier pour les groupes les plus vulnérables.</w:t>
      </w:r>
      <w:r w:rsidR="009056B4" w:rsidRPr="000E3C43">
        <w:rPr>
          <w:rFonts w:ascii="Times New Roman" w:eastAsia="Times New Roman" w:hAnsi="Times New Roman" w:cs="Times New Roman"/>
          <w:iCs/>
          <w:sz w:val="24"/>
          <w:szCs w:val="24"/>
          <w:lang w:eastAsia="fr-FR"/>
        </w:rPr>
        <w:t xml:space="preserve"> </w:t>
      </w:r>
      <w:r w:rsidR="00A30133" w:rsidRPr="000E3C43">
        <w:rPr>
          <w:rFonts w:ascii="Times New Roman" w:eastAsia="Times New Roman" w:hAnsi="Times New Roman" w:cs="Times New Roman"/>
          <w:iCs/>
          <w:sz w:val="24"/>
          <w:szCs w:val="24"/>
          <w:lang w:eastAsia="fr-FR"/>
        </w:rPr>
        <w:t>Dans le cadre du processus</w:t>
      </w:r>
      <w:r w:rsidRPr="000E3C43">
        <w:rPr>
          <w:rFonts w:ascii="Times New Roman" w:eastAsia="Times New Roman" w:hAnsi="Times New Roman" w:cs="Times New Roman"/>
          <w:iCs/>
          <w:sz w:val="24"/>
          <w:szCs w:val="24"/>
          <w:lang w:eastAsia="fr-FR"/>
        </w:rPr>
        <w:t xml:space="preserve"> </w:t>
      </w:r>
      <w:r w:rsidR="00A30133" w:rsidRPr="000E3C43">
        <w:rPr>
          <w:rFonts w:ascii="Times New Roman" w:eastAsia="Times New Roman" w:hAnsi="Times New Roman" w:cs="Times New Roman"/>
          <w:iCs/>
          <w:sz w:val="24"/>
          <w:szCs w:val="24"/>
          <w:lang w:eastAsia="fr-FR"/>
        </w:rPr>
        <w:t>d’opérationnalisation du fonds, des émissions radio ont été organisées dans 12 régions sur l'existence du fonds et les modalités d'accès, toutes choses qui ont permis aux populations de mieux connaitre le fonds.</w:t>
      </w:r>
    </w:p>
    <w:p w:rsidR="009056B4" w:rsidRPr="000E3C43" w:rsidRDefault="003149C7"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iCs/>
          <w:sz w:val="24"/>
          <w:szCs w:val="24"/>
          <w:lang w:eastAsia="fr-FR"/>
        </w:rPr>
        <w:t xml:space="preserve">Par ailleurs, en </w:t>
      </w:r>
      <w:r w:rsidR="00A30133" w:rsidRPr="000E3C43">
        <w:rPr>
          <w:rFonts w:ascii="Times New Roman" w:eastAsia="Times New Roman" w:hAnsi="Times New Roman" w:cs="Times New Roman"/>
          <w:iCs/>
          <w:sz w:val="24"/>
          <w:szCs w:val="24"/>
          <w:lang w:eastAsia="fr-FR"/>
        </w:rPr>
        <w:t>vue de la poursuite de la déconcentration de la justice</w:t>
      </w:r>
      <w:r w:rsidR="009056B4" w:rsidRPr="000E3C43">
        <w:rPr>
          <w:rFonts w:ascii="Times New Roman" w:eastAsia="Times New Roman" w:hAnsi="Times New Roman" w:cs="Times New Roman"/>
          <w:iCs/>
          <w:sz w:val="24"/>
          <w:szCs w:val="24"/>
          <w:lang w:eastAsia="fr-FR"/>
        </w:rPr>
        <w:t>, quatre (4) nouvelles juridictions ont été créées. Ce sont le TGI II de Ouaga</w:t>
      </w:r>
      <w:r w:rsidR="00CD0E02" w:rsidRPr="000E3C43">
        <w:rPr>
          <w:rFonts w:ascii="Times New Roman" w:eastAsia="Times New Roman" w:hAnsi="Times New Roman" w:cs="Times New Roman"/>
          <w:iCs/>
          <w:sz w:val="24"/>
          <w:szCs w:val="24"/>
          <w:lang w:eastAsia="fr-FR"/>
        </w:rPr>
        <w:t>dougou</w:t>
      </w:r>
      <w:r w:rsidR="009056B4" w:rsidRPr="000E3C43">
        <w:rPr>
          <w:rFonts w:ascii="Times New Roman" w:eastAsia="Times New Roman" w:hAnsi="Times New Roman" w:cs="Times New Roman"/>
          <w:iCs/>
          <w:sz w:val="24"/>
          <w:szCs w:val="24"/>
          <w:lang w:eastAsia="fr-FR"/>
        </w:rPr>
        <w:t xml:space="preserve">, le TGI de Pô, </w:t>
      </w:r>
      <w:r w:rsidR="009056B4" w:rsidRPr="000E3C43">
        <w:rPr>
          <w:rFonts w:ascii="Times New Roman" w:eastAsia="Times New Roman" w:hAnsi="Times New Roman" w:cs="Times New Roman"/>
          <w:iCs/>
          <w:color w:val="000000"/>
          <w:sz w:val="24"/>
          <w:szCs w:val="24"/>
          <w:lang w:eastAsia="fr-FR"/>
        </w:rPr>
        <w:t>le TGI de Koupéla et la Cour d'appel de Fada. La construction des locaux devant abriter les deux dernières juridictions est en phase d’achèvement.</w:t>
      </w:r>
      <w:r w:rsidR="0015440F" w:rsidRPr="000E3C43">
        <w:rPr>
          <w:rFonts w:ascii="Times New Roman" w:hAnsi="Times New Roman" w:cs="Times New Roman"/>
          <w:color w:val="000000"/>
          <w:sz w:val="24"/>
          <w:szCs w:val="24"/>
        </w:rPr>
        <w:t xml:space="preserve"> Ces actions ont permis d’amorcer </w:t>
      </w:r>
      <w:r w:rsidR="0015440F" w:rsidRPr="000E3C43">
        <w:rPr>
          <w:rFonts w:ascii="Times New Roman" w:eastAsia="Times New Roman" w:hAnsi="Times New Roman" w:cs="Times New Roman"/>
          <w:color w:val="000000"/>
          <w:sz w:val="24"/>
          <w:szCs w:val="24"/>
          <w:lang w:eastAsia="fr-FR"/>
        </w:rPr>
        <w:t>le processus de rapprochement de la justice du justiciable.</w:t>
      </w:r>
    </w:p>
    <w:p w:rsidR="0042588C" w:rsidRPr="0096440A" w:rsidRDefault="00716EAE" w:rsidP="009644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2.2.1.3</w:t>
      </w:r>
      <w:r w:rsidR="00764042" w:rsidRPr="0096440A">
        <w:rPr>
          <w:rFonts w:ascii="Times New Roman" w:hAnsi="Times New Roman" w:cs="Times New Roman"/>
          <w:b/>
          <w:sz w:val="24"/>
          <w:szCs w:val="24"/>
        </w:rPr>
        <w:t xml:space="preserve">. </w:t>
      </w:r>
      <w:r w:rsidR="0042588C" w:rsidRPr="0096440A">
        <w:rPr>
          <w:rFonts w:ascii="Times New Roman" w:hAnsi="Times New Roman" w:cs="Times New Roman"/>
          <w:b/>
          <w:sz w:val="24"/>
          <w:szCs w:val="24"/>
        </w:rPr>
        <w:t>L’exercice effectif du droit de vote des travailleurs migrants burkinabè aux élections de 2015.</w:t>
      </w:r>
    </w:p>
    <w:p w:rsidR="0044178C" w:rsidRPr="000E3C43" w:rsidRDefault="00A30133" w:rsidP="004E649B">
      <w:pPr>
        <w:spacing w:line="360" w:lineRule="auto"/>
        <w:jc w:val="both"/>
        <w:rPr>
          <w:rFonts w:ascii="Times New Roman" w:eastAsia="Times New Roman" w:hAnsi="Times New Roman" w:cs="Times New Roman"/>
          <w:sz w:val="24"/>
          <w:szCs w:val="24"/>
          <w:lang w:eastAsia="fr-FR"/>
        </w:rPr>
      </w:pPr>
      <w:r w:rsidRPr="000E3C43">
        <w:rPr>
          <w:rFonts w:ascii="Times New Roman" w:eastAsia="Times New Roman" w:hAnsi="Times New Roman" w:cs="Times New Roman"/>
          <w:color w:val="000000"/>
          <w:sz w:val="24"/>
          <w:szCs w:val="24"/>
          <w:lang w:eastAsia="fr-FR"/>
        </w:rPr>
        <w:t xml:space="preserve">Afin </w:t>
      </w:r>
      <w:r w:rsidR="0044178C" w:rsidRPr="000E3C43">
        <w:rPr>
          <w:rFonts w:ascii="Times New Roman" w:eastAsia="Times New Roman" w:hAnsi="Times New Roman" w:cs="Times New Roman"/>
          <w:color w:val="000000"/>
          <w:sz w:val="24"/>
          <w:szCs w:val="24"/>
          <w:lang w:eastAsia="fr-FR"/>
        </w:rPr>
        <w:t>de mettre en œuvre la recommandation 33. CMW</w:t>
      </w:r>
      <w:r w:rsidR="00CD0E02" w:rsidRPr="000E3C43">
        <w:rPr>
          <w:rFonts w:ascii="Times New Roman" w:eastAsia="Times New Roman" w:hAnsi="Times New Roman" w:cs="Times New Roman"/>
          <w:color w:val="000000"/>
          <w:sz w:val="24"/>
          <w:szCs w:val="24"/>
          <w:lang w:eastAsia="fr-FR"/>
        </w:rPr>
        <w:t xml:space="preserve"> relative à l’exercice du droit de vote des Burkinabè</w:t>
      </w:r>
      <w:r w:rsidR="0044178C" w:rsidRPr="000E3C43">
        <w:rPr>
          <w:rFonts w:ascii="Times New Roman" w:eastAsia="Times New Roman" w:hAnsi="Times New Roman" w:cs="Times New Roman"/>
          <w:color w:val="000000"/>
          <w:sz w:val="24"/>
          <w:szCs w:val="24"/>
          <w:lang w:eastAsia="fr-FR"/>
        </w:rPr>
        <w:t xml:space="preserve"> de l’étranger, les démembrements de la CENI ont été mis en place </w:t>
      </w:r>
      <w:r w:rsidR="0044178C" w:rsidRPr="000E3C43">
        <w:rPr>
          <w:rFonts w:ascii="Times New Roman" w:eastAsia="Times New Roman" w:hAnsi="Times New Roman" w:cs="Times New Roman"/>
          <w:sz w:val="24"/>
          <w:szCs w:val="24"/>
          <w:lang w:eastAsia="fr-FR"/>
        </w:rPr>
        <w:t xml:space="preserve">dans 31 ambassades et 9 consulats généraux du Burkina à l'étranger. En outre, </w:t>
      </w:r>
      <w:r w:rsidR="008828E8">
        <w:rPr>
          <w:rFonts w:ascii="Times New Roman" w:eastAsia="Times New Roman" w:hAnsi="Times New Roman" w:cs="Times New Roman"/>
          <w:sz w:val="24"/>
          <w:szCs w:val="24"/>
          <w:lang w:eastAsia="fr-FR"/>
        </w:rPr>
        <w:t>dans le cadre de l’opération de délivrance des cartes consulaires, une phase pilote a permis de délivrer</w:t>
      </w:r>
      <w:r w:rsidR="006C4118">
        <w:rPr>
          <w:rFonts w:ascii="Times New Roman" w:eastAsia="Times New Roman" w:hAnsi="Times New Roman" w:cs="Times New Roman"/>
          <w:sz w:val="24"/>
          <w:szCs w:val="24"/>
          <w:lang w:eastAsia="fr-FR"/>
        </w:rPr>
        <w:t xml:space="preserve"> </w:t>
      </w:r>
      <w:r w:rsidR="0044178C" w:rsidRPr="000E3C43">
        <w:rPr>
          <w:rFonts w:ascii="Times New Roman" w:eastAsia="Times New Roman" w:hAnsi="Times New Roman" w:cs="Times New Roman"/>
          <w:sz w:val="24"/>
          <w:szCs w:val="24"/>
          <w:lang w:eastAsia="fr-FR"/>
        </w:rPr>
        <w:t>173 395 cartes consulaires biométriques aux migrants burkinabè de Côte d'Ivoire.</w:t>
      </w:r>
      <w:r w:rsidR="004A796F" w:rsidRPr="000E3C43">
        <w:rPr>
          <w:rFonts w:ascii="Times New Roman" w:eastAsia="Times New Roman" w:hAnsi="Times New Roman" w:cs="Times New Roman"/>
          <w:sz w:val="24"/>
          <w:szCs w:val="24"/>
          <w:lang w:eastAsia="fr-FR"/>
        </w:rPr>
        <w:t xml:space="preserve"> Cependant</w:t>
      </w:r>
      <w:r w:rsidR="00B9633F" w:rsidRPr="000E3C43">
        <w:rPr>
          <w:rFonts w:ascii="Times New Roman" w:eastAsia="Times New Roman" w:hAnsi="Times New Roman" w:cs="Times New Roman"/>
          <w:sz w:val="24"/>
          <w:szCs w:val="24"/>
          <w:lang w:eastAsia="fr-FR"/>
        </w:rPr>
        <w:t>,</w:t>
      </w:r>
      <w:r w:rsidR="004A796F" w:rsidRPr="000E3C43">
        <w:rPr>
          <w:rFonts w:ascii="Times New Roman" w:eastAsia="Times New Roman" w:hAnsi="Times New Roman" w:cs="Times New Roman"/>
          <w:sz w:val="24"/>
          <w:szCs w:val="24"/>
          <w:lang w:eastAsia="fr-FR"/>
        </w:rPr>
        <w:t xml:space="preserve"> le vote des Burkinabè de l’</w:t>
      </w:r>
      <w:r w:rsidRPr="000E3C43">
        <w:rPr>
          <w:rFonts w:ascii="Times New Roman" w:eastAsia="Times New Roman" w:hAnsi="Times New Roman" w:cs="Times New Roman"/>
          <w:sz w:val="24"/>
          <w:szCs w:val="24"/>
          <w:lang w:eastAsia="fr-FR"/>
        </w:rPr>
        <w:t>étranger a été ajourné</w:t>
      </w:r>
      <w:r w:rsidR="004A796F" w:rsidRPr="000E3C43">
        <w:rPr>
          <w:rFonts w:ascii="Times New Roman" w:eastAsia="Times New Roman" w:hAnsi="Times New Roman" w:cs="Times New Roman"/>
          <w:sz w:val="24"/>
          <w:szCs w:val="24"/>
          <w:lang w:eastAsia="fr-FR"/>
        </w:rPr>
        <w:t>.</w:t>
      </w:r>
    </w:p>
    <w:p w:rsidR="00764042" w:rsidRPr="00313A5C" w:rsidRDefault="00764042" w:rsidP="00313A5C">
      <w:pPr>
        <w:pStyle w:val="Titre3"/>
        <w:numPr>
          <w:ilvl w:val="2"/>
          <w:numId w:val="19"/>
        </w:numPr>
        <w:spacing w:line="360" w:lineRule="auto"/>
        <w:jc w:val="both"/>
        <w:rPr>
          <w:rFonts w:ascii="Times New Roman" w:eastAsiaTheme="minorHAnsi" w:hAnsi="Times New Roman" w:cs="Times New Roman"/>
          <w:b/>
          <w:smallCaps w:val="0"/>
          <w:color w:val="auto"/>
          <w:spacing w:val="0"/>
        </w:rPr>
      </w:pPr>
      <w:r w:rsidRPr="00313A5C">
        <w:rPr>
          <w:rFonts w:ascii="Times New Roman" w:eastAsiaTheme="minorHAnsi" w:hAnsi="Times New Roman" w:cs="Times New Roman"/>
          <w:b/>
          <w:smallCaps w:val="0"/>
          <w:color w:val="auto"/>
          <w:spacing w:val="0"/>
        </w:rPr>
        <w:lastRenderedPageBreak/>
        <w:t xml:space="preserve"> </w:t>
      </w:r>
      <w:bookmarkStart w:id="28" w:name="_Toc415639389"/>
      <w:r w:rsidR="003A38AA" w:rsidRPr="00313A5C">
        <w:rPr>
          <w:rFonts w:ascii="Times New Roman" w:eastAsiaTheme="minorHAnsi" w:hAnsi="Times New Roman" w:cs="Times New Roman"/>
          <w:b/>
          <w:smallCaps w:val="0"/>
          <w:color w:val="auto"/>
          <w:spacing w:val="0"/>
        </w:rPr>
        <w:t xml:space="preserve">Objectif spécifique 2 : </w:t>
      </w:r>
      <w:r w:rsidR="00A25B10" w:rsidRPr="00313A5C">
        <w:rPr>
          <w:rFonts w:ascii="Times New Roman" w:eastAsiaTheme="minorHAnsi" w:hAnsi="Times New Roman" w:cs="Times New Roman"/>
          <w:b/>
          <w:smallCaps w:val="0"/>
          <w:color w:val="auto"/>
          <w:spacing w:val="0"/>
        </w:rPr>
        <w:t xml:space="preserve">Renforcer </w:t>
      </w:r>
      <w:r w:rsidR="003A38AA" w:rsidRPr="00313A5C">
        <w:rPr>
          <w:rFonts w:ascii="Times New Roman" w:eastAsiaTheme="minorHAnsi" w:hAnsi="Times New Roman" w:cs="Times New Roman"/>
          <w:b/>
          <w:smallCaps w:val="0"/>
          <w:color w:val="auto"/>
          <w:spacing w:val="0"/>
        </w:rPr>
        <w:t xml:space="preserve">la transparence et la bonne </w:t>
      </w:r>
      <w:r w:rsidR="008F19A1" w:rsidRPr="00313A5C">
        <w:rPr>
          <w:rFonts w:ascii="Times New Roman" w:eastAsiaTheme="minorHAnsi" w:hAnsi="Times New Roman" w:cs="Times New Roman"/>
          <w:b/>
          <w:smallCaps w:val="0"/>
          <w:color w:val="auto"/>
          <w:spacing w:val="0"/>
        </w:rPr>
        <w:t>gestion des affaires publiques</w:t>
      </w:r>
      <w:bookmarkEnd w:id="28"/>
    </w:p>
    <w:p w:rsidR="003A38AA" w:rsidRPr="00F53805" w:rsidRDefault="00CB3393" w:rsidP="0096440A">
      <w:pPr>
        <w:pStyle w:val="Titre3"/>
        <w:numPr>
          <w:ilvl w:val="3"/>
          <w:numId w:val="19"/>
        </w:numPr>
        <w:rPr>
          <w:b/>
        </w:rPr>
      </w:pPr>
      <w:bookmarkStart w:id="29" w:name="_Toc415639390"/>
      <w:r w:rsidRPr="00716EAE">
        <w:rPr>
          <w:rFonts w:ascii="Times New Roman" w:eastAsiaTheme="minorHAnsi" w:hAnsi="Times New Roman" w:cs="Times New Roman"/>
          <w:b/>
          <w:smallCaps w:val="0"/>
          <w:color w:val="auto"/>
          <w:spacing w:val="0"/>
        </w:rPr>
        <w:t>L’appui</w:t>
      </w:r>
      <w:r w:rsidR="003A38AA" w:rsidRPr="00716EAE">
        <w:rPr>
          <w:rFonts w:ascii="Times New Roman" w:eastAsiaTheme="minorHAnsi" w:hAnsi="Times New Roman" w:cs="Times New Roman"/>
          <w:b/>
          <w:smallCaps w:val="0"/>
          <w:color w:val="auto"/>
          <w:spacing w:val="0"/>
        </w:rPr>
        <w:t xml:space="preserve"> au fonctionnement du mécanisme de suivi-évaluation des</w:t>
      </w:r>
      <w:r w:rsidR="003A38AA" w:rsidRPr="00F53805">
        <w:rPr>
          <w:rFonts w:ascii="Times New Roman" w:eastAsiaTheme="minorHAnsi" w:hAnsi="Times New Roman" w:cs="Times New Roman"/>
          <w:b/>
          <w:smallCaps w:val="0"/>
          <w:color w:val="auto"/>
          <w:spacing w:val="0"/>
        </w:rPr>
        <w:t xml:space="preserve"> recommandations des structures de con</w:t>
      </w:r>
      <w:r w:rsidR="008F19A1" w:rsidRPr="00F53805">
        <w:rPr>
          <w:rFonts w:ascii="Times New Roman" w:eastAsiaTheme="minorHAnsi" w:hAnsi="Times New Roman" w:cs="Times New Roman"/>
          <w:b/>
          <w:smallCaps w:val="0"/>
          <w:color w:val="auto"/>
          <w:spacing w:val="0"/>
        </w:rPr>
        <w:t>trôle (ASCE, Cour des comptes).</w:t>
      </w:r>
      <w:bookmarkEnd w:id="29"/>
    </w:p>
    <w:p w:rsidR="003A38AA" w:rsidRPr="000E3C43" w:rsidRDefault="003A38AA"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bCs/>
          <w:iCs/>
          <w:sz w:val="24"/>
          <w:szCs w:val="24"/>
        </w:rPr>
        <w:t>Cette action contribue à la mise en œuvre  d’une des recommandations de l’EPU 2009. En vue de sa réalisation effective, il est prévu de s</w:t>
      </w:r>
      <w:r w:rsidRPr="000E3C43">
        <w:rPr>
          <w:rFonts w:ascii="Times New Roman" w:hAnsi="Times New Roman" w:cs="Times New Roman"/>
          <w:sz w:val="24"/>
          <w:szCs w:val="24"/>
        </w:rPr>
        <w:t>uivre la mise en œuvre des recommandations issues des rapports des corps de co</w:t>
      </w:r>
      <w:r w:rsidR="00CD0E02" w:rsidRPr="000E3C43">
        <w:rPr>
          <w:rFonts w:ascii="Times New Roman" w:hAnsi="Times New Roman" w:cs="Times New Roman"/>
          <w:sz w:val="24"/>
          <w:szCs w:val="24"/>
        </w:rPr>
        <w:t>ntrôle de l'ordre administratif</w:t>
      </w:r>
      <w:r w:rsidRPr="000E3C43">
        <w:rPr>
          <w:rFonts w:ascii="Times New Roman" w:hAnsi="Times New Roman" w:cs="Times New Roman"/>
          <w:sz w:val="24"/>
          <w:szCs w:val="24"/>
        </w:rPr>
        <w:t>. A cet effet, 370 rapports des corps de contrôle de l'ordre administratif sur 476 ont été suivis (119 à Ouaga</w:t>
      </w:r>
      <w:r w:rsidR="00CD0E02" w:rsidRPr="000E3C43">
        <w:rPr>
          <w:rFonts w:ascii="Times New Roman" w:hAnsi="Times New Roman" w:cs="Times New Roman"/>
          <w:sz w:val="24"/>
          <w:szCs w:val="24"/>
        </w:rPr>
        <w:t>dougou</w:t>
      </w:r>
      <w:r w:rsidRPr="000E3C43">
        <w:rPr>
          <w:rFonts w:ascii="Times New Roman" w:hAnsi="Times New Roman" w:cs="Times New Roman"/>
          <w:sz w:val="24"/>
          <w:szCs w:val="24"/>
        </w:rPr>
        <w:t xml:space="preserve"> et 251 provenant des autres régions). Cette activité a ainsi permis d’améliorer la gestion des deniers au niveau des structures contrôlées. </w:t>
      </w:r>
    </w:p>
    <w:p w:rsidR="003A38AA" w:rsidRPr="000E3C43" w:rsidRDefault="00115951" w:rsidP="00764042">
      <w:pPr>
        <w:spacing w:before="120" w:after="120" w:line="360" w:lineRule="auto"/>
        <w:jc w:val="both"/>
        <w:rPr>
          <w:rFonts w:ascii="Times New Roman" w:hAnsi="Times New Roman" w:cs="Times New Roman"/>
          <w:sz w:val="24"/>
          <w:szCs w:val="24"/>
        </w:rPr>
      </w:pPr>
      <w:r w:rsidRPr="00F53805">
        <w:rPr>
          <w:rFonts w:ascii="Times New Roman" w:hAnsi="Times New Roman" w:cs="Times New Roman"/>
          <w:b/>
          <w:sz w:val="24"/>
          <w:szCs w:val="24"/>
        </w:rPr>
        <w:t xml:space="preserve">2.2.2.2. </w:t>
      </w:r>
      <w:r w:rsidR="00764042" w:rsidRPr="00F53805">
        <w:rPr>
          <w:rFonts w:ascii="Times New Roman" w:hAnsi="Times New Roman" w:cs="Times New Roman"/>
          <w:b/>
          <w:sz w:val="24"/>
          <w:szCs w:val="24"/>
        </w:rPr>
        <w:t xml:space="preserve"> </w:t>
      </w:r>
      <w:r w:rsidR="00CB3393" w:rsidRPr="00F53805">
        <w:rPr>
          <w:rFonts w:ascii="Times New Roman" w:hAnsi="Times New Roman" w:cs="Times New Roman"/>
          <w:b/>
          <w:sz w:val="24"/>
          <w:szCs w:val="24"/>
        </w:rPr>
        <w:t>La</w:t>
      </w:r>
      <w:r w:rsidR="003A38AA" w:rsidRPr="00F53805">
        <w:rPr>
          <w:rFonts w:ascii="Times New Roman" w:hAnsi="Times New Roman" w:cs="Times New Roman"/>
          <w:b/>
          <w:sz w:val="24"/>
          <w:szCs w:val="24"/>
        </w:rPr>
        <w:t xml:space="preserve"> lutte contre la corruption au sein des administrations publiques</w:t>
      </w:r>
      <w:r w:rsidR="00CD0E02" w:rsidRPr="000E3C43">
        <w:rPr>
          <w:rFonts w:ascii="Times New Roman" w:hAnsi="Times New Roman" w:cs="Times New Roman"/>
          <w:b/>
          <w:i/>
          <w:sz w:val="24"/>
          <w:szCs w:val="24"/>
        </w:rPr>
        <w:t xml:space="preserve"> </w:t>
      </w:r>
      <w:r w:rsidR="003A38AA" w:rsidRPr="000E3C43">
        <w:rPr>
          <w:rFonts w:ascii="Times New Roman" w:hAnsi="Times New Roman" w:cs="Times New Roman"/>
          <w:sz w:val="24"/>
          <w:szCs w:val="24"/>
        </w:rPr>
        <w:t>(Recommandation 20</w:t>
      </w:r>
      <w:r w:rsidR="00A25B10" w:rsidRPr="000E3C43">
        <w:rPr>
          <w:rFonts w:ascii="Times New Roman" w:hAnsi="Times New Roman" w:cs="Times New Roman"/>
          <w:sz w:val="24"/>
          <w:szCs w:val="24"/>
        </w:rPr>
        <w:t>09 EPU)</w:t>
      </w:r>
    </w:p>
    <w:p w:rsidR="003A38AA" w:rsidRPr="000E3C43" w:rsidRDefault="00A25B10"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Dans le cadre de la mise en œuvre de la recommandation n°16 relative à la prévention et à la répression de la corruption, des séances de sensibilisation ont été organisées au profit de 5 écoles de formation et du groupe technique comptabilité du MEF.</w:t>
      </w:r>
      <w:r w:rsidR="001D4635" w:rsidRPr="000E3C43">
        <w:rPr>
          <w:rFonts w:ascii="Times New Roman" w:hAnsi="Times New Roman" w:cs="Times New Roman"/>
          <w:sz w:val="24"/>
          <w:szCs w:val="24"/>
        </w:rPr>
        <w:t xml:space="preserve"> </w:t>
      </w:r>
      <w:r w:rsidR="001D1E22" w:rsidRPr="000E3C43">
        <w:rPr>
          <w:rFonts w:ascii="Times New Roman" w:hAnsi="Times New Roman" w:cs="Times New Roman"/>
          <w:sz w:val="24"/>
          <w:szCs w:val="24"/>
        </w:rPr>
        <w:t>Ces séances de sensibilisation se poursuivront auprès d’autres acteurs cibles.</w:t>
      </w:r>
    </w:p>
    <w:p w:rsidR="003A38AA" w:rsidRPr="000E3C43" w:rsidRDefault="00764042" w:rsidP="00A82303">
      <w:pPr>
        <w:pStyle w:val="Titre3"/>
        <w:numPr>
          <w:ilvl w:val="2"/>
          <w:numId w:val="19"/>
        </w:numPr>
        <w:spacing w:line="360" w:lineRule="auto"/>
        <w:jc w:val="both"/>
      </w:pPr>
      <w:r w:rsidRPr="00A82303">
        <w:rPr>
          <w:rFonts w:ascii="Times New Roman" w:eastAsiaTheme="minorHAnsi" w:hAnsi="Times New Roman" w:cs="Times New Roman"/>
          <w:b/>
          <w:smallCaps w:val="0"/>
          <w:color w:val="auto"/>
          <w:spacing w:val="0"/>
        </w:rPr>
        <w:t xml:space="preserve"> </w:t>
      </w:r>
      <w:bookmarkStart w:id="30" w:name="_Toc415639391"/>
      <w:r w:rsidR="003A38AA" w:rsidRPr="00A82303">
        <w:rPr>
          <w:rFonts w:ascii="Times New Roman" w:eastAsiaTheme="minorHAnsi" w:hAnsi="Times New Roman" w:cs="Times New Roman"/>
          <w:b/>
          <w:smallCaps w:val="0"/>
          <w:color w:val="auto"/>
          <w:spacing w:val="0"/>
        </w:rPr>
        <w:t>Objectif spécifique 3 : Renforcer</w:t>
      </w:r>
      <w:r w:rsidR="00B94BB9" w:rsidRPr="00A82303">
        <w:rPr>
          <w:rFonts w:ascii="Times New Roman" w:eastAsiaTheme="minorHAnsi" w:hAnsi="Times New Roman" w:cs="Times New Roman"/>
          <w:b/>
          <w:smallCaps w:val="0"/>
          <w:color w:val="auto"/>
          <w:spacing w:val="0"/>
        </w:rPr>
        <w:t xml:space="preserve"> la lutte contre l’impunité</w:t>
      </w:r>
      <w:bookmarkEnd w:id="30"/>
    </w:p>
    <w:p w:rsidR="003A38AA" w:rsidRPr="0096440A" w:rsidRDefault="00764042" w:rsidP="00115951">
      <w:pPr>
        <w:pStyle w:val="Titre3"/>
        <w:rPr>
          <w:rFonts w:ascii="Times New Roman" w:eastAsiaTheme="minorHAnsi" w:hAnsi="Times New Roman" w:cs="Times New Roman"/>
          <w:b/>
          <w:smallCaps w:val="0"/>
          <w:color w:val="auto"/>
          <w:spacing w:val="0"/>
        </w:rPr>
      </w:pPr>
      <w:bookmarkStart w:id="31" w:name="_Toc415639392"/>
      <w:r w:rsidRPr="0096440A">
        <w:rPr>
          <w:rFonts w:ascii="Times New Roman" w:eastAsiaTheme="minorHAnsi" w:hAnsi="Times New Roman" w:cs="Times New Roman"/>
          <w:b/>
          <w:smallCaps w:val="0"/>
          <w:color w:val="auto"/>
          <w:spacing w:val="0"/>
        </w:rPr>
        <w:t xml:space="preserve">2. 2. 3. 1. </w:t>
      </w:r>
      <w:r w:rsidR="00520D11" w:rsidRPr="0096440A">
        <w:rPr>
          <w:rFonts w:ascii="Times New Roman" w:eastAsiaTheme="minorHAnsi" w:hAnsi="Times New Roman" w:cs="Times New Roman"/>
          <w:b/>
          <w:smallCaps w:val="0"/>
          <w:color w:val="auto"/>
          <w:spacing w:val="0"/>
        </w:rPr>
        <w:t>Le r</w:t>
      </w:r>
      <w:r w:rsidR="003A38AA" w:rsidRPr="0096440A">
        <w:rPr>
          <w:rFonts w:ascii="Times New Roman" w:eastAsiaTheme="minorHAnsi" w:hAnsi="Times New Roman" w:cs="Times New Roman"/>
          <w:b/>
          <w:smallCaps w:val="0"/>
          <w:color w:val="auto"/>
          <w:spacing w:val="0"/>
        </w:rPr>
        <w:t>enforcement des capacités de fonctionnement des centres d'écoute existants en matière de protection des droits humains au Burkina Faso</w:t>
      </w:r>
      <w:bookmarkEnd w:id="31"/>
    </w:p>
    <w:p w:rsidR="006853E2" w:rsidRPr="000E3C43" w:rsidRDefault="003A38AA"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Cette action contribue à la mise en œuvre de la recommandation 18. CAT. </w:t>
      </w:r>
      <w:r w:rsidR="00943A58" w:rsidRPr="000E3C43">
        <w:rPr>
          <w:rFonts w:ascii="Times New Roman" w:hAnsi="Times New Roman" w:cs="Times New Roman"/>
          <w:sz w:val="24"/>
          <w:szCs w:val="24"/>
        </w:rPr>
        <w:t>L</w:t>
      </w:r>
      <w:r w:rsidRPr="000E3C43">
        <w:rPr>
          <w:rFonts w:ascii="Times New Roman" w:hAnsi="Times New Roman" w:cs="Times New Roman"/>
          <w:sz w:val="24"/>
          <w:szCs w:val="24"/>
        </w:rPr>
        <w:t>es CEDDH ont été dotés de moyens matériels (ouvrages, revues, 7 ordinateurs complets, mobilier de bureau et 6 matériels de sonorisation) en vue d’améliorer leur fonctionnement. En conséquence, les CEO disposent de plus de moyens pour l</w:t>
      </w:r>
      <w:r w:rsidR="0059786A">
        <w:rPr>
          <w:rFonts w:ascii="Times New Roman" w:hAnsi="Times New Roman" w:cs="Times New Roman"/>
          <w:sz w:val="24"/>
          <w:szCs w:val="24"/>
        </w:rPr>
        <w:t xml:space="preserve">e traitement des réclamations. </w:t>
      </w:r>
    </w:p>
    <w:p w:rsidR="006853E2" w:rsidRPr="00921413" w:rsidRDefault="00764042" w:rsidP="00921413">
      <w:pPr>
        <w:pStyle w:val="Titre2"/>
        <w:numPr>
          <w:ilvl w:val="1"/>
          <w:numId w:val="19"/>
        </w:numPr>
        <w:spacing w:line="360" w:lineRule="auto"/>
        <w:jc w:val="both"/>
        <w:rPr>
          <w:rFonts w:ascii="Times New Roman" w:eastAsiaTheme="minorHAnsi" w:hAnsi="Times New Roman" w:cs="Times New Roman"/>
          <w:b/>
          <w:smallCaps w:val="0"/>
          <w:color w:val="auto"/>
          <w:spacing w:val="0"/>
          <w:sz w:val="24"/>
          <w:szCs w:val="24"/>
        </w:rPr>
      </w:pPr>
      <w:r w:rsidRPr="00921413">
        <w:rPr>
          <w:rFonts w:ascii="Times New Roman" w:eastAsiaTheme="minorHAnsi" w:hAnsi="Times New Roman" w:cs="Times New Roman"/>
          <w:b/>
          <w:smallCaps w:val="0"/>
          <w:color w:val="auto"/>
          <w:spacing w:val="0"/>
          <w:sz w:val="24"/>
          <w:szCs w:val="24"/>
        </w:rPr>
        <w:t xml:space="preserve"> </w:t>
      </w:r>
      <w:bookmarkStart w:id="32" w:name="_Toc415639393"/>
      <w:r w:rsidR="0059786A" w:rsidRPr="00921413">
        <w:rPr>
          <w:rFonts w:ascii="Times New Roman" w:eastAsiaTheme="minorHAnsi" w:hAnsi="Times New Roman" w:cs="Times New Roman"/>
          <w:b/>
          <w:smallCaps w:val="0"/>
          <w:color w:val="auto"/>
          <w:spacing w:val="0"/>
          <w:sz w:val="24"/>
          <w:szCs w:val="24"/>
        </w:rPr>
        <w:t>Objectif stratégique 3 : R</w:t>
      </w:r>
      <w:r w:rsidR="006853E2" w:rsidRPr="00921413">
        <w:rPr>
          <w:rFonts w:ascii="Times New Roman" w:eastAsiaTheme="minorHAnsi" w:hAnsi="Times New Roman" w:cs="Times New Roman"/>
          <w:b/>
          <w:smallCaps w:val="0"/>
          <w:color w:val="auto"/>
          <w:spacing w:val="0"/>
          <w:sz w:val="24"/>
          <w:szCs w:val="24"/>
        </w:rPr>
        <w:t>enforcer la législation, les politiques, les stratégies et les initiatives nationales en matière de droits humains</w:t>
      </w:r>
      <w:bookmarkEnd w:id="32"/>
    </w:p>
    <w:p w:rsidR="00CF7EE8"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Cet objectif stratégique se décline</w:t>
      </w:r>
      <w:r w:rsidR="00943A58" w:rsidRPr="000E3C43">
        <w:rPr>
          <w:rFonts w:ascii="Times New Roman" w:hAnsi="Times New Roman" w:cs="Times New Roman"/>
          <w:sz w:val="24"/>
          <w:szCs w:val="24"/>
        </w:rPr>
        <w:t xml:space="preserve"> en trois objectifs spécifiques.</w:t>
      </w:r>
    </w:p>
    <w:p w:rsidR="006853E2" w:rsidRPr="0034186E" w:rsidRDefault="00764042" w:rsidP="0034186E">
      <w:pPr>
        <w:pStyle w:val="Titre3"/>
        <w:numPr>
          <w:ilvl w:val="2"/>
          <w:numId w:val="19"/>
        </w:numPr>
        <w:spacing w:line="360" w:lineRule="auto"/>
        <w:jc w:val="both"/>
        <w:rPr>
          <w:rFonts w:ascii="Times New Roman" w:eastAsiaTheme="minorHAnsi" w:hAnsi="Times New Roman" w:cs="Times New Roman"/>
          <w:b/>
          <w:smallCaps w:val="0"/>
          <w:color w:val="auto"/>
          <w:spacing w:val="0"/>
        </w:rPr>
      </w:pPr>
      <w:r w:rsidRPr="0034186E">
        <w:rPr>
          <w:rFonts w:ascii="Times New Roman" w:eastAsiaTheme="minorHAnsi" w:hAnsi="Times New Roman" w:cs="Times New Roman"/>
          <w:b/>
          <w:smallCaps w:val="0"/>
          <w:color w:val="auto"/>
          <w:spacing w:val="0"/>
        </w:rPr>
        <w:t xml:space="preserve"> </w:t>
      </w:r>
      <w:bookmarkStart w:id="33" w:name="_Toc415639394"/>
      <w:r w:rsidR="0082128B" w:rsidRPr="0034186E">
        <w:rPr>
          <w:rFonts w:ascii="Times New Roman" w:eastAsiaTheme="minorHAnsi" w:hAnsi="Times New Roman" w:cs="Times New Roman"/>
          <w:b/>
          <w:smallCaps w:val="0"/>
          <w:color w:val="auto"/>
          <w:spacing w:val="0"/>
        </w:rPr>
        <w:t>O</w:t>
      </w:r>
      <w:r w:rsidR="006853E2" w:rsidRPr="0034186E">
        <w:rPr>
          <w:rFonts w:ascii="Times New Roman" w:eastAsiaTheme="minorHAnsi" w:hAnsi="Times New Roman" w:cs="Times New Roman"/>
          <w:b/>
          <w:smallCaps w:val="0"/>
          <w:color w:val="auto"/>
          <w:spacing w:val="0"/>
        </w:rPr>
        <w:t>bjectif spécifique 1</w:t>
      </w:r>
      <w:r w:rsidR="0059786A" w:rsidRPr="0034186E">
        <w:rPr>
          <w:rFonts w:ascii="Times New Roman" w:eastAsiaTheme="minorHAnsi" w:hAnsi="Times New Roman" w:cs="Times New Roman"/>
          <w:b/>
          <w:smallCaps w:val="0"/>
          <w:color w:val="auto"/>
          <w:spacing w:val="0"/>
        </w:rPr>
        <w:t> : R</w:t>
      </w:r>
      <w:r w:rsidR="006853E2" w:rsidRPr="0034186E">
        <w:rPr>
          <w:rFonts w:ascii="Times New Roman" w:eastAsiaTheme="minorHAnsi" w:hAnsi="Times New Roman" w:cs="Times New Roman"/>
          <w:b/>
          <w:smallCaps w:val="0"/>
          <w:color w:val="auto"/>
          <w:spacing w:val="0"/>
        </w:rPr>
        <w:t>enforcer les politiques et les stratégies nationales en matière de droits humains.</w:t>
      </w:r>
      <w:bookmarkEnd w:id="33"/>
      <w:r w:rsidR="006853E2" w:rsidRPr="0034186E">
        <w:rPr>
          <w:rFonts w:ascii="Times New Roman" w:eastAsiaTheme="minorHAnsi" w:hAnsi="Times New Roman" w:cs="Times New Roman"/>
          <w:b/>
          <w:smallCaps w:val="0"/>
          <w:color w:val="auto"/>
          <w:spacing w:val="0"/>
        </w:rPr>
        <w:t xml:space="preserve"> </w:t>
      </w:r>
    </w:p>
    <w:p w:rsidR="006853E2" w:rsidRPr="00F920BF" w:rsidRDefault="008660E4" w:rsidP="00115951">
      <w:pPr>
        <w:pStyle w:val="Titre3"/>
        <w:rPr>
          <w:rFonts w:ascii="Times New Roman" w:eastAsiaTheme="minorHAnsi" w:hAnsi="Times New Roman" w:cs="Times New Roman"/>
          <w:b/>
          <w:smallCaps w:val="0"/>
          <w:color w:val="auto"/>
          <w:spacing w:val="0"/>
        </w:rPr>
      </w:pPr>
      <w:bookmarkStart w:id="34" w:name="_Toc415639395"/>
      <w:r w:rsidRPr="00F920BF">
        <w:rPr>
          <w:rFonts w:ascii="Times New Roman" w:eastAsiaTheme="minorHAnsi" w:hAnsi="Times New Roman" w:cs="Times New Roman"/>
          <w:b/>
          <w:smallCaps w:val="0"/>
          <w:color w:val="auto"/>
          <w:spacing w:val="0"/>
        </w:rPr>
        <w:t>2. 3.</w:t>
      </w:r>
      <w:r w:rsidR="00CF7EE8" w:rsidRPr="00F920BF">
        <w:rPr>
          <w:rFonts w:ascii="Times New Roman" w:eastAsiaTheme="minorHAnsi" w:hAnsi="Times New Roman" w:cs="Times New Roman"/>
          <w:b/>
          <w:smallCaps w:val="0"/>
          <w:color w:val="auto"/>
          <w:spacing w:val="0"/>
        </w:rPr>
        <w:t>1.1</w:t>
      </w:r>
      <w:r w:rsidRPr="00F920BF">
        <w:rPr>
          <w:rFonts w:ascii="Times New Roman" w:eastAsiaTheme="minorHAnsi" w:hAnsi="Times New Roman" w:cs="Times New Roman"/>
          <w:b/>
          <w:smallCaps w:val="0"/>
          <w:color w:val="auto"/>
          <w:spacing w:val="0"/>
        </w:rPr>
        <w:t>.</w:t>
      </w:r>
      <w:r w:rsidR="00CF7EE8" w:rsidRPr="00F920BF">
        <w:rPr>
          <w:rFonts w:ascii="Times New Roman" w:eastAsiaTheme="minorHAnsi" w:hAnsi="Times New Roman" w:cs="Times New Roman"/>
          <w:b/>
          <w:smallCaps w:val="0"/>
          <w:color w:val="auto"/>
          <w:spacing w:val="0"/>
        </w:rPr>
        <w:t xml:space="preserve"> </w:t>
      </w:r>
      <w:r w:rsidR="005861B7" w:rsidRPr="00F920BF">
        <w:rPr>
          <w:rFonts w:ascii="Times New Roman" w:eastAsiaTheme="minorHAnsi" w:hAnsi="Times New Roman" w:cs="Times New Roman"/>
          <w:b/>
          <w:smallCaps w:val="0"/>
          <w:color w:val="auto"/>
          <w:spacing w:val="0"/>
        </w:rPr>
        <w:t xml:space="preserve">La </w:t>
      </w:r>
      <w:r w:rsidR="006853E2" w:rsidRPr="00F920BF">
        <w:rPr>
          <w:rFonts w:ascii="Times New Roman" w:eastAsiaTheme="minorHAnsi" w:hAnsi="Times New Roman" w:cs="Times New Roman"/>
          <w:b/>
          <w:smallCaps w:val="0"/>
          <w:color w:val="auto"/>
          <w:spacing w:val="0"/>
        </w:rPr>
        <w:t>promotion du civisme auprès des pouvoirs exécutif, législatif, des élus locaux et des responsables de l’application des lois</w:t>
      </w:r>
      <w:bookmarkEnd w:id="34"/>
      <w:r w:rsidR="006853E2" w:rsidRPr="00F920BF">
        <w:rPr>
          <w:rFonts w:ascii="Times New Roman" w:eastAsiaTheme="minorHAnsi" w:hAnsi="Times New Roman" w:cs="Times New Roman"/>
          <w:b/>
          <w:smallCaps w:val="0"/>
          <w:color w:val="auto"/>
          <w:spacing w:val="0"/>
        </w:rPr>
        <w:t> </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Au titre de cette action, deux ateliers </w:t>
      </w:r>
      <w:r w:rsidR="00DB058C" w:rsidRPr="000E3C43">
        <w:rPr>
          <w:rFonts w:ascii="Times New Roman" w:hAnsi="Times New Roman" w:cs="Times New Roman"/>
          <w:sz w:val="24"/>
          <w:szCs w:val="24"/>
        </w:rPr>
        <w:t xml:space="preserve">de sensibilisation </w:t>
      </w:r>
      <w:r w:rsidRPr="000E3C43">
        <w:rPr>
          <w:rFonts w:ascii="Times New Roman" w:hAnsi="Times New Roman" w:cs="Times New Roman"/>
          <w:sz w:val="24"/>
          <w:szCs w:val="24"/>
        </w:rPr>
        <w:t xml:space="preserve">en langues nationales au profit de soixante (60) élus locaux ont été organisés à Manga et à Léo. La mise en œuvre de cette </w:t>
      </w:r>
      <w:r w:rsidRPr="000E3C43">
        <w:rPr>
          <w:rFonts w:ascii="Times New Roman" w:hAnsi="Times New Roman" w:cs="Times New Roman"/>
          <w:sz w:val="24"/>
          <w:szCs w:val="24"/>
        </w:rPr>
        <w:lastRenderedPageBreak/>
        <w:t>action a permis de mieux outiller les élus locaux formés en matière de civisme et de leur faire prendre conscience de leurs rôles dans la promotion d’une citoyenneté responsable.</w:t>
      </w:r>
    </w:p>
    <w:p w:rsidR="006853E2" w:rsidRPr="00F920BF" w:rsidRDefault="00CF7EE8" w:rsidP="00115951">
      <w:pPr>
        <w:pStyle w:val="Titre3"/>
        <w:rPr>
          <w:b/>
        </w:rPr>
      </w:pPr>
      <w:bookmarkStart w:id="35" w:name="_Toc415639396"/>
      <w:r w:rsidRPr="00716EAE">
        <w:rPr>
          <w:b/>
          <w:color w:val="auto"/>
        </w:rPr>
        <w:t>2</w:t>
      </w:r>
      <w:r w:rsidRPr="00F920BF">
        <w:rPr>
          <w:rFonts w:ascii="Times New Roman" w:eastAsiaTheme="minorHAnsi" w:hAnsi="Times New Roman" w:cs="Times New Roman"/>
          <w:b/>
          <w:smallCaps w:val="0"/>
          <w:color w:val="auto"/>
          <w:spacing w:val="0"/>
        </w:rPr>
        <w:t xml:space="preserve">. 3. 1.2. </w:t>
      </w:r>
      <w:r w:rsidR="00CB3393" w:rsidRPr="00F920BF">
        <w:rPr>
          <w:rFonts w:ascii="Times New Roman" w:eastAsiaTheme="minorHAnsi" w:hAnsi="Times New Roman" w:cs="Times New Roman"/>
          <w:b/>
          <w:smallCaps w:val="0"/>
          <w:color w:val="auto"/>
          <w:spacing w:val="0"/>
        </w:rPr>
        <w:t>La</w:t>
      </w:r>
      <w:r w:rsidR="006853E2" w:rsidRPr="00F920BF">
        <w:rPr>
          <w:rFonts w:ascii="Times New Roman" w:eastAsiaTheme="minorHAnsi" w:hAnsi="Times New Roman" w:cs="Times New Roman"/>
          <w:b/>
          <w:smallCaps w:val="0"/>
          <w:color w:val="auto"/>
          <w:spacing w:val="0"/>
        </w:rPr>
        <w:t xml:space="preserve"> sensibilisation des populations sur le civisme</w:t>
      </w:r>
      <w:bookmarkEnd w:id="35"/>
    </w:p>
    <w:p w:rsidR="006853E2" w:rsidRPr="000E3C43" w:rsidRDefault="0058409B"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Au titre de cette action, l</w:t>
      </w:r>
      <w:r w:rsidR="006853E2" w:rsidRPr="000E3C43">
        <w:rPr>
          <w:rFonts w:ascii="Times New Roman" w:hAnsi="Times New Roman" w:cs="Times New Roman"/>
          <w:sz w:val="24"/>
          <w:szCs w:val="24"/>
        </w:rPr>
        <w:t>es activi</w:t>
      </w:r>
      <w:r w:rsidRPr="000E3C43">
        <w:rPr>
          <w:rFonts w:ascii="Times New Roman" w:hAnsi="Times New Roman" w:cs="Times New Roman"/>
          <w:sz w:val="24"/>
          <w:szCs w:val="24"/>
        </w:rPr>
        <w:t>tés réalisées sont, notamment</w:t>
      </w:r>
      <w:r w:rsidR="006853E2" w:rsidRPr="000E3C43">
        <w:rPr>
          <w:rFonts w:ascii="Times New Roman" w:hAnsi="Times New Roman" w:cs="Times New Roman"/>
          <w:sz w:val="24"/>
          <w:szCs w:val="24"/>
        </w:rPr>
        <w:t xml:space="preserve"> l’organisation de deux ateliers pilotes sur le civisme économique au profit de so</w:t>
      </w:r>
      <w:r w:rsidRPr="000E3C43">
        <w:rPr>
          <w:rFonts w:ascii="Times New Roman" w:hAnsi="Times New Roman" w:cs="Times New Roman"/>
          <w:sz w:val="24"/>
          <w:szCs w:val="24"/>
        </w:rPr>
        <w:t xml:space="preserve">ixante (60) acteurs économiques, de deux </w:t>
      </w:r>
      <w:r w:rsidR="006853E2" w:rsidRPr="000E3C43">
        <w:rPr>
          <w:rFonts w:ascii="Times New Roman" w:hAnsi="Times New Roman" w:cs="Times New Roman"/>
          <w:sz w:val="24"/>
          <w:szCs w:val="24"/>
        </w:rPr>
        <w:t>ateliers de suivi à Bobo</w:t>
      </w:r>
      <w:r w:rsidR="00943A58" w:rsidRPr="000E3C43">
        <w:rPr>
          <w:rFonts w:ascii="Times New Roman" w:hAnsi="Times New Roman" w:cs="Times New Roman"/>
          <w:sz w:val="24"/>
          <w:szCs w:val="24"/>
        </w:rPr>
        <w:t>-Dioulasso</w:t>
      </w:r>
      <w:r w:rsidR="006853E2" w:rsidRPr="000E3C43">
        <w:rPr>
          <w:rFonts w:ascii="Times New Roman" w:hAnsi="Times New Roman" w:cs="Times New Roman"/>
          <w:sz w:val="24"/>
          <w:szCs w:val="24"/>
        </w:rPr>
        <w:t xml:space="preserve"> et à Ouagadougou. De même, deux </w:t>
      </w:r>
      <w:r w:rsidR="00D44CA3">
        <w:rPr>
          <w:rFonts w:ascii="Times New Roman" w:hAnsi="Times New Roman" w:cs="Times New Roman"/>
          <w:sz w:val="24"/>
          <w:szCs w:val="24"/>
        </w:rPr>
        <w:t xml:space="preserve">(2) </w:t>
      </w:r>
      <w:r w:rsidR="006853E2" w:rsidRPr="000E3C43">
        <w:rPr>
          <w:rFonts w:ascii="Times New Roman" w:hAnsi="Times New Roman" w:cs="Times New Roman"/>
          <w:sz w:val="24"/>
          <w:szCs w:val="24"/>
        </w:rPr>
        <w:t>sessions de formation ont été organisées au profit de soixante (60) acteurs d’associations de commerçants et d’opérateurs économiques à Koudougou et à Tenkodogo. En outre, une caravane du civisme a été organisée dans neuf (9) régions. La mise en œuvre de cette actio</w:t>
      </w:r>
      <w:r w:rsidR="000F03DC" w:rsidRPr="000E3C43">
        <w:rPr>
          <w:rFonts w:ascii="Times New Roman" w:hAnsi="Times New Roman" w:cs="Times New Roman"/>
          <w:sz w:val="24"/>
          <w:szCs w:val="24"/>
        </w:rPr>
        <w:t>n a permis de renforcer la culture du</w:t>
      </w:r>
      <w:r w:rsidR="006853E2" w:rsidRPr="000E3C43">
        <w:rPr>
          <w:rFonts w:ascii="Times New Roman" w:hAnsi="Times New Roman" w:cs="Times New Roman"/>
          <w:sz w:val="24"/>
          <w:szCs w:val="24"/>
        </w:rPr>
        <w:t xml:space="preserve"> civisme fiscal des bénéficiaires et de susciter une prise de conscience des populations sur les dangers de l’incivisme et sur la nécessité de promouvoir les valeurs de citoyenneté responsable.</w:t>
      </w:r>
      <w:r w:rsidR="008660E4" w:rsidRPr="000E3C43">
        <w:rPr>
          <w:rFonts w:ascii="Times New Roman" w:hAnsi="Times New Roman" w:cs="Times New Roman"/>
          <w:sz w:val="24"/>
          <w:szCs w:val="24"/>
        </w:rPr>
        <w:t xml:space="preserve"> Les actions de sensibilisation se poursuivront en faveur des groupes cibles </w:t>
      </w:r>
      <w:r w:rsidR="00E16386" w:rsidRPr="000E3C43">
        <w:rPr>
          <w:rFonts w:ascii="Times New Roman" w:hAnsi="Times New Roman" w:cs="Times New Roman"/>
          <w:sz w:val="24"/>
          <w:szCs w:val="24"/>
        </w:rPr>
        <w:t>sur l’ensemble du territoire national.</w:t>
      </w:r>
    </w:p>
    <w:p w:rsidR="006853E2" w:rsidRPr="00F920BF" w:rsidRDefault="00B1068A" w:rsidP="00F920BF">
      <w:pPr>
        <w:spacing w:before="120" w:after="120" w:line="360" w:lineRule="auto"/>
        <w:jc w:val="both"/>
        <w:rPr>
          <w:rFonts w:ascii="Times New Roman" w:hAnsi="Times New Roman" w:cs="Times New Roman"/>
          <w:b/>
          <w:sz w:val="24"/>
          <w:szCs w:val="24"/>
        </w:rPr>
      </w:pPr>
      <w:r w:rsidRPr="00F920BF">
        <w:rPr>
          <w:rFonts w:ascii="Times New Roman" w:hAnsi="Times New Roman" w:cs="Times New Roman"/>
          <w:b/>
          <w:sz w:val="24"/>
          <w:szCs w:val="24"/>
        </w:rPr>
        <w:t>2.3.</w:t>
      </w:r>
      <w:r w:rsidR="00CF7EE8" w:rsidRPr="00F920BF">
        <w:rPr>
          <w:rFonts w:ascii="Times New Roman" w:hAnsi="Times New Roman" w:cs="Times New Roman"/>
          <w:b/>
          <w:sz w:val="24"/>
          <w:szCs w:val="24"/>
        </w:rPr>
        <w:t xml:space="preserve">1.3. </w:t>
      </w:r>
      <w:r w:rsidR="00CB3393" w:rsidRPr="00F920BF">
        <w:rPr>
          <w:rFonts w:ascii="Times New Roman" w:hAnsi="Times New Roman" w:cs="Times New Roman"/>
          <w:b/>
          <w:sz w:val="24"/>
          <w:szCs w:val="24"/>
        </w:rPr>
        <w:t>La</w:t>
      </w:r>
      <w:r w:rsidR="006853E2" w:rsidRPr="00F920BF">
        <w:rPr>
          <w:rFonts w:ascii="Times New Roman" w:hAnsi="Times New Roman" w:cs="Times New Roman"/>
          <w:b/>
          <w:sz w:val="24"/>
          <w:szCs w:val="24"/>
        </w:rPr>
        <w:t xml:space="preserve"> promotion de la tolérance et de la paix auprès des populations </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S’agissant de cette action, les journées internationales de la paix (21 septembre), de la tolérance (16 nove</w:t>
      </w:r>
      <w:r w:rsidR="0082128B" w:rsidRPr="000E3C43">
        <w:rPr>
          <w:rFonts w:ascii="Times New Roman" w:hAnsi="Times New Roman" w:cs="Times New Roman"/>
          <w:sz w:val="24"/>
          <w:szCs w:val="24"/>
        </w:rPr>
        <w:t>mbre) et la journée nationale du</w:t>
      </w:r>
      <w:r w:rsidRPr="000E3C43">
        <w:rPr>
          <w:rFonts w:ascii="Times New Roman" w:hAnsi="Times New Roman" w:cs="Times New Roman"/>
          <w:sz w:val="24"/>
          <w:szCs w:val="24"/>
        </w:rPr>
        <w:t xml:space="preserve"> souvenir, de la promotion des droits humains et de la démocratie</w:t>
      </w:r>
      <w:r w:rsidR="0082128B" w:rsidRPr="000E3C43">
        <w:rPr>
          <w:rFonts w:ascii="Times New Roman" w:hAnsi="Times New Roman" w:cs="Times New Roman"/>
          <w:sz w:val="24"/>
          <w:szCs w:val="24"/>
        </w:rPr>
        <w:t xml:space="preserve"> (30 mars)</w:t>
      </w:r>
      <w:r w:rsidRPr="000E3C43">
        <w:rPr>
          <w:rFonts w:ascii="Times New Roman" w:hAnsi="Times New Roman" w:cs="Times New Roman"/>
          <w:sz w:val="24"/>
          <w:szCs w:val="24"/>
        </w:rPr>
        <w:t xml:space="preserve"> ont été organisées respectivement à Pô, Dori et Ziniaré. Ces journées commémoratives ont permis de sensibiliser plus de 12 000 personnes qui ont pris  conscience des dangers des actes de violence et d’intolérance et surtout sur la nécessité de promouvoir les valeurs de cohabitation pacifique, de tolérance et de non-violence.</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La réalisation des actions ci-dessus concourt à la mise en œuvre des recommandations 135.22 et 26 CAT relatives à la promotion de la responsabilité civique et de l’amélioration d’une citoyenneté responsable à travers la culture des valeurs </w:t>
      </w:r>
      <w:r w:rsidR="0082128B" w:rsidRPr="000E3C43">
        <w:rPr>
          <w:rFonts w:ascii="Times New Roman" w:hAnsi="Times New Roman" w:cs="Times New Roman"/>
          <w:sz w:val="24"/>
          <w:szCs w:val="24"/>
        </w:rPr>
        <w:t>de tolérance et de paix et le</w:t>
      </w:r>
      <w:r w:rsidRPr="000E3C43">
        <w:rPr>
          <w:rFonts w:ascii="Times New Roman" w:hAnsi="Times New Roman" w:cs="Times New Roman"/>
          <w:sz w:val="24"/>
          <w:szCs w:val="24"/>
        </w:rPr>
        <w:t xml:space="preserve"> respect des droits humains.</w:t>
      </w:r>
    </w:p>
    <w:p w:rsidR="006853E2" w:rsidRPr="00F920BF" w:rsidRDefault="00B1068A" w:rsidP="00115951">
      <w:pPr>
        <w:pStyle w:val="Titre3"/>
        <w:rPr>
          <w:rFonts w:ascii="Times New Roman" w:eastAsiaTheme="minorHAnsi" w:hAnsi="Times New Roman" w:cs="Times New Roman"/>
          <w:b/>
          <w:smallCaps w:val="0"/>
          <w:color w:val="auto"/>
          <w:spacing w:val="0"/>
        </w:rPr>
      </w:pPr>
      <w:bookmarkStart w:id="36" w:name="_Toc415639397"/>
      <w:r w:rsidRPr="00F920BF">
        <w:rPr>
          <w:rFonts w:ascii="Times New Roman" w:eastAsiaTheme="minorHAnsi" w:hAnsi="Times New Roman" w:cs="Times New Roman"/>
          <w:b/>
          <w:smallCaps w:val="0"/>
          <w:color w:val="auto"/>
          <w:spacing w:val="0"/>
        </w:rPr>
        <w:t>2.3.1.</w:t>
      </w:r>
      <w:r w:rsidR="00CF7EE8" w:rsidRPr="00F920BF">
        <w:rPr>
          <w:rFonts w:ascii="Times New Roman" w:eastAsiaTheme="minorHAnsi" w:hAnsi="Times New Roman" w:cs="Times New Roman"/>
          <w:b/>
          <w:smallCaps w:val="0"/>
          <w:color w:val="auto"/>
          <w:spacing w:val="0"/>
        </w:rPr>
        <w:t xml:space="preserve">4. </w:t>
      </w:r>
      <w:r w:rsidR="00CB3393" w:rsidRPr="00F920BF">
        <w:rPr>
          <w:rFonts w:ascii="Times New Roman" w:eastAsiaTheme="minorHAnsi" w:hAnsi="Times New Roman" w:cs="Times New Roman"/>
          <w:b/>
          <w:smallCaps w:val="0"/>
          <w:color w:val="auto"/>
          <w:spacing w:val="0"/>
        </w:rPr>
        <w:t>La</w:t>
      </w:r>
      <w:r w:rsidR="006853E2" w:rsidRPr="00F920BF">
        <w:rPr>
          <w:rFonts w:ascii="Times New Roman" w:eastAsiaTheme="minorHAnsi" w:hAnsi="Times New Roman" w:cs="Times New Roman"/>
          <w:b/>
          <w:smallCaps w:val="0"/>
          <w:color w:val="auto"/>
          <w:spacing w:val="0"/>
        </w:rPr>
        <w:t xml:space="preserve"> révision du cadre législatif relatif à la promot</w:t>
      </w:r>
      <w:r w:rsidR="0021398F" w:rsidRPr="00F920BF">
        <w:rPr>
          <w:rFonts w:ascii="Times New Roman" w:eastAsiaTheme="minorHAnsi" w:hAnsi="Times New Roman" w:cs="Times New Roman"/>
          <w:b/>
          <w:smallCaps w:val="0"/>
          <w:color w:val="auto"/>
          <w:spacing w:val="0"/>
        </w:rPr>
        <w:t>ion des investissements suivant</w:t>
      </w:r>
      <w:r w:rsidR="006853E2" w:rsidRPr="00F920BF">
        <w:rPr>
          <w:rFonts w:ascii="Times New Roman" w:eastAsiaTheme="minorHAnsi" w:hAnsi="Times New Roman" w:cs="Times New Roman"/>
          <w:b/>
          <w:smallCaps w:val="0"/>
          <w:color w:val="auto"/>
          <w:spacing w:val="0"/>
        </w:rPr>
        <w:t xml:space="preserve"> l’approche basée sur les droits humains et le respect de l’environnement par les industries</w:t>
      </w:r>
      <w:bookmarkEnd w:id="36"/>
      <w:r w:rsidR="006853E2" w:rsidRPr="00F920BF">
        <w:rPr>
          <w:rFonts w:ascii="Times New Roman" w:eastAsiaTheme="minorHAnsi" w:hAnsi="Times New Roman" w:cs="Times New Roman"/>
          <w:b/>
          <w:smallCaps w:val="0"/>
          <w:color w:val="auto"/>
          <w:spacing w:val="0"/>
        </w:rPr>
        <w:t> </w:t>
      </w:r>
    </w:p>
    <w:p w:rsidR="006853E2" w:rsidRPr="000E3C43" w:rsidRDefault="0021398F"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Le processus de réalisation de</w:t>
      </w:r>
      <w:r w:rsidR="006853E2" w:rsidRPr="000E3C43">
        <w:rPr>
          <w:rFonts w:ascii="Times New Roman" w:hAnsi="Times New Roman" w:cs="Times New Roman"/>
          <w:sz w:val="24"/>
          <w:szCs w:val="24"/>
        </w:rPr>
        <w:t xml:space="preserve"> cette action</w:t>
      </w:r>
      <w:r w:rsidR="00D32762" w:rsidRPr="000E3C43">
        <w:rPr>
          <w:rFonts w:ascii="Times New Roman" w:hAnsi="Times New Roman" w:cs="Times New Roman"/>
          <w:sz w:val="24"/>
          <w:szCs w:val="24"/>
        </w:rPr>
        <w:t xml:space="preserve"> qui contribue à la mise en œuvre de la recommandation 135.24</w:t>
      </w:r>
      <w:r w:rsidR="006853E2" w:rsidRPr="000E3C43">
        <w:rPr>
          <w:rFonts w:ascii="Times New Roman" w:hAnsi="Times New Roman" w:cs="Times New Roman"/>
          <w:sz w:val="24"/>
          <w:szCs w:val="24"/>
        </w:rPr>
        <w:t xml:space="preserve">, </w:t>
      </w:r>
      <w:r w:rsidRPr="000E3C43">
        <w:rPr>
          <w:rFonts w:ascii="Times New Roman" w:hAnsi="Times New Roman" w:cs="Times New Roman"/>
          <w:sz w:val="24"/>
          <w:szCs w:val="24"/>
        </w:rPr>
        <w:t xml:space="preserve">est en cours. En effet, </w:t>
      </w:r>
      <w:r w:rsidR="006853E2" w:rsidRPr="000E3C43">
        <w:rPr>
          <w:rFonts w:ascii="Times New Roman" w:hAnsi="Times New Roman" w:cs="Times New Roman"/>
          <w:sz w:val="24"/>
          <w:szCs w:val="24"/>
        </w:rPr>
        <w:t>un avant-projet de loi portant relecture du Code des investissements a été élaboré. De même</w:t>
      </w:r>
      <w:r w:rsidR="00D32762" w:rsidRPr="000E3C43">
        <w:rPr>
          <w:rFonts w:ascii="Times New Roman" w:hAnsi="Times New Roman" w:cs="Times New Roman"/>
          <w:sz w:val="24"/>
          <w:szCs w:val="24"/>
        </w:rPr>
        <w:t>,</w:t>
      </w:r>
      <w:r w:rsidR="006853E2" w:rsidRPr="000E3C43">
        <w:rPr>
          <w:rFonts w:ascii="Times New Roman" w:hAnsi="Times New Roman" w:cs="Times New Roman"/>
          <w:sz w:val="24"/>
          <w:szCs w:val="24"/>
        </w:rPr>
        <w:t xml:space="preserve"> un projet </w:t>
      </w:r>
      <w:r w:rsidR="00D32762" w:rsidRPr="000E3C43">
        <w:rPr>
          <w:rFonts w:ascii="Times New Roman" w:hAnsi="Times New Roman" w:cs="Times New Roman"/>
          <w:sz w:val="24"/>
          <w:szCs w:val="24"/>
        </w:rPr>
        <w:t xml:space="preserve">de loi portant </w:t>
      </w:r>
      <w:r w:rsidR="006853E2" w:rsidRPr="000E3C43">
        <w:rPr>
          <w:rFonts w:ascii="Times New Roman" w:hAnsi="Times New Roman" w:cs="Times New Roman"/>
          <w:sz w:val="24"/>
          <w:szCs w:val="24"/>
        </w:rPr>
        <w:t xml:space="preserve">révision du code minier  a été </w:t>
      </w:r>
      <w:r w:rsidR="00C135FE" w:rsidRPr="000E3C43">
        <w:rPr>
          <w:rFonts w:ascii="Times New Roman" w:hAnsi="Times New Roman" w:cs="Times New Roman"/>
          <w:sz w:val="24"/>
          <w:szCs w:val="24"/>
        </w:rPr>
        <w:t>adopté par le Conseil des Ministres</w:t>
      </w:r>
      <w:r w:rsidRPr="000E3C43">
        <w:rPr>
          <w:rFonts w:ascii="Times New Roman" w:hAnsi="Times New Roman" w:cs="Times New Roman"/>
          <w:sz w:val="24"/>
          <w:szCs w:val="24"/>
        </w:rPr>
        <w:t xml:space="preserve"> et transmis au Conseil national de la transition</w:t>
      </w:r>
      <w:r w:rsidR="00D32762" w:rsidRPr="000E3C43">
        <w:rPr>
          <w:rFonts w:ascii="Times New Roman" w:hAnsi="Times New Roman" w:cs="Times New Roman"/>
          <w:sz w:val="24"/>
          <w:szCs w:val="24"/>
        </w:rPr>
        <w:t>.</w:t>
      </w:r>
      <w:r w:rsidRPr="000E3C43">
        <w:rPr>
          <w:rFonts w:ascii="Times New Roman" w:hAnsi="Times New Roman" w:cs="Times New Roman"/>
          <w:sz w:val="24"/>
          <w:szCs w:val="24"/>
        </w:rPr>
        <w:t xml:space="preserve"> </w:t>
      </w:r>
    </w:p>
    <w:p w:rsidR="006853E2" w:rsidRPr="00F920BF" w:rsidRDefault="00B1068A" w:rsidP="00115951">
      <w:pPr>
        <w:pStyle w:val="Titre3"/>
        <w:rPr>
          <w:rFonts w:ascii="Times New Roman" w:eastAsiaTheme="minorHAnsi" w:hAnsi="Times New Roman" w:cs="Times New Roman"/>
          <w:b/>
          <w:smallCaps w:val="0"/>
          <w:color w:val="auto"/>
          <w:spacing w:val="0"/>
        </w:rPr>
      </w:pPr>
      <w:bookmarkStart w:id="37" w:name="_Toc415639398"/>
      <w:r w:rsidRPr="00F920BF">
        <w:rPr>
          <w:rFonts w:ascii="Times New Roman" w:eastAsiaTheme="minorHAnsi" w:hAnsi="Times New Roman" w:cs="Times New Roman"/>
          <w:b/>
          <w:smallCaps w:val="0"/>
          <w:color w:val="auto"/>
          <w:spacing w:val="0"/>
        </w:rPr>
        <w:lastRenderedPageBreak/>
        <w:t>2.3.1.</w:t>
      </w:r>
      <w:r w:rsidR="00CF7EE8" w:rsidRPr="00F920BF">
        <w:rPr>
          <w:rFonts w:ascii="Times New Roman" w:eastAsiaTheme="minorHAnsi" w:hAnsi="Times New Roman" w:cs="Times New Roman"/>
          <w:b/>
          <w:smallCaps w:val="0"/>
          <w:color w:val="auto"/>
          <w:spacing w:val="0"/>
        </w:rPr>
        <w:t xml:space="preserve">5. </w:t>
      </w:r>
      <w:r w:rsidR="00CB3393" w:rsidRPr="00F920BF">
        <w:rPr>
          <w:rFonts w:ascii="Times New Roman" w:eastAsiaTheme="minorHAnsi" w:hAnsi="Times New Roman" w:cs="Times New Roman"/>
          <w:b/>
          <w:smallCaps w:val="0"/>
          <w:color w:val="auto"/>
          <w:spacing w:val="0"/>
        </w:rPr>
        <w:t>La</w:t>
      </w:r>
      <w:r w:rsidR="006853E2" w:rsidRPr="00F920BF">
        <w:rPr>
          <w:rFonts w:ascii="Times New Roman" w:eastAsiaTheme="minorHAnsi" w:hAnsi="Times New Roman" w:cs="Times New Roman"/>
          <w:b/>
          <w:smallCaps w:val="0"/>
          <w:color w:val="auto"/>
          <w:spacing w:val="0"/>
        </w:rPr>
        <w:t xml:space="preserve"> création et l’opérationnalisation de l’observatoire national de prévention et de gestion des conflits</w:t>
      </w:r>
      <w:bookmarkEnd w:id="37"/>
      <w:r w:rsidR="006853E2" w:rsidRPr="00F920BF">
        <w:rPr>
          <w:rFonts w:ascii="Times New Roman" w:eastAsiaTheme="minorHAnsi" w:hAnsi="Times New Roman" w:cs="Times New Roman"/>
          <w:b/>
          <w:smallCaps w:val="0"/>
          <w:color w:val="auto"/>
          <w:spacing w:val="0"/>
        </w:rPr>
        <w:t> </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Concernant cette action, une rencontre de concertation entre le Ministre en charge des droits humains et de la promotion civique </w:t>
      </w:r>
      <w:r w:rsidR="00D32762" w:rsidRPr="000E3C43">
        <w:rPr>
          <w:rFonts w:ascii="Times New Roman" w:hAnsi="Times New Roman" w:cs="Times New Roman"/>
          <w:sz w:val="24"/>
          <w:szCs w:val="24"/>
        </w:rPr>
        <w:t>et</w:t>
      </w:r>
      <w:r w:rsidRPr="000E3C43">
        <w:rPr>
          <w:rFonts w:ascii="Times New Roman" w:hAnsi="Times New Roman" w:cs="Times New Roman"/>
          <w:sz w:val="24"/>
          <w:szCs w:val="24"/>
        </w:rPr>
        <w:t xml:space="preserve"> les ministres en charge </w:t>
      </w:r>
      <w:r w:rsidR="00D32762" w:rsidRPr="000E3C43">
        <w:rPr>
          <w:rFonts w:ascii="Times New Roman" w:hAnsi="Times New Roman" w:cs="Times New Roman"/>
          <w:sz w:val="24"/>
          <w:szCs w:val="24"/>
        </w:rPr>
        <w:t>de l’eau, de l’environnement</w:t>
      </w:r>
      <w:r w:rsidRPr="000E3C43">
        <w:rPr>
          <w:rFonts w:ascii="Times New Roman" w:hAnsi="Times New Roman" w:cs="Times New Roman"/>
          <w:sz w:val="24"/>
          <w:szCs w:val="24"/>
        </w:rPr>
        <w:t>, de la justice, des mines, de l’action sociale, de l’agriculture, de l’élevage de l’enseignement secondaire et des réformes institutionnelles, a été organisée le 16 juillet</w:t>
      </w:r>
      <w:r w:rsidR="00D32762" w:rsidRPr="000E3C43">
        <w:rPr>
          <w:rFonts w:ascii="Times New Roman" w:hAnsi="Times New Roman" w:cs="Times New Roman"/>
          <w:sz w:val="24"/>
          <w:szCs w:val="24"/>
        </w:rPr>
        <w:t xml:space="preserve"> 2014 à Ouagadougou. Les avant-</w:t>
      </w:r>
      <w:r w:rsidRPr="000E3C43">
        <w:rPr>
          <w:rFonts w:ascii="Times New Roman" w:hAnsi="Times New Roman" w:cs="Times New Roman"/>
          <w:sz w:val="24"/>
          <w:szCs w:val="24"/>
        </w:rPr>
        <w:t>projets de textes portant création, attributions et fonctionnement de l’observatoire ont été élaborés. Les comités interministériels de rédaction et de suivi de l’observatoire ont été mis en place. Ces rencontres ont permis d’obtenir l’engagement des différents départements ministériels concernés par la question, à accompagner le processus de mise en place de l’observatoire.</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Cette action vise la mise en œuvre de la recommandation 15. CERD relative au renforcement des initiatives pour la résolution précoce des conflits entre éleveurs et cultivateurs afin d’éviter qu’ils ne dégénèrent en conflits communautaires.</w:t>
      </w:r>
    </w:p>
    <w:p w:rsidR="006853E2" w:rsidRPr="00F920BF" w:rsidRDefault="00B1068A" w:rsidP="00115951">
      <w:pPr>
        <w:pStyle w:val="Titre3"/>
        <w:rPr>
          <w:rFonts w:ascii="Times New Roman" w:eastAsiaTheme="minorHAnsi" w:hAnsi="Times New Roman" w:cs="Times New Roman"/>
          <w:b/>
          <w:smallCaps w:val="0"/>
          <w:color w:val="auto"/>
          <w:spacing w:val="0"/>
        </w:rPr>
      </w:pPr>
      <w:bookmarkStart w:id="38" w:name="_Toc415639399"/>
      <w:r w:rsidRPr="00F920BF">
        <w:rPr>
          <w:rFonts w:ascii="Times New Roman" w:eastAsiaTheme="minorHAnsi" w:hAnsi="Times New Roman" w:cs="Times New Roman"/>
          <w:b/>
          <w:smallCaps w:val="0"/>
          <w:color w:val="auto"/>
          <w:spacing w:val="0"/>
        </w:rPr>
        <w:t>2.3.1.</w:t>
      </w:r>
      <w:r w:rsidR="00CF7EE8" w:rsidRPr="00F920BF">
        <w:rPr>
          <w:rFonts w:ascii="Times New Roman" w:eastAsiaTheme="minorHAnsi" w:hAnsi="Times New Roman" w:cs="Times New Roman"/>
          <w:b/>
          <w:smallCaps w:val="0"/>
          <w:color w:val="auto"/>
          <w:spacing w:val="0"/>
        </w:rPr>
        <w:t xml:space="preserve">6. </w:t>
      </w:r>
      <w:r w:rsidR="00CB3393" w:rsidRPr="00F920BF">
        <w:rPr>
          <w:rFonts w:ascii="Times New Roman" w:eastAsiaTheme="minorHAnsi" w:hAnsi="Times New Roman" w:cs="Times New Roman"/>
          <w:b/>
          <w:smallCaps w:val="0"/>
          <w:color w:val="auto"/>
          <w:spacing w:val="0"/>
        </w:rPr>
        <w:t>L’amélioration</w:t>
      </w:r>
      <w:r w:rsidR="006853E2" w:rsidRPr="00F920BF">
        <w:rPr>
          <w:rFonts w:ascii="Times New Roman" w:eastAsiaTheme="minorHAnsi" w:hAnsi="Times New Roman" w:cs="Times New Roman"/>
          <w:b/>
          <w:smallCaps w:val="0"/>
          <w:color w:val="auto"/>
          <w:spacing w:val="0"/>
        </w:rPr>
        <w:t xml:space="preserve"> de l’accès et du fonctionnement des centres d’enregistrement d’actes d’état civil</w:t>
      </w:r>
      <w:bookmarkEnd w:id="38"/>
    </w:p>
    <w:p w:rsidR="007732FD" w:rsidRPr="000E3C43" w:rsidRDefault="00201E3A"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Dans le cadre de la mise en œuvre des</w:t>
      </w:r>
      <w:r w:rsidR="006853E2" w:rsidRPr="000E3C43">
        <w:rPr>
          <w:rFonts w:ascii="Times New Roman" w:hAnsi="Times New Roman" w:cs="Times New Roman"/>
          <w:sz w:val="24"/>
          <w:szCs w:val="24"/>
        </w:rPr>
        <w:t xml:space="preserve"> recommandations </w:t>
      </w:r>
      <w:r w:rsidR="00834A23" w:rsidRPr="000E3C43">
        <w:rPr>
          <w:rFonts w:ascii="Times New Roman" w:hAnsi="Times New Roman" w:cs="Times New Roman"/>
          <w:sz w:val="24"/>
          <w:szCs w:val="24"/>
        </w:rPr>
        <w:t>135</w:t>
      </w:r>
      <w:r w:rsidR="006853E2" w:rsidRPr="000E3C43">
        <w:rPr>
          <w:rFonts w:ascii="Times New Roman" w:hAnsi="Times New Roman" w:cs="Times New Roman"/>
          <w:sz w:val="24"/>
          <w:szCs w:val="24"/>
        </w:rPr>
        <w:t xml:space="preserve"> </w:t>
      </w:r>
      <w:r w:rsidR="00834A23" w:rsidRPr="000E3C43">
        <w:rPr>
          <w:rFonts w:ascii="Times New Roman" w:hAnsi="Times New Roman" w:cs="Times New Roman"/>
          <w:sz w:val="24"/>
          <w:szCs w:val="24"/>
        </w:rPr>
        <w:t>(</w:t>
      </w:r>
      <w:r w:rsidR="006853E2" w:rsidRPr="000E3C43">
        <w:rPr>
          <w:rFonts w:ascii="Times New Roman" w:hAnsi="Times New Roman" w:cs="Times New Roman"/>
          <w:sz w:val="24"/>
          <w:szCs w:val="24"/>
        </w:rPr>
        <w:t>18, 19, 20 et 29</w:t>
      </w:r>
      <w:r w:rsidR="00834A23" w:rsidRPr="000E3C43">
        <w:rPr>
          <w:rFonts w:ascii="Times New Roman" w:hAnsi="Times New Roman" w:cs="Times New Roman"/>
          <w:sz w:val="24"/>
          <w:szCs w:val="24"/>
        </w:rPr>
        <w:t>)</w:t>
      </w:r>
      <w:r w:rsidR="006853E2" w:rsidRPr="000E3C43">
        <w:rPr>
          <w:rFonts w:ascii="Times New Roman" w:hAnsi="Times New Roman" w:cs="Times New Roman"/>
          <w:sz w:val="24"/>
          <w:szCs w:val="24"/>
        </w:rPr>
        <w:t>. CMW et 10. CERD et 17. C</w:t>
      </w:r>
      <w:r w:rsidR="0021398F" w:rsidRPr="000E3C43">
        <w:rPr>
          <w:rFonts w:ascii="Times New Roman" w:hAnsi="Times New Roman" w:cs="Times New Roman"/>
          <w:sz w:val="24"/>
          <w:szCs w:val="24"/>
        </w:rPr>
        <w:t xml:space="preserve">MW et 19.a) CRC/OPSC relatives </w:t>
      </w:r>
      <w:r w:rsidR="006853E2" w:rsidRPr="000E3C43">
        <w:rPr>
          <w:rFonts w:ascii="Times New Roman" w:hAnsi="Times New Roman" w:cs="Times New Roman"/>
          <w:sz w:val="24"/>
          <w:szCs w:val="24"/>
        </w:rPr>
        <w:t>à l’accélération des efforts en vue d’établir un système d’enregistrement univ</w:t>
      </w:r>
      <w:r w:rsidRPr="000E3C43">
        <w:rPr>
          <w:rFonts w:ascii="Times New Roman" w:hAnsi="Times New Roman" w:cs="Times New Roman"/>
          <w:sz w:val="24"/>
          <w:szCs w:val="24"/>
        </w:rPr>
        <w:t>ersel et gratuit des naissances,</w:t>
      </w:r>
      <w:r w:rsidR="006853E2" w:rsidRPr="000E3C43">
        <w:rPr>
          <w:rFonts w:ascii="Times New Roman" w:hAnsi="Times New Roman" w:cs="Times New Roman"/>
          <w:sz w:val="24"/>
          <w:szCs w:val="24"/>
        </w:rPr>
        <w:t xml:space="preserve"> 1050 nouveaux centres secondaires d'état civil</w:t>
      </w:r>
      <w:r w:rsidRPr="000E3C43">
        <w:rPr>
          <w:rFonts w:ascii="Times New Roman" w:hAnsi="Times New Roman" w:cs="Times New Roman"/>
          <w:sz w:val="24"/>
          <w:szCs w:val="24"/>
        </w:rPr>
        <w:t xml:space="preserve"> ont été créés</w:t>
      </w:r>
      <w:r w:rsidR="006853E2" w:rsidRPr="000E3C43">
        <w:rPr>
          <w:rFonts w:ascii="Times New Roman" w:hAnsi="Times New Roman" w:cs="Times New Roman"/>
          <w:sz w:val="24"/>
          <w:szCs w:val="24"/>
        </w:rPr>
        <w:t xml:space="preserve">. </w:t>
      </w:r>
      <w:r w:rsidR="007732FD" w:rsidRPr="000E3C43">
        <w:rPr>
          <w:rFonts w:ascii="Times New Roman" w:hAnsi="Times New Roman" w:cs="Times New Roman"/>
          <w:sz w:val="24"/>
          <w:szCs w:val="24"/>
        </w:rPr>
        <w:t>En outre, 500 structures du SEC ont été dotées en machines dactylo et 351 centres d'état civil, 350 TD/TA et 35 missions diplomatiques ont reçus des registres et imprimés.</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La mise en œuvre de cette action a permis de rapp</w:t>
      </w:r>
      <w:r w:rsidR="00D32762" w:rsidRPr="000E3C43">
        <w:rPr>
          <w:rFonts w:ascii="Times New Roman" w:hAnsi="Times New Roman" w:cs="Times New Roman"/>
          <w:sz w:val="24"/>
          <w:szCs w:val="24"/>
        </w:rPr>
        <w:t xml:space="preserve">rocher </w:t>
      </w:r>
      <w:r w:rsidR="0021398F" w:rsidRPr="000E3C43">
        <w:rPr>
          <w:rFonts w:ascii="Times New Roman" w:hAnsi="Times New Roman" w:cs="Times New Roman"/>
          <w:sz w:val="24"/>
          <w:szCs w:val="24"/>
        </w:rPr>
        <w:t xml:space="preserve">davantage </w:t>
      </w:r>
      <w:r w:rsidR="00D32762" w:rsidRPr="000E3C43">
        <w:rPr>
          <w:rFonts w:ascii="Times New Roman" w:hAnsi="Times New Roman" w:cs="Times New Roman"/>
          <w:sz w:val="24"/>
          <w:szCs w:val="24"/>
        </w:rPr>
        <w:t>les centres d'état civil</w:t>
      </w:r>
      <w:r w:rsidR="00AC7C2F" w:rsidRPr="000E3C43">
        <w:rPr>
          <w:rFonts w:ascii="Times New Roman" w:hAnsi="Times New Roman" w:cs="Times New Roman"/>
          <w:sz w:val="24"/>
          <w:szCs w:val="24"/>
        </w:rPr>
        <w:t xml:space="preserve"> des populations et de renforcer les capacités des services de l’état civil.</w:t>
      </w:r>
    </w:p>
    <w:p w:rsidR="00B1068A" w:rsidRPr="000E3C43" w:rsidRDefault="00F920BF" w:rsidP="00115951">
      <w:pPr>
        <w:pStyle w:val="Titre3"/>
      </w:pPr>
      <w:bookmarkStart w:id="39" w:name="_Toc415639400"/>
      <w:r>
        <w:rPr>
          <w:rFonts w:ascii="Times New Roman" w:eastAsiaTheme="minorHAnsi" w:hAnsi="Times New Roman" w:cs="Times New Roman"/>
          <w:b/>
          <w:smallCaps w:val="0"/>
          <w:color w:val="auto"/>
          <w:spacing w:val="0"/>
        </w:rPr>
        <w:t xml:space="preserve">2.3.1.7. </w:t>
      </w:r>
      <w:r w:rsidR="005861B7" w:rsidRPr="00F920BF">
        <w:rPr>
          <w:rFonts w:ascii="Times New Roman" w:eastAsiaTheme="minorHAnsi" w:hAnsi="Times New Roman" w:cs="Times New Roman"/>
          <w:b/>
          <w:smallCaps w:val="0"/>
          <w:color w:val="auto"/>
          <w:spacing w:val="0"/>
        </w:rPr>
        <w:t xml:space="preserve">L’amélioration </w:t>
      </w:r>
      <w:r w:rsidR="006853E2" w:rsidRPr="00F920BF">
        <w:rPr>
          <w:rFonts w:ascii="Times New Roman" w:eastAsiaTheme="minorHAnsi" w:hAnsi="Times New Roman" w:cs="Times New Roman"/>
          <w:b/>
          <w:smallCaps w:val="0"/>
          <w:color w:val="auto"/>
          <w:spacing w:val="0"/>
        </w:rPr>
        <w:t>de l’accès des populations aux services de santé de qualité</w:t>
      </w:r>
      <w:bookmarkEnd w:id="39"/>
      <w:r w:rsidR="006853E2" w:rsidRPr="000E3C43">
        <w:t xml:space="preserve"> </w:t>
      </w:r>
    </w:p>
    <w:p w:rsidR="00B1068A" w:rsidRPr="000E3C43" w:rsidRDefault="00B1068A" w:rsidP="00B1068A">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Les activités entrant dans le cadre de cette action n’ont pas pu être réalisées en 2014.</w:t>
      </w:r>
    </w:p>
    <w:p w:rsidR="006853E2" w:rsidRPr="00F920BF" w:rsidRDefault="002829DF" w:rsidP="00115951">
      <w:pPr>
        <w:pStyle w:val="Titre3"/>
        <w:rPr>
          <w:rFonts w:ascii="Times New Roman" w:eastAsiaTheme="minorHAnsi" w:hAnsi="Times New Roman" w:cs="Times New Roman"/>
          <w:b/>
          <w:smallCaps w:val="0"/>
          <w:color w:val="auto"/>
          <w:spacing w:val="0"/>
        </w:rPr>
      </w:pPr>
      <w:bookmarkStart w:id="40" w:name="_Toc415639401"/>
      <w:r w:rsidRPr="00F920BF">
        <w:rPr>
          <w:rFonts w:ascii="Times New Roman" w:eastAsiaTheme="minorHAnsi" w:hAnsi="Times New Roman" w:cs="Times New Roman"/>
          <w:b/>
          <w:smallCaps w:val="0"/>
          <w:color w:val="auto"/>
          <w:spacing w:val="0"/>
        </w:rPr>
        <w:t xml:space="preserve">2.3.1.8. </w:t>
      </w:r>
      <w:r w:rsidR="005861B7" w:rsidRPr="00F920BF">
        <w:rPr>
          <w:rFonts w:ascii="Times New Roman" w:eastAsiaTheme="minorHAnsi" w:hAnsi="Times New Roman" w:cs="Times New Roman"/>
          <w:b/>
          <w:smallCaps w:val="0"/>
          <w:color w:val="auto"/>
          <w:spacing w:val="0"/>
        </w:rPr>
        <w:t xml:space="preserve">L’amélioration </w:t>
      </w:r>
      <w:r w:rsidR="006853E2" w:rsidRPr="00F920BF">
        <w:rPr>
          <w:rFonts w:ascii="Times New Roman" w:eastAsiaTheme="minorHAnsi" w:hAnsi="Times New Roman" w:cs="Times New Roman"/>
          <w:b/>
          <w:smallCaps w:val="0"/>
          <w:color w:val="auto"/>
          <w:spacing w:val="0"/>
        </w:rPr>
        <w:t>de l’accès des populations aux services d’éducation de base.</w:t>
      </w:r>
      <w:bookmarkEnd w:id="40"/>
      <w:r w:rsidR="006853E2" w:rsidRPr="00F920BF">
        <w:rPr>
          <w:rFonts w:ascii="Times New Roman" w:eastAsiaTheme="minorHAnsi" w:hAnsi="Times New Roman" w:cs="Times New Roman"/>
          <w:b/>
          <w:smallCaps w:val="0"/>
          <w:color w:val="auto"/>
          <w:spacing w:val="0"/>
        </w:rPr>
        <w:t xml:space="preserve"> </w:t>
      </w:r>
    </w:p>
    <w:p w:rsidR="00BE7F4F" w:rsidRPr="000E3C43" w:rsidRDefault="00B10FFE" w:rsidP="00CF7EE8">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Ces actions répondent à la recommandation 135. (124, 125, 127, 131). En matière d’amélioration de l’accès aux services d’éducation de base, les conventions pour la construction de 52 salles de classe pour le préscolaire et 2 383 salles pour le primaire </w:t>
      </w:r>
      <w:r w:rsidR="00230834" w:rsidRPr="000E3C43">
        <w:rPr>
          <w:rFonts w:ascii="Times New Roman" w:hAnsi="Times New Roman" w:cs="Times New Roman"/>
          <w:sz w:val="24"/>
          <w:szCs w:val="24"/>
        </w:rPr>
        <w:t>ont été</w:t>
      </w:r>
      <w:r w:rsidRPr="000E3C43">
        <w:rPr>
          <w:rFonts w:ascii="Times New Roman" w:hAnsi="Times New Roman" w:cs="Times New Roman"/>
          <w:sz w:val="24"/>
          <w:szCs w:val="24"/>
        </w:rPr>
        <w:t xml:space="preserve"> signées. En outre, </w:t>
      </w:r>
      <w:r w:rsidR="00BE7F4F" w:rsidRPr="000E3C43">
        <w:rPr>
          <w:rFonts w:ascii="Times New Roman" w:hAnsi="Times New Roman" w:cs="Times New Roman"/>
          <w:sz w:val="24"/>
          <w:szCs w:val="24"/>
        </w:rPr>
        <w:t xml:space="preserve">5 CEBNF ont été construits, </w:t>
      </w:r>
      <w:r w:rsidRPr="000E3C43">
        <w:rPr>
          <w:rFonts w:ascii="Times New Roman" w:hAnsi="Times New Roman" w:cs="Times New Roman"/>
          <w:sz w:val="24"/>
          <w:szCs w:val="24"/>
        </w:rPr>
        <w:t>42 CEG sont en construction et 67 en attente d'attribution de marché</w:t>
      </w:r>
      <w:r w:rsidR="00BE7F4F" w:rsidRPr="000E3C43">
        <w:rPr>
          <w:rFonts w:ascii="Times New Roman" w:hAnsi="Times New Roman" w:cs="Times New Roman"/>
          <w:sz w:val="24"/>
          <w:szCs w:val="24"/>
        </w:rPr>
        <w:t xml:space="preserve">. Par ailleurs, 2 800 élèves maitres, 4 800 instituteurs adjoints certifiés, </w:t>
      </w:r>
      <w:r w:rsidR="00BE7F4F" w:rsidRPr="000E3C43">
        <w:rPr>
          <w:rFonts w:ascii="Times New Roman" w:hAnsi="Times New Roman" w:cs="Times New Roman"/>
          <w:sz w:val="24"/>
          <w:szCs w:val="24"/>
        </w:rPr>
        <w:lastRenderedPageBreak/>
        <w:t>641 enseignants du post-primaire et 215 moniteurs et éducateurs ont été recrutés et/ou formés.</w:t>
      </w:r>
      <w:r w:rsidR="00CC45B3" w:rsidRPr="000E3C43">
        <w:rPr>
          <w:rFonts w:ascii="Times New Roman" w:hAnsi="Times New Roman" w:cs="Times New Roman"/>
          <w:sz w:val="24"/>
          <w:szCs w:val="24"/>
        </w:rPr>
        <w:t xml:space="preserve"> Les capacités en matière d’éducation ont été renforcées à travers ces actions.</w:t>
      </w:r>
    </w:p>
    <w:p w:rsidR="006853E2" w:rsidRPr="000E3C43" w:rsidRDefault="00063AEF" w:rsidP="007A1E81">
      <w:pPr>
        <w:pStyle w:val="Titre3"/>
      </w:pPr>
      <w:bookmarkStart w:id="41" w:name="_Toc415639402"/>
      <w:r w:rsidRPr="007A1E81">
        <w:rPr>
          <w:rFonts w:ascii="Times New Roman" w:eastAsiaTheme="minorHAnsi" w:hAnsi="Times New Roman" w:cs="Times New Roman"/>
          <w:b/>
          <w:smallCaps w:val="0"/>
          <w:color w:val="auto"/>
          <w:spacing w:val="0"/>
        </w:rPr>
        <w:t>2.3.</w:t>
      </w:r>
      <w:r w:rsidR="00CF7EE8" w:rsidRPr="007A1E81">
        <w:rPr>
          <w:rFonts w:ascii="Times New Roman" w:eastAsiaTheme="minorHAnsi" w:hAnsi="Times New Roman" w:cs="Times New Roman"/>
          <w:b/>
          <w:smallCaps w:val="0"/>
          <w:color w:val="auto"/>
          <w:spacing w:val="0"/>
        </w:rPr>
        <w:t xml:space="preserve">2. </w:t>
      </w:r>
      <w:r w:rsidR="006853E2" w:rsidRPr="007A1E81">
        <w:rPr>
          <w:rFonts w:ascii="Times New Roman" w:eastAsiaTheme="minorHAnsi" w:hAnsi="Times New Roman" w:cs="Times New Roman"/>
          <w:b/>
          <w:smallCaps w:val="0"/>
          <w:color w:val="auto"/>
          <w:spacing w:val="0"/>
        </w:rPr>
        <w:t xml:space="preserve">Objectif spécifique 2 : </w:t>
      </w:r>
      <w:r w:rsidR="005861B7" w:rsidRPr="007A1E81">
        <w:rPr>
          <w:rFonts w:ascii="Times New Roman" w:eastAsiaTheme="minorHAnsi" w:hAnsi="Times New Roman" w:cs="Times New Roman"/>
          <w:b/>
          <w:smallCaps w:val="0"/>
          <w:color w:val="auto"/>
          <w:spacing w:val="0"/>
        </w:rPr>
        <w:t xml:space="preserve">Renforcer </w:t>
      </w:r>
      <w:r w:rsidR="006853E2" w:rsidRPr="007A1E81">
        <w:rPr>
          <w:rFonts w:ascii="Times New Roman" w:eastAsiaTheme="minorHAnsi" w:hAnsi="Times New Roman" w:cs="Times New Roman"/>
          <w:b/>
          <w:smallCaps w:val="0"/>
          <w:color w:val="auto"/>
          <w:spacing w:val="0"/>
        </w:rPr>
        <w:t>les structures nationales de promotion et de protection des droits humains</w:t>
      </w:r>
      <w:r w:rsidR="006853E2" w:rsidRPr="000E3C43">
        <w:t>.</w:t>
      </w:r>
      <w:bookmarkEnd w:id="41"/>
    </w:p>
    <w:p w:rsidR="006853E2" w:rsidRPr="00F920BF" w:rsidRDefault="00063AEF" w:rsidP="00115951">
      <w:pPr>
        <w:pStyle w:val="Titre3"/>
        <w:rPr>
          <w:rFonts w:ascii="Times New Roman" w:eastAsiaTheme="minorHAnsi" w:hAnsi="Times New Roman" w:cs="Times New Roman"/>
          <w:b/>
          <w:smallCaps w:val="0"/>
          <w:color w:val="auto"/>
          <w:spacing w:val="0"/>
        </w:rPr>
      </w:pPr>
      <w:bookmarkStart w:id="42" w:name="_Toc415639403"/>
      <w:r w:rsidRPr="00F920BF">
        <w:rPr>
          <w:rFonts w:ascii="Times New Roman" w:eastAsiaTheme="minorHAnsi" w:hAnsi="Times New Roman" w:cs="Times New Roman"/>
          <w:b/>
          <w:smallCaps w:val="0"/>
          <w:color w:val="auto"/>
          <w:spacing w:val="0"/>
        </w:rPr>
        <w:t>2.3.2.</w:t>
      </w:r>
      <w:r w:rsidR="00CF7EE8" w:rsidRPr="00F920BF">
        <w:rPr>
          <w:rFonts w:ascii="Times New Roman" w:eastAsiaTheme="minorHAnsi" w:hAnsi="Times New Roman" w:cs="Times New Roman"/>
          <w:b/>
          <w:smallCaps w:val="0"/>
          <w:color w:val="auto"/>
          <w:spacing w:val="0"/>
        </w:rPr>
        <w:t xml:space="preserve">1. </w:t>
      </w:r>
      <w:r w:rsidR="00CB3393" w:rsidRPr="00F920BF">
        <w:rPr>
          <w:rFonts w:ascii="Times New Roman" w:eastAsiaTheme="minorHAnsi" w:hAnsi="Times New Roman" w:cs="Times New Roman"/>
          <w:b/>
          <w:smallCaps w:val="0"/>
          <w:color w:val="auto"/>
          <w:spacing w:val="0"/>
        </w:rPr>
        <w:t xml:space="preserve">Le </w:t>
      </w:r>
      <w:r w:rsidR="006853E2" w:rsidRPr="00F920BF">
        <w:rPr>
          <w:rFonts w:ascii="Times New Roman" w:eastAsiaTheme="minorHAnsi" w:hAnsi="Times New Roman" w:cs="Times New Roman"/>
          <w:b/>
          <w:smallCaps w:val="0"/>
          <w:color w:val="auto"/>
          <w:spacing w:val="0"/>
        </w:rPr>
        <w:t xml:space="preserve">renforcement des capacités institutionnelles, fonctionnelles et opérationnelles de la </w:t>
      </w:r>
      <w:r w:rsidR="00834A23" w:rsidRPr="00F920BF">
        <w:rPr>
          <w:rFonts w:ascii="Times New Roman" w:eastAsiaTheme="minorHAnsi" w:hAnsi="Times New Roman" w:cs="Times New Roman"/>
          <w:b/>
          <w:smallCaps w:val="0"/>
          <w:color w:val="auto"/>
          <w:spacing w:val="0"/>
        </w:rPr>
        <w:t>Commission nationale des droits humains (</w:t>
      </w:r>
      <w:r w:rsidR="006853E2" w:rsidRPr="00F920BF">
        <w:rPr>
          <w:rFonts w:ascii="Times New Roman" w:eastAsiaTheme="minorHAnsi" w:hAnsi="Times New Roman" w:cs="Times New Roman"/>
          <w:b/>
          <w:smallCaps w:val="0"/>
          <w:color w:val="auto"/>
          <w:spacing w:val="0"/>
        </w:rPr>
        <w:t>CNDH</w:t>
      </w:r>
      <w:r w:rsidR="00834A23" w:rsidRPr="00F920BF">
        <w:rPr>
          <w:rFonts w:ascii="Times New Roman" w:eastAsiaTheme="minorHAnsi" w:hAnsi="Times New Roman" w:cs="Times New Roman"/>
          <w:b/>
          <w:smallCaps w:val="0"/>
          <w:color w:val="auto"/>
          <w:spacing w:val="0"/>
        </w:rPr>
        <w:t>)</w:t>
      </w:r>
      <w:bookmarkEnd w:id="42"/>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Concernant cette action, </w:t>
      </w:r>
      <w:r w:rsidR="005B3F81" w:rsidRPr="005B3F81">
        <w:rPr>
          <w:rFonts w:ascii="Times New Roman" w:hAnsi="Times New Roman" w:cs="Times New Roman"/>
          <w:sz w:val="24"/>
          <w:szCs w:val="24"/>
        </w:rPr>
        <w:t>les commissaires et le personnel de la CNDH ont été formés sur les droits humains de base et la protection des droits humains ; sur le partage d'expériences et de bonnes pratiques sur les questions des droits de l'homme en général, ainsi que les aspects pratiques, conceptuels et procéduraux concernant l'organisation et le fonctionnement avec efficience d'une INDH; sur les visites des lieux de détention</w:t>
      </w:r>
      <w:r w:rsidR="005B3F81">
        <w:rPr>
          <w:rFonts w:ascii="Times New Roman" w:hAnsi="Times New Roman" w:cs="Times New Roman"/>
          <w:sz w:val="24"/>
          <w:szCs w:val="24"/>
        </w:rPr>
        <w:t xml:space="preserve"> et la lutte contre la torture</w:t>
      </w:r>
      <w:r w:rsidRPr="000E3C43">
        <w:rPr>
          <w:rFonts w:ascii="Times New Roman" w:hAnsi="Times New Roman" w:cs="Times New Roman"/>
          <w:sz w:val="24"/>
          <w:szCs w:val="24"/>
        </w:rPr>
        <w:t>. En outre, un voyage d'études de 6 commissaires a été organisé au Togo du 5 au 9 janvier 2015. La mise en œuvre de cette action a permis aux commissaires et au personnel de la CNDH d’améliorer leur</w:t>
      </w:r>
      <w:r w:rsidR="005B3F81">
        <w:rPr>
          <w:rFonts w:ascii="Times New Roman" w:hAnsi="Times New Roman" w:cs="Times New Roman"/>
          <w:sz w:val="24"/>
          <w:szCs w:val="24"/>
        </w:rPr>
        <w:t xml:space="preserve"> niveau de connaissance</w:t>
      </w:r>
      <w:r w:rsidRPr="000E3C43">
        <w:rPr>
          <w:rFonts w:ascii="Times New Roman" w:hAnsi="Times New Roman" w:cs="Times New Roman"/>
          <w:sz w:val="24"/>
          <w:szCs w:val="24"/>
        </w:rPr>
        <w:t xml:space="preserve"> et de s’enrichir de l’expérience du fonctionnement de la CNDH du Togo.</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Cette action concourt à la mise en œuvre des recommandations 135. (21, 28, 29,30, 31, 32, 33,34) et 15. CAT et 14. CERD relatives à l’accélération des efforts en vue de permettre à </w:t>
      </w:r>
      <w:r w:rsidR="00834A23" w:rsidRPr="000E3C43">
        <w:rPr>
          <w:rFonts w:ascii="Times New Roman" w:hAnsi="Times New Roman" w:cs="Times New Roman"/>
          <w:sz w:val="24"/>
          <w:szCs w:val="24"/>
        </w:rPr>
        <w:t xml:space="preserve">la CNDH </w:t>
      </w:r>
      <w:r w:rsidRPr="000E3C43">
        <w:rPr>
          <w:rFonts w:ascii="Times New Roman" w:hAnsi="Times New Roman" w:cs="Times New Roman"/>
          <w:sz w:val="24"/>
          <w:szCs w:val="24"/>
        </w:rPr>
        <w:t>de mener effectivement des activités et de renforcer ses capacités en vue de la rendre conforme aux principes de Paris.</w:t>
      </w:r>
    </w:p>
    <w:p w:rsidR="006853E2" w:rsidRPr="00F920BF" w:rsidRDefault="00063AEF" w:rsidP="00115951">
      <w:pPr>
        <w:pStyle w:val="Titre3"/>
        <w:rPr>
          <w:rFonts w:ascii="Times New Roman" w:eastAsiaTheme="minorHAnsi" w:hAnsi="Times New Roman" w:cs="Times New Roman"/>
          <w:b/>
          <w:smallCaps w:val="0"/>
          <w:color w:val="auto"/>
          <w:spacing w:val="0"/>
        </w:rPr>
      </w:pPr>
      <w:bookmarkStart w:id="43" w:name="_Toc415639404"/>
      <w:r w:rsidRPr="00F920BF">
        <w:rPr>
          <w:rFonts w:ascii="Times New Roman" w:eastAsiaTheme="minorHAnsi" w:hAnsi="Times New Roman" w:cs="Times New Roman"/>
          <w:b/>
          <w:smallCaps w:val="0"/>
          <w:color w:val="auto"/>
          <w:spacing w:val="0"/>
        </w:rPr>
        <w:t>2.3.2.</w:t>
      </w:r>
      <w:r w:rsidR="00CF7EE8" w:rsidRPr="00F920BF">
        <w:rPr>
          <w:rFonts w:ascii="Times New Roman" w:eastAsiaTheme="minorHAnsi" w:hAnsi="Times New Roman" w:cs="Times New Roman"/>
          <w:b/>
          <w:smallCaps w:val="0"/>
          <w:color w:val="auto"/>
          <w:spacing w:val="0"/>
        </w:rPr>
        <w:t xml:space="preserve">2. </w:t>
      </w:r>
      <w:r w:rsidR="006853E2" w:rsidRPr="00F920BF">
        <w:rPr>
          <w:rFonts w:ascii="Times New Roman" w:eastAsiaTheme="minorHAnsi" w:hAnsi="Times New Roman" w:cs="Times New Roman"/>
          <w:b/>
          <w:smallCaps w:val="0"/>
          <w:color w:val="auto"/>
          <w:spacing w:val="0"/>
        </w:rPr>
        <w:t>Le renforcement de l’appui technique et financier au profit des organisations de la société civile</w:t>
      </w:r>
      <w:bookmarkEnd w:id="43"/>
      <w:r w:rsidR="006853E2" w:rsidRPr="00F920BF">
        <w:rPr>
          <w:rFonts w:ascii="Times New Roman" w:eastAsiaTheme="minorHAnsi" w:hAnsi="Times New Roman" w:cs="Times New Roman"/>
          <w:b/>
          <w:smallCaps w:val="0"/>
          <w:color w:val="auto"/>
          <w:spacing w:val="0"/>
        </w:rPr>
        <w:t> </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Dans le cadre de cette action, un appui financier a été accordé à 12 OSC sur 47 demandes reçues. En outre, 11 appuis techniques sur 12 demandes ont été apportés aux OSC. L’action a permis de satisfaire 38,98% des OSC qui ont sollicité un appui technique et/ou financier</w:t>
      </w:r>
      <w:r w:rsidR="0059786A">
        <w:rPr>
          <w:rFonts w:ascii="Times New Roman" w:hAnsi="Times New Roman" w:cs="Times New Roman"/>
          <w:sz w:val="24"/>
          <w:szCs w:val="24"/>
        </w:rPr>
        <w:t xml:space="preserve">. </w:t>
      </w:r>
      <w:r w:rsidRPr="000E3C43">
        <w:rPr>
          <w:rFonts w:ascii="Times New Roman" w:hAnsi="Times New Roman" w:cs="Times New Roman"/>
          <w:sz w:val="24"/>
          <w:szCs w:val="24"/>
        </w:rPr>
        <w:t>Cette action est relative à la mise en œuvre de la recommandation 135.26 et 18.CERD qui est de continuer à promouvoir et à soutenir la société civile dans le pays et renforcer le dialogue avec elle.</w:t>
      </w:r>
    </w:p>
    <w:p w:rsidR="006853E2" w:rsidRPr="00F920BF" w:rsidRDefault="00063AEF" w:rsidP="00115951">
      <w:pPr>
        <w:pStyle w:val="Titre3"/>
        <w:rPr>
          <w:rFonts w:ascii="Times New Roman" w:eastAsiaTheme="minorHAnsi" w:hAnsi="Times New Roman" w:cs="Times New Roman"/>
          <w:b/>
          <w:smallCaps w:val="0"/>
          <w:color w:val="auto"/>
          <w:spacing w:val="0"/>
        </w:rPr>
      </w:pPr>
      <w:bookmarkStart w:id="44" w:name="_Toc415639405"/>
      <w:r w:rsidRPr="00F920BF">
        <w:rPr>
          <w:rFonts w:ascii="Times New Roman" w:eastAsiaTheme="minorHAnsi" w:hAnsi="Times New Roman" w:cs="Times New Roman"/>
          <w:b/>
          <w:smallCaps w:val="0"/>
          <w:color w:val="auto"/>
          <w:spacing w:val="0"/>
        </w:rPr>
        <w:t>2.3.2.</w:t>
      </w:r>
      <w:r w:rsidR="00CF7EE8" w:rsidRPr="00F920BF">
        <w:rPr>
          <w:rFonts w:ascii="Times New Roman" w:eastAsiaTheme="minorHAnsi" w:hAnsi="Times New Roman" w:cs="Times New Roman"/>
          <w:b/>
          <w:smallCaps w:val="0"/>
          <w:color w:val="auto"/>
          <w:spacing w:val="0"/>
        </w:rPr>
        <w:t xml:space="preserve">3. </w:t>
      </w:r>
      <w:r w:rsidR="006853E2" w:rsidRPr="00F920BF">
        <w:rPr>
          <w:rFonts w:ascii="Times New Roman" w:eastAsiaTheme="minorHAnsi" w:hAnsi="Times New Roman" w:cs="Times New Roman"/>
          <w:b/>
          <w:smallCaps w:val="0"/>
          <w:color w:val="auto"/>
          <w:spacing w:val="0"/>
        </w:rPr>
        <w:t>L’application des nouveaux textes fondamentaux régissant le fonctionnement du CNE et de son secrétariat</w:t>
      </w:r>
      <w:bookmarkEnd w:id="44"/>
      <w:r w:rsidR="006853E2" w:rsidRPr="00F920BF">
        <w:rPr>
          <w:rFonts w:ascii="Times New Roman" w:eastAsiaTheme="minorHAnsi" w:hAnsi="Times New Roman" w:cs="Times New Roman"/>
          <w:b/>
          <w:smallCaps w:val="0"/>
          <w:color w:val="auto"/>
          <w:spacing w:val="0"/>
        </w:rPr>
        <w:t> </w:t>
      </w:r>
    </w:p>
    <w:p w:rsidR="006853E2" w:rsidRPr="000E3C43" w:rsidRDefault="00643A7D"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En rapport avec les recommandations 13. et 17.CRC/OPSC</w:t>
      </w:r>
      <w:r w:rsidR="00F72224" w:rsidRPr="000E3C43">
        <w:rPr>
          <w:rFonts w:ascii="Times New Roman" w:hAnsi="Times New Roman" w:cs="Times New Roman"/>
          <w:sz w:val="24"/>
          <w:szCs w:val="24"/>
        </w:rPr>
        <w:t>,</w:t>
      </w:r>
      <w:r w:rsidRPr="000E3C43">
        <w:rPr>
          <w:rFonts w:ascii="Times New Roman" w:hAnsi="Times New Roman" w:cs="Times New Roman"/>
          <w:sz w:val="24"/>
          <w:szCs w:val="24"/>
        </w:rPr>
        <w:t xml:space="preserve"> </w:t>
      </w:r>
      <w:r w:rsidR="006853E2" w:rsidRPr="000E3C43">
        <w:rPr>
          <w:rFonts w:ascii="Times New Roman" w:hAnsi="Times New Roman" w:cs="Times New Roman"/>
          <w:sz w:val="24"/>
          <w:szCs w:val="24"/>
        </w:rPr>
        <w:t>treize (13) conseils régionaux du CNE ont tenu leur</w:t>
      </w:r>
      <w:r w:rsidR="00F72224" w:rsidRPr="000E3C43">
        <w:rPr>
          <w:rFonts w:ascii="Times New Roman" w:hAnsi="Times New Roman" w:cs="Times New Roman"/>
          <w:sz w:val="24"/>
          <w:szCs w:val="24"/>
        </w:rPr>
        <w:t>s</w:t>
      </w:r>
      <w:r w:rsidR="006853E2" w:rsidRPr="000E3C43">
        <w:rPr>
          <w:rFonts w:ascii="Times New Roman" w:hAnsi="Times New Roman" w:cs="Times New Roman"/>
          <w:sz w:val="24"/>
          <w:szCs w:val="24"/>
        </w:rPr>
        <w:t xml:space="preserve"> session</w:t>
      </w:r>
      <w:r w:rsidR="00F72224" w:rsidRPr="000E3C43">
        <w:rPr>
          <w:rFonts w:ascii="Times New Roman" w:hAnsi="Times New Roman" w:cs="Times New Roman"/>
          <w:sz w:val="24"/>
          <w:szCs w:val="24"/>
        </w:rPr>
        <w:t>s</w:t>
      </w:r>
      <w:r w:rsidR="006853E2" w:rsidRPr="000E3C43">
        <w:rPr>
          <w:rFonts w:ascii="Times New Roman" w:hAnsi="Times New Roman" w:cs="Times New Roman"/>
          <w:sz w:val="24"/>
          <w:szCs w:val="24"/>
        </w:rPr>
        <w:t xml:space="preserve"> ordinaire</w:t>
      </w:r>
      <w:r w:rsidR="00F72224" w:rsidRPr="000E3C43">
        <w:rPr>
          <w:rFonts w:ascii="Times New Roman" w:hAnsi="Times New Roman" w:cs="Times New Roman"/>
          <w:sz w:val="24"/>
          <w:szCs w:val="24"/>
        </w:rPr>
        <w:t>s</w:t>
      </w:r>
      <w:r w:rsidR="00DF3710" w:rsidRPr="000E3C43">
        <w:rPr>
          <w:rFonts w:ascii="Times New Roman" w:hAnsi="Times New Roman" w:cs="Times New Roman"/>
          <w:sz w:val="24"/>
          <w:szCs w:val="24"/>
        </w:rPr>
        <w:t xml:space="preserve"> conformément aux nouvelles dispositions régissant le CNE</w:t>
      </w:r>
      <w:r w:rsidR="00F72224" w:rsidRPr="000E3C43">
        <w:rPr>
          <w:rFonts w:ascii="Times New Roman" w:hAnsi="Times New Roman" w:cs="Times New Roman"/>
          <w:sz w:val="24"/>
          <w:szCs w:val="24"/>
        </w:rPr>
        <w:t>. C</w:t>
      </w:r>
      <w:r w:rsidR="006853E2" w:rsidRPr="000E3C43">
        <w:rPr>
          <w:rFonts w:ascii="Times New Roman" w:hAnsi="Times New Roman" w:cs="Times New Roman"/>
          <w:sz w:val="24"/>
          <w:szCs w:val="24"/>
        </w:rPr>
        <w:t xml:space="preserve">es sessions ont permis d'examiner la situation des droits de l'enfant au niveau des treize régions et de proposer des solutions d'amélioration. </w:t>
      </w:r>
    </w:p>
    <w:p w:rsidR="006853E2" w:rsidRPr="00F920BF" w:rsidRDefault="00063AEF" w:rsidP="00115951">
      <w:pPr>
        <w:pStyle w:val="Titre3"/>
        <w:rPr>
          <w:rFonts w:ascii="Times New Roman" w:eastAsiaTheme="minorHAnsi" w:hAnsi="Times New Roman" w:cs="Times New Roman"/>
          <w:b/>
          <w:smallCaps w:val="0"/>
          <w:color w:val="auto"/>
          <w:spacing w:val="0"/>
        </w:rPr>
      </w:pPr>
      <w:bookmarkStart w:id="45" w:name="_Toc415639406"/>
      <w:r w:rsidRPr="00F920BF">
        <w:rPr>
          <w:rFonts w:ascii="Times New Roman" w:eastAsiaTheme="minorHAnsi" w:hAnsi="Times New Roman" w:cs="Times New Roman"/>
          <w:b/>
          <w:smallCaps w:val="0"/>
          <w:color w:val="auto"/>
          <w:spacing w:val="0"/>
        </w:rPr>
        <w:lastRenderedPageBreak/>
        <w:t>2.3.2.</w:t>
      </w:r>
      <w:r w:rsidR="00CF7EE8" w:rsidRPr="00F920BF">
        <w:rPr>
          <w:rFonts w:ascii="Times New Roman" w:eastAsiaTheme="minorHAnsi" w:hAnsi="Times New Roman" w:cs="Times New Roman"/>
          <w:b/>
          <w:smallCaps w:val="0"/>
          <w:color w:val="auto"/>
          <w:spacing w:val="0"/>
        </w:rPr>
        <w:t xml:space="preserve">4. </w:t>
      </w:r>
      <w:r w:rsidR="008D66B8" w:rsidRPr="00F920BF">
        <w:rPr>
          <w:rFonts w:ascii="Times New Roman" w:eastAsiaTheme="minorHAnsi" w:hAnsi="Times New Roman" w:cs="Times New Roman"/>
          <w:b/>
          <w:smallCaps w:val="0"/>
          <w:color w:val="auto"/>
          <w:spacing w:val="0"/>
        </w:rPr>
        <w:t xml:space="preserve">Le </w:t>
      </w:r>
      <w:r w:rsidR="006853E2" w:rsidRPr="00F920BF">
        <w:rPr>
          <w:rFonts w:ascii="Times New Roman" w:eastAsiaTheme="minorHAnsi" w:hAnsi="Times New Roman" w:cs="Times New Roman"/>
          <w:b/>
          <w:smallCaps w:val="0"/>
          <w:color w:val="auto"/>
          <w:spacing w:val="0"/>
        </w:rPr>
        <w:t>renforcement du fonctionnement des mécanismes de surveillance et de prise en charge des enfants victimes de la trai</w:t>
      </w:r>
      <w:r w:rsidR="00F72224" w:rsidRPr="00F920BF">
        <w:rPr>
          <w:rFonts w:ascii="Times New Roman" w:eastAsiaTheme="minorHAnsi" w:hAnsi="Times New Roman" w:cs="Times New Roman"/>
          <w:b/>
          <w:smallCaps w:val="0"/>
          <w:color w:val="auto"/>
          <w:spacing w:val="0"/>
        </w:rPr>
        <w:t>te et des pratiques assimilées</w:t>
      </w:r>
      <w:bookmarkEnd w:id="45"/>
      <w:r w:rsidR="00F72224" w:rsidRPr="00F920BF">
        <w:rPr>
          <w:rFonts w:ascii="Times New Roman" w:eastAsiaTheme="minorHAnsi" w:hAnsi="Times New Roman" w:cs="Times New Roman"/>
          <w:b/>
          <w:smallCaps w:val="0"/>
          <w:color w:val="auto"/>
          <w:spacing w:val="0"/>
        </w:rPr>
        <w:t> </w:t>
      </w:r>
    </w:p>
    <w:p w:rsidR="00B82EBC" w:rsidRPr="000E3C43" w:rsidRDefault="00643A7D"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Pour </w:t>
      </w:r>
      <w:r w:rsidR="008D66B8" w:rsidRPr="000E3C43">
        <w:rPr>
          <w:rFonts w:ascii="Times New Roman" w:hAnsi="Times New Roman" w:cs="Times New Roman"/>
          <w:sz w:val="24"/>
          <w:szCs w:val="24"/>
        </w:rPr>
        <w:t>répondre aux</w:t>
      </w:r>
      <w:r w:rsidRPr="000E3C43">
        <w:rPr>
          <w:rFonts w:ascii="Times New Roman" w:hAnsi="Times New Roman" w:cs="Times New Roman"/>
          <w:sz w:val="24"/>
          <w:szCs w:val="24"/>
        </w:rPr>
        <w:t xml:space="preserve"> recommandations 35. 37. 39. CRC/OPSC se rapportant à la mise en place et au bon fonctionnement de mécanismes permettant de repérer et de prendre en charge les enfants victimes de la traite et des pratiques assimilées, </w:t>
      </w:r>
      <w:r w:rsidR="002E0A49" w:rsidRPr="000E3C43">
        <w:rPr>
          <w:rFonts w:ascii="Times New Roman" w:hAnsi="Times New Roman" w:cs="Times New Roman"/>
          <w:sz w:val="24"/>
          <w:szCs w:val="24"/>
        </w:rPr>
        <w:t>la</w:t>
      </w:r>
      <w:r w:rsidR="006853E2" w:rsidRPr="000E3C43">
        <w:rPr>
          <w:rFonts w:ascii="Times New Roman" w:hAnsi="Times New Roman" w:cs="Times New Roman"/>
          <w:sz w:val="24"/>
          <w:szCs w:val="24"/>
        </w:rPr>
        <w:t xml:space="preserve"> sessio</w:t>
      </w:r>
      <w:r w:rsidRPr="000E3C43">
        <w:rPr>
          <w:rFonts w:ascii="Times New Roman" w:hAnsi="Times New Roman" w:cs="Times New Roman"/>
          <w:sz w:val="24"/>
          <w:szCs w:val="24"/>
        </w:rPr>
        <w:t xml:space="preserve">n </w:t>
      </w:r>
      <w:r w:rsidR="002E0A49" w:rsidRPr="000E3C43">
        <w:rPr>
          <w:rFonts w:ascii="Times New Roman" w:hAnsi="Times New Roman" w:cs="Times New Roman"/>
          <w:sz w:val="24"/>
          <w:szCs w:val="24"/>
        </w:rPr>
        <w:t xml:space="preserve">annuelle </w:t>
      </w:r>
      <w:r w:rsidRPr="000E3C43">
        <w:rPr>
          <w:rFonts w:ascii="Times New Roman" w:hAnsi="Times New Roman" w:cs="Times New Roman"/>
          <w:sz w:val="24"/>
          <w:szCs w:val="24"/>
        </w:rPr>
        <w:t>du CNVS et d</w:t>
      </w:r>
      <w:r w:rsidR="006853E2" w:rsidRPr="000E3C43">
        <w:rPr>
          <w:rFonts w:ascii="Times New Roman" w:hAnsi="Times New Roman" w:cs="Times New Roman"/>
          <w:sz w:val="24"/>
          <w:szCs w:val="24"/>
        </w:rPr>
        <w:t xml:space="preserve">es sessions des CRVS ont été tenues. De même, </w:t>
      </w:r>
      <w:r w:rsidR="001153C8" w:rsidRPr="000E3C43">
        <w:rPr>
          <w:rFonts w:ascii="Times New Roman" w:hAnsi="Times New Roman" w:cs="Times New Roman"/>
          <w:sz w:val="24"/>
          <w:szCs w:val="24"/>
        </w:rPr>
        <w:t xml:space="preserve">530 </w:t>
      </w:r>
      <w:r w:rsidR="006853E2" w:rsidRPr="000E3C43">
        <w:rPr>
          <w:rFonts w:ascii="Times New Roman" w:hAnsi="Times New Roman" w:cs="Times New Roman"/>
          <w:sz w:val="24"/>
          <w:szCs w:val="24"/>
        </w:rPr>
        <w:t>enfants victimes de traite, de violence ou de maltraitance ont été pris en charge</w:t>
      </w:r>
      <w:r w:rsidR="002E0A49" w:rsidRPr="000E3C43">
        <w:rPr>
          <w:rFonts w:ascii="Times New Roman" w:hAnsi="Times New Roman" w:cs="Times New Roman"/>
          <w:sz w:val="24"/>
          <w:szCs w:val="24"/>
        </w:rPr>
        <w:t>. La réalisation de ces activités a</w:t>
      </w:r>
      <w:r w:rsidRPr="000E3C43">
        <w:rPr>
          <w:rFonts w:ascii="Times New Roman" w:hAnsi="Times New Roman" w:cs="Times New Roman"/>
          <w:sz w:val="24"/>
          <w:szCs w:val="24"/>
        </w:rPr>
        <w:t xml:space="preserve"> </w:t>
      </w:r>
      <w:r w:rsidR="00B82EBC" w:rsidRPr="000E3C43">
        <w:rPr>
          <w:rFonts w:ascii="Times New Roman" w:hAnsi="Times New Roman" w:cs="Times New Roman"/>
          <w:sz w:val="24"/>
          <w:szCs w:val="24"/>
        </w:rPr>
        <w:t xml:space="preserve">permis d’améliorer </w:t>
      </w:r>
      <w:r w:rsidR="002E0A49" w:rsidRPr="000E3C43">
        <w:rPr>
          <w:rFonts w:ascii="Times New Roman" w:hAnsi="Times New Roman" w:cs="Times New Roman"/>
          <w:sz w:val="24"/>
          <w:szCs w:val="24"/>
        </w:rPr>
        <w:t>la</w:t>
      </w:r>
      <w:r w:rsidR="006853E2" w:rsidRPr="000E3C43">
        <w:rPr>
          <w:rFonts w:ascii="Times New Roman" w:hAnsi="Times New Roman" w:cs="Times New Roman"/>
          <w:sz w:val="24"/>
          <w:szCs w:val="24"/>
        </w:rPr>
        <w:t xml:space="preserve"> situation</w:t>
      </w:r>
      <w:r w:rsidR="002E0A49" w:rsidRPr="000E3C43">
        <w:rPr>
          <w:rFonts w:ascii="Times New Roman" w:hAnsi="Times New Roman" w:cs="Times New Roman"/>
          <w:sz w:val="24"/>
          <w:szCs w:val="24"/>
        </w:rPr>
        <w:t xml:space="preserve"> de certaines victimes</w:t>
      </w:r>
      <w:r w:rsidR="00B82EBC" w:rsidRPr="000E3C43">
        <w:rPr>
          <w:rFonts w:ascii="Times New Roman" w:hAnsi="Times New Roman" w:cs="Times New Roman"/>
          <w:sz w:val="24"/>
          <w:szCs w:val="24"/>
        </w:rPr>
        <w:t>.</w:t>
      </w:r>
      <w:r w:rsidR="0059786A">
        <w:rPr>
          <w:rFonts w:ascii="Times New Roman" w:hAnsi="Times New Roman" w:cs="Times New Roman"/>
          <w:sz w:val="24"/>
          <w:szCs w:val="24"/>
        </w:rPr>
        <w:t xml:space="preserve"> </w:t>
      </w:r>
    </w:p>
    <w:p w:rsidR="006853E2" w:rsidRPr="00F920BF" w:rsidRDefault="00063AEF" w:rsidP="00115951">
      <w:pPr>
        <w:pStyle w:val="Titre3"/>
        <w:rPr>
          <w:rFonts w:ascii="Times New Roman" w:eastAsiaTheme="minorHAnsi" w:hAnsi="Times New Roman" w:cs="Times New Roman"/>
          <w:b/>
          <w:smallCaps w:val="0"/>
          <w:color w:val="auto"/>
          <w:spacing w:val="0"/>
        </w:rPr>
      </w:pPr>
      <w:bookmarkStart w:id="46" w:name="_Toc415639407"/>
      <w:r w:rsidRPr="00F920BF">
        <w:rPr>
          <w:rFonts w:ascii="Times New Roman" w:eastAsiaTheme="minorHAnsi" w:hAnsi="Times New Roman" w:cs="Times New Roman"/>
          <w:b/>
          <w:smallCaps w:val="0"/>
          <w:color w:val="auto"/>
          <w:spacing w:val="0"/>
        </w:rPr>
        <w:t>2.3.2.</w:t>
      </w:r>
      <w:r w:rsidR="00CF7EE8" w:rsidRPr="00F920BF">
        <w:rPr>
          <w:rFonts w:ascii="Times New Roman" w:eastAsiaTheme="minorHAnsi" w:hAnsi="Times New Roman" w:cs="Times New Roman"/>
          <w:b/>
          <w:smallCaps w:val="0"/>
          <w:color w:val="auto"/>
          <w:spacing w:val="0"/>
        </w:rPr>
        <w:t xml:space="preserve">5. </w:t>
      </w:r>
      <w:r w:rsidR="00CB3393" w:rsidRPr="00F920BF">
        <w:rPr>
          <w:rFonts w:ascii="Times New Roman" w:eastAsiaTheme="minorHAnsi" w:hAnsi="Times New Roman" w:cs="Times New Roman"/>
          <w:b/>
          <w:smallCaps w:val="0"/>
          <w:color w:val="auto"/>
          <w:spacing w:val="0"/>
        </w:rPr>
        <w:t>L’humanisation</w:t>
      </w:r>
      <w:r w:rsidR="006853E2" w:rsidRPr="00F920BF">
        <w:rPr>
          <w:rFonts w:ascii="Times New Roman" w:eastAsiaTheme="minorHAnsi" w:hAnsi="Times New Roman" w:cs="Times New Roman"/>
          <w:b/>
          <w:smallCaps w:val="0"/>
          <w:color w:val="auto"/>
          <w:spacing w:val="0"/>
        </w:rPr>
        <w:t xml:space="preserve"> des lieux de détention en conformité avec les standards internationaux</w:t>
      </w:r>
      <w:bookmarkEnd w:id="46"/>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Pour </w:t>
      </w:r>
      <w:r w:rsidR="00E766A1" w:rsidRPr="000E3C43">
        <w:rPr>
          <w:rFonts w:ascii="Times New Roman" w:hAnsi="Times New Roman" w:cs="Times New Roman"/>
          <w:sz w:val="24"/>
          <w:szCs w:val="24"/>
        </w:rPr>
        <w:t xml:space="preserve">la mise en </w:t>
      </w:r>
      <w:r w:rsidR="006B1DD6" w:rsidRPr="000E3C43">
        <w:rPr>
          <w:rFonts w:ascii="Times New Roman" w:hAnsi="Times New Roman" w:cs="Times New Roman"/>
          <w:sz w:val="24"/>
          <w:szCs w:val="24"/>
        </w:rPr>
        <w:t>œuvre</w:t>
      </w:r>
      <w:r w:rsidR="00E766A1" w:rsidRPr="000E3C43">
        <w:rPr>
          <w:rFonts w:ascii="Times New Roman" w:hAnsi="Times New Roman" w:cs="Times New Roman"/>
          <w:sz w:val="24"/>
          <w:szCs w:val="24"/>
        </w:rPr>
        <w:t xml:space="preserve"> de la recommandation 135.68,</w:t>
      </w:r>
      <w:r w:rsidRPr="000E3C43">
        <w:rPr>
          <w:rFonts w:ascii="Times New Roman" w:hAnsi="Times New Roman" w:cs="Times New Roman"/>
          <w:sz w:val="24"/>
          <w:szCs w:val="24"/>
        </w:rPr>
        <w:t xml:space="preserve"> </w:t>
      </w:r>
      <w:r w:rsidR="00B82EBC" w:rsidRPr="000E3C43">
        <w:rPr>
          <w:rFonts w:ascii="Times New Roman" w:hAnsi="Times New Roman" w:cs="Times New Roman"/>
          <w:sz w:val="24"/>
          <w:szCs w:val="24"/>
        </w:rPr>
        <w:t>un quartier pour mineurs</w:t>
      </w:r>
      <w:r w:rsidRPr="000E3C43">
        <w:rPr>
          <w:rFonts w:ascii="Times New Roman" w:hAnsi="Times New Roman" w:cs="Times New Roman"/>
          <w:sz w:val="24"/>
          <w:szCs w:val="24"/>
        </w:rPr>
        <w:t xml:space="preserve"> et </w:t>
      </w:r>
      <w:r w:rsidR="00B82EBC" w:rsidRPr="000E3C43">
        <w:rPr>
          <w:rFonts w:ascii="Times New Roman" w:hAnsi="Times New Roman" w:cs="Times New Roman"/>
          <w:sz w:val="24"/>
          <w:szCs w:val="24"/>
        </w:rPr>
        <w:t xml:space="preserve">un </w:t>
      </w:r>
      <w:r w:rsidR="00E766A1" w:rsidRPr="000E3C43">
        <w:rPr>
          <w:rFonts w:ascii="Times New Roman" w:hAnsi="Times New Roman" w:cs="Times New Roman"/>
          <w:sz w:val="24"/>
          <w:szCs w:val="24"/>
        </w:rPr>
        <w:t xml:space="preserve">autre </w:t>
      </w:r>
      <w:r w:rsidR="00B82EBC" w:rsidRPr="000E3C43">
        <w:rPr>
          <w:rFonts w:ascii="Times New Roman" w:hAnsi="Times New Roman" w:cs="Times New Roman"/>
          <w:sz w:val="24"/>
          <w:szCs w:val="24"/>
        </w:rPr>
        <w:t xml:space="preserve">pour </w:t>
      </w:r>
      <w:r w:rsidRPr="000E3C43">
        <w:rPr>
          <w:rFonts w:ascii="Times New Roman" w:hAnsi="Times New Roman" w:cs="Times New Roman"/>
          <w:sz w:val="24"/>
          <w:szCs w:val="24"/>
        </w:rPr>
        <w:t xml:space="preserve">femmes </w:t>
      </w:r>
      <w:r w:rsidR="00B82EBC" w:rsidRPr="000E3C43">
        <w:rPr>
          <w:rFonts w:ascii="Times New Roman" w:hAnsi="Times New Roman" w:cs="Times New Roman"/>
          <w:sz w:val="24"/>
          <w:szCs w:val="24"/>
        </w:rPr>
        <w:t xml:space="preserve">ont été construits </w:t>
      </w:r>
      <w:r w:rsidR="00E766A1" w:rsidRPr="000E3C43">
        <w:rPr>
          <w:rFonts w:ascii="Times New Roman" w:hAnsi="Times New Roman" w:cs="Times New Roman"/>
          <w:sz w:val="24"/>
          <w:szCs w:val="24"/>
        </w:rPr>
        <w:t>dans l</w:t>
      </w:r>
      <w:r w:rsidR="00B82EBC" w:rsidRPr="000E3C43">
        <w:rPr>
          <w:rFonts w:ascii="Times New Roman" w:hAnsi="Times New Roman" w:cs="Times New Roman"/>
          <w:sz w:val="24"/>
          <w:szCs w:val="24"/>
        </w:rPr>
        <w:t xml:space="preserve">es maisons d’arrêt et de correction de </w:t>
      </w:r>
      <w:r w:rsidRPr="000E3C43">
        <w:rPr>
          <w:rFonts w:ascii="Times New Roman" w:hAnsi="Times New Roman" w:cs="Times New Roman"/>
          <w:sz w:val="24"/>
          <w:szCs w:val="24"/>
        </w:rPr>
        <w:t xml:space="preserve">Banfora et </w:t>
      </w:r>
      <w:r w:rsidR="00B82EBC" w:rsidRPr="000E3C43">
        <w:rPr>
          <w:rFonts w:ascii="Times New Roman" w:hAnsi="Times New Roman" w:cs="Times New Roman"/>
          <w:sz w:val="24"/>
          <w:szCs w:val="24"/>
        </w:rPr>
        <w:t>de</w:t>
      </w:r>
      <w:r w:rsidRPr="000E3C43">
        <w:rPr>
          <w:rFonts w:ascii="Times New Roman" w:hAnsi="Times New Roman" w:cs="Times New Roman"/>
          <w:sz w:val="24"/>
          <w:szCs w:val="24"/>
        </w:rPr>
        <w:t xml:space="preserve"> Kongoussi</w:t>
      </w:r>
      <w:r w:rsidR="00B82EBC" w:rsidRPr="000E3C43">
        <w:rPr>
          <w:rFonts w:ascii="Times New Roman" w:hAnsi="Times New Roman" w:cs="Times New Roman"/>
          <w:sz w:val="24"/>
          <w:szCs w:val="24"/>
        </w:rPr>
        <w:t>,</w:t>
      </w:r>
      <w:r w:rsidRPr="000E3C43">
        <w:rPr>
          <w:rFonts w:ascii="Times New Roman" w:hAnsi="Times New Roman" w:cs="Times New Roman"/>
          <w:sz w:val="24"/>
          <w:szCs w:val="24"/>
        </w:rPr>
        <w:t xml:space="preserve"> </w:t>
      </w:r>
      <w:r w:rsidR="00B82EBC" w:rsidRPr="000E3C43">
        <w:rPr>
          <w:rFonts w:ascii="Times New Roman" w:hAnsi="Times New Roman" w:cs="Times New Roman"/>
          <w:sz w:val="24"/>
          <w:szCs w:val="24"/>
        </w:rPr>
        <w:t>rendant</w:t>
      </w:r>
      <w:r w:rsidRPr="000E3C43">
        <w:rPr>
          <w:rFonts w:ascii="Times New Roman" w:hAnsi="Times New Roman" w:cs="Times New Roman"/>
          <w:sz w:val="24"/>
          <w:szCs w:val="24"/>
        </w:rPr>
        <w:t xml:space="preserve"> </w:t>
      </w:r>
      <w:r w:rsidR="00B82EBC" w:rsidRPr="000E3C43">
        <w:rPr>
          <w:rFonts w:ascii="Times New Roman" w:hAnsi="Times New Roman" w:cs="Times New Roman"/>
          <w:sz w:val="24"/>
          <w:szCs w:val="24"/>
        </w:rPr>
        <w:t xml:space="preserve">ainsi </w:t>
      </w:r>
      <w:r w:rsidRPr="000E3C43">
        <w:rPr>
          <w:rFonts w:ascii="Times New Roman" w:hAnsi="Times New Roman" w:cs="Times New Roman"/>
          <w:sz w:val="24"/>
          <w:szCs w:val="24"/>
        </w:rPr>
        <w:t>effective la séparation catégorielle</w:t>
      </w:r>
      <w:r w:rsidR="00E766A1" w:rsidRPr="000E3C43">
        <w:rPr>
          <w:rFonts w:ascii="Times New Roman" w:hAnsi="Times New Roman" w:cs="Times New Roman"/>
          <w:sz w:val="24"/>
          <w:szCs w:val="24"/>
        </w:rPr>
        <w:t xml:space="preserve"> dans ces lieux de détention</w:t>
      </w:r>
      <w:r w:rsidRPr="000E3C43">
        <w:rPr>
          <w:rFonts w:ascii="Times New Roman" w:hAnsi="Times New Roman" w:cs="Times New Roman"/>
          <w:sz w:val="24"/>
          <w:szCs w:val="24"/>
        </w:rPr>
        <w:t>.</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Par ailleurs, soixante (60) GSP ont ét</w:t>
      </w:r>
      <w:r w:rsidR="00E766A1" w:rsidRPr="000E3C43">
        <w:rPr>
          <w:rFonts w:ascii="Times New Roman" w:hAnsi="Times New Roman" w:cs="Times New Roman"/>
          <w:sz w:val="24"/>
          <w:szCs w:val="24"/>
        </w:rPr>
        <w:t>é formés sur les standards des Nations U</w:t>
      </w:r>
      <w:r w:rsidRPr="000E3C43">
        <w:rPr>
          <w:rFonts w:ascii="Times New Roman" w:hAnsi="Times New Roman" w:cs="Times New Roman"/>
          <w:sz w:val="24"/>
          <w:szCs w:val="24"/>
        </w:rPr>
        <w:t>nies sur la protection des droits des personnes détenues et sur les règles de Bangkok sur la protection spécifique des femmes détenues et vingt-six (26) directeurs des maisons d'arrêts et de correction ont été formés sur la protection des droits des personnes détenues à Koudougou. Deux  visites professionnelles des  lieux de détention ont également été organisées dans six régions (Cascades, Est, Centre-est, Centre-Ouest, Plateau central, Centre-sud)</w:t>
      </w:r>
      <w:r w:rsidR="00B82EBC" w:rsidRPr="000E3C43">
        <w:rPr>
          <w:rFonts w:ascii="Times New Roman" w:hAnsi="Times New Roman" w:cs="Times New Roman"/>
          <w:sz w:val="24"/>
          <w:szCs w:val="24"/>
        </w:rPr>
        <w:t xml:space="preserve"> et à la MACO</w:t>
      </w:r>
      <w:r w:rsidRPr="000E3C43">
        <w:rPr>
          <w:rFonts w:ascii="Times New Roman" w:hAnsi="Times New Roman" w:cs="Times New Roman"/>
          <w:sz w:val="24"/>
          <w:szCs w:val="24"/>
        </w:rPr>
        <w:t xml:space="preserve">. </w:t>
      </w:r>
    </w:p>
    <w:p w:rsidR="00CF7EE8"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La formation a permis aux GSP de partager les bonnes pratiques en matière de protection des personnes privées de liberté et d’améliorer le niveau de leur connaissance dans ce domaine. En outre, les directeurs des maisons d'arrêts ont identifiés des contraintes juridiques et matérielles de la réalisation des droits des personnes privé</w:t>
      </w:r>
      <w:r w:rsidR="00B82EBC" w:rsidRPr="000E3C43">
        <w:rPr>
          <w:rFonts w:ascii="Times New Roman" w:hAnsi="Times New Roman" w:cs="Times New Roman"/>
          <w:sz w:val="24"/>
          <w:szCs w:val="24"/>
        </w:rPr>
        <w:t>e</w:t>
      </w:r>
      <w:r w:rsidRPr="000E3C43">
        <w:rPr>
          <w:rFonts w:ascii="Times New Roman" w:hAnsi="Times New Roman" w:cs="Times New Roman"/>
          <w:sz w:val="24"/>
          <w:szCs w:val="24"/>
        </w:rPr>
        <w:t>s de liberté.</w:t>
      </w:r>
    </w:p>
    <w:p w:rsidR="006853E2" w:rsidRDefault="006853E2" w:rsidP="00087916">
      <w:pPr>
        <w:pStyle w:val="Titre3"/>
        <w:numPr>
          <w:ilvl w:val="2"/>
          <w:numId w:val="19"/>
        </w:numPr>
        <w:rPr>
          <w:rFonts w:ascii="Times New Roman" w:eastAsiaTheme="minorHAnsi" w:hAnsi="Times New Roman" w:cs="Times New Roman"/>
          <w:b/>
          <w:smallCaps w:val="0"/>
          <w:color w:val="auto"/>
          <w:spacing w:val="0"/>
        </w:rPr>
      </w:pPr>
      <w:bookmarkStart w:id="47" w:name="_Toc415639408"/>
      <w:r w:rsidRPr="007A1E81">
        <w:rPr>
          <w:rFonts w:ascii="Times New Roman" w:eastAsiaTheme="minorHAnsi" w:hAnsi="Times New Roman" w:cs="Times New Roman"/>
          <w:b/>
          <w:smallCaps w:val="0"/>
          <w:color w:val="auto"/>
          <w:spacing w:val="0"/>
        </w:rPr>
        <w:t>Objectif spécifique 3 : Renforcer l’éducation et la formation aux droits humains</w:t>
      </w:r>
      <w:bookmarkEnd w:id="47"/>
    </w:p>
    <w:p w:rsidR="00087916" w:rsidRPr="00087916" w:rsidRDefault="00087916" w:rsidP="00087916">
      <w:pPr>
        <w:pStyle w:val="Titre3"/>
        <w:numPr>
          <w:ilvl w:val="3"/>
          <w:numId w:val="19"/>
        </w:numPr>
        <w:rPr>
          <w:rFonts w:ascii="Times New Roman" w:eastAsiaTheme="minorHAnsi" w:hAnsi="Times New Roman" w:cs="Times New Roman"/>
          <w:b/>
          <w:smallCaps w:val="0"/>
          <w:color w:val="auto"/>
          <w:spacing w:val="0"/>
        </w:rPr>
      </w:pPr>
      <w:r w:rsidRPr="00087916">
        <w:rPr>
          <w:rFonts w:ascii="Times New Roman" w:eastAsiaTheme="minorHAnsi" w:hAnsi="Times New Roman" w:cs="Times New Roman"/>
          <w:b/>
          <w:smallCaps w:val="0"/>
          <w:color w:val="auto"/>
          <w:spacing w:val="0"/>
        </w:rPr>
        <w:t>Introduction de l’éducation aux droits humains dans les ordres d’enseignement primaire, post-primaire, secondaire et dans les écoles de formation professionnelle</w:t>
      </w:r>
    </w:p>
    <w:p w:rsidR="00E63293" w:rsidRPr="000E3C43" w:rsidRDefault="00E63293"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Dans le cadre de la mise en œuvre des recommandations (135) 25, 36, 37, 38, 39, 40, 132; 16.CERD; 21.CRC/OPAC ; 13.CRC/OPSC et 25.b CRC/OPSC, </w:t>
      </w:r>
      <w:r w:rsidR="006853E2" w:rsidRPr="000E3C43">
        <w:rPr>
          <w:rFonts w:ascii="Times New Roman" w:hAnsi="Times New Roman" w:cs="Times New Roman"/>
          <w:sz w:val="24"/>
          <w:szCs w:val="24"/>
        </w:rPr>
        <w:t xml:space="preserve">les droits humains sont enseignés dans les écoles primaires depuis la rentrée scolaire 2014/2015. </w:t>
      </w:r>
      <w:r w:rsidRPr="000E3C43">
        <w:rPr>
          <w:rFonts w:ascii="Times New Roman" w:hAnsi="Times New Roman" w:cs="Times New Roman"/>
          <w:sz w:val="24"/>
          <w:szCs w:val="24"/>
        </w:rPr>
        <w:t>En outre,</w:t>
      </w:r>
      <w:r w:rsidR="006853E2" w:rsidRPr="000E3C43">
        <w:rPr>
          <w:rFonts w:ascii="Times New Roman" w:hAnsi="Times New Roman" w:cs="Times New Roman"/>
          <w:sz w:val="24"/>
          <w:szCs w:val="24"/>
        </w:rPr>
        <w:t xml:space="preserve"> sept sessions </w:t>
      </w:r>
      <w:r w:rsidR="006B5D1C">
        <w:rPr>
          <w:rFonts w:ascii="Times New Roman" w:hAnsi="Times New Roman" w:cs="Times New Roman"/>
          <w:sz w:val="24"/>
          <w:szCs w:val="24"/>
        </w:rPr>
        <w:t>de formation à</w:t>
      </w:r>
      <w:r w:rsidR="006853E2" w:rsidRPr="000E3C43">
        <w:rPr>
          <w:rFonts w:ascii="Times New Roman" w:hAnsi="Times New Roman" w:cs="Times New Roman"/>
          <w:sz w:val="24"/>
          <w:szCs w:val="24"/>
        </w:rPr>
        <w:t xml:space="preserve"> l'EDH ont été organisées au profit de 4 900 élèves enseignants</w:t>
      </w:r>
      <w:r w:rsidR="006B5D1C">
        <w:rPr>
          <w:rFonts w:ascii="Times New Roman" w:hAnsi="Times New Roman" w:cs="Times New Roman"/>
          <w:sz w:val="24"/>
          <w:szCs w:val="24"/>
        </w:rPr>
        <w:t xml:space="preserve"> dans</w:t>
      </w:r>
      <w:r w:rsidR="00C2106F">
        <w:rPr>
          <w:rFonts w:ascii="Times New Roman" w:hAnsi="Times New Roman" w:cs="Times New Roman"/>
          <w:sz w:val="24"/>
          <w:szCs w:val="24"/>
        </w:rPr>
        <w:t xml:space="preserve"> </w:t>
      </w:r>
      <w:r w:rsidR="006B5D1C">
        <w:rPr>
          <w:rFonts w:ascii="Times New Roman" w:hAnsi="Times New Roman" w:cs="Times New Roman"/>
          <w:sz w:val="24"/>
          <w:szCs w:val="24"/>
        </w:rPr>
        <w:t>la perspective de l’introduction de l’EDH dans les ordres d’enseignement</w:t>
      </w:r>
      <w:r w:rsidR="006853E2" w:rsidRPr="000E3C43">
        <w:rPr>
          <w:rFonts w:ascii="Times New Roman" w:hAnsi="Times New Roman" w:cs="Times New Roman"/>
          <w:sz w:val="24"/>
          <w:szCs w:val="24"/>
        </w:rPr>
        <w:t xml:space="preserve">. </w:t>
      </w:r>
      <w:r w:rsidRPr="000E3C43">
        <w:rPr>
          <w:rFonts w:ascii="Times New Roman" w:hAnsi="Times New Roman" w:cs="Times New Roman"/>
          <w:sz w:val="24"/>
          <w:szCs w:val="24"/>
        </w:rPr>
        <w:t>Aussi, d</w:t>
      </w:r>
      <w:r w:rsidR="006853E2" w:rsidRPr="000E3C43">
        <w:rPr>
          <w:rFonts w:ascii="Times New Roman" w:hAnsi="Times New Roman" w:cs="Times New Roman"/>
          <w:sz w:val="24"/>
          <w:szCs w:val="24"/>
        </w:rPr>
        <w:t xml:space="preserve">eux sessions pour l'introduction de l'EDH dans la formation des élèves encadreurs ont été organisées au profit de 400 élèves encadreurs pédagogiques. </w:t>
      </w:r>
    </w:p>
    <w:p w:rsidR="006853E2"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La mise en œ</w:t>
      </w:r>
      <w:r w:rsidR="00C2106F">
        <w:rPr>
          <w:rFonts w:ascii="Times New Roman" w:hAnsi="Times New Roman" w:cs="Times New Roman"/>
          <w:sz w:val="24"/>
          <w:szCs w:val="24"/>
        </w:rPr>
        <w:t>uvre de ces activités va permettre</w:t>
      </w:r>
      <w:r w:rsidRPr="000E3C43">
        <w:rPr>
          <w:rFonts w:ascii="Times New Roman" w:hAnsi="Times New Roman" w:cs="Times New Roman"/>
          <w:sz w:val="24"/>
          <w:szCs w:val="24"/>
        </w:rPr>
        <w:t xml:space="preserve"> l’enseignement effectif des droits humains dans les sept ENEP et à l'ENS/UK, à travers des matières d'accueil com</w:t>
      </w:r>
      <w:r w:rsidR="00E63293" w:rsidRPr="000E3C43">
        <w:rPr>
          <w:rFonts w:ascii="Times New Roman" w:hAnsi="Times New Roman" w:cs="Times New Roman"/>
          <w:sz w:val="24"/>
          <w:szCs w:val="24"/>
        </w:rPr>
        <w:t>me la péd</w:t>
      </w:r>
      <w:r w:rsidR="00C2106F">
        <w:rPr>
          <w:rFonts w:ascii="Times New Roman" w:hAnsi="Times New Roman" w:cs="Times New Roman"/>
          <w:sz w:val="24"/>
          <w:szCs w:val="24"/>
        </w:rPr>
        <w:t xml:space="preserve">agogie générale. </w:t>
      </w:r>
    </w:p>
    <w:p w:rsidR="006853E2" w:rsidRPr="00567C7B" w:rsidRDefault="00CF7EE8" w:rsidP="00567C7B">
      <w:pPr>
        <w:pStyle w:val="Titre2"/>
        <w:numPr>
          <w:ilvl w:val="1"/>
          <w:numId w:val="19"/>
        </w:numPr>
        <w:spacing w:line="360" w:lineRule="auto"/>
        <w:jc w:val="both"/>
        <w:rPr>
          <w:rFonts w:ascii="Times New Roman" w:eastAsiaTheme="minorHAnsi" w:hAnsi="Times New Roman" w:cs="Times New Roman"/>
          <w:b/>
          <w:smallCaps w:val="0"/>
          <w:color w:val="auto"/>
          <w:spacing w:val="0"/>
          <w:sz w:val="24"/>
          <w:szCs w:val="24"/>
        </w:rPr>
      </w:pPr>
      <w:r w:rsidRPr="00567C7B">
        <w:rPr>
          <w:rFonts w:ascii="Times New Roman" w:eastAsiaTheme="minorHAnsi" w:hAnsi="Times New Roman" w:cs="Times New Roman"/>
          <w:b/>
          <w:smallCaps w:val="0"/>
          <w:color w:val="auto"/>
          <w:spacing w:val="0"/>
          <w:sz w:val="24"/>
          <w:szCs w:val="24"/>
        </w:rPr>
        <w:t xml:space="preserve"> </w:t>
      </w:r>
      <w:bookmarkStart w:id="48" w:name="_Toc415639409"/>
      <w:r w:rsidR="00342276" w:rsidRPr="00567C7B">
        <w:rPr>
          <w:rFonts w:ascii="Times New Roman" w:eastAsiaTheme="minorHAnsi" w:hAnsi="Times New Roman" w:cs="Times New Roman"/>
          <w:b/>
          <w:smallCaps w:val="0"/>
          <w:color w:val="auto"/>
          <w:spacing w:val="0"/>
          <w:sz w:val="24"/>
          <w:szCs w:val="24"/>
        </w:rPr>
        <w:t>Objectif stratégique 4 : R</w:t>
      </w:r>
      <w:r w:rsidR="006853E2" w:rsidRPr="00567C7B">
        <w:rPr>
          <w:rFonts w:ascii="Times New Roman" w:eastAsiaTheme="minorHAnsi" w:hAnsi="Times New Roman" w:cs="Times New Roman"/>
          <w:b/>
          <w:smallCaps w:val="0"/>
          <w:color w:val="auto"/>
          <w:spacing w:val="0"/>
          <w:sz w:val="24"/>
          <w:szCs w:val="24"/>
        </w:rPr>
        <w:t>enforcer les mesures législatives, les politiques, les stratégies et les initiatives sectorielles en matière de droits humains</w:t>
      </w:r>
      <w:bookmarkEnd w:id="48"/>
    </w:p>
    <w:p w:rsidR="0017347F"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L’objectif 4 se déclin</w:t>
      </w:r>
      <w:r w:rsidR="0017347F" w:rsidRPr="000E3C43">
        <w:rPr>
          <w:rFonts w:ascii="Times New Roman" w:hAnsi="Times New Roman" w:cs="Times New Roman"/>
          <w:sz w:val="24"/>
          <w:szCs w:val="24"/>
        </w:rPr>
        <w:t xml:space="preserve">e en </w:t>
      </w:r>
      <w:r w:rsidR="00A531B2" w:rsidRPr="000E3C43">
        <w:rPr>
          <w:rFonts w:ascii="Times New Roman" w:hAnsi="Times New Roman" w:cs="Times New Roman"/>
          <w:sz w:val="24"/>
          <w:szCs w:val="24"/>
        </w:rPr>
        <w:t>trois (3)</w:t>
      </w:r>
      <w:r w:rsidR="0017347F" w:rsidRPr="000E3C43">
        <w:rPr>
          <w:rFonts w:ascii="Times New Roman" w:hAnsi="Times New Roman" w:cs="Times New Roman"/>
          <w:sz w:val="24"/>
          <w:szCs w:val="24"/>
        </w:rPr>
        <w:t xml:space="preserve"> objectifs spécifiques. </w:t>
      </w:r>
    </w:p>
    <w:p w:rsidR="006853E2" w:rsidRPr="007A1E81" w:rsidRDefault="001153C8" w:rsidP="007A1E81">
      <w:pPr>
        <w:pStyle w:val="Titre3"/>
        <w:rPr>
          <w:rFonts w:ascii="Times New Roman" w:eastAsiaTheme="minorHAnsi" w:hAnsi="Times New Roman" w:cs="Times New Roman"/>
          <w:b/>
          <w:smallCaps w:val="0"/>
          <w:color w:val="auto"/>
          <w:spacing w:val="0"/>
        </w:rPr>
      </w:pPr>
      <w:bookmarkStart w:id="49" w:name="_Toc415639410"/>
      <w:r w:rsidRPr="007A1E81">
        <w:rPr>
          <w:rFonts w:ascii="Times New Roman" w:eastAsiaTheme="minorHAnsi" w:hAnsi="Times New Roman" w:cs="Times New Roman"/>
          <w:b/>
          <w:smallCaps w:val="0"/>
          <w:color w:val="auto"/>
          <w:spacing w:val="0"/>
        </w:rPr>
        <w:t>2.4.1.</w:t>
      </w:r>
      <w:r w:rsidR="006853E2" w:rsidRPr="007A1E81">
        <w:rPr>
          <w:rFonts w:ascii="Times New Roman" w:eastAsiaTheme="minorHAnsi" w:hAnsi="Times New Roman" w:cs="Times New Roman"/>
          <w:b/>
          <w:smallCaps w:val="0"/>
          <w:color w:val="auto"/>
          <w:spacing w:val="0"/>
        </w:rPr>
        <w:t xml:space="preserve"> </w:t>
      </w:r>
      <w:r w:rsidR="00746205" w:rsidRPr="007A1E81">
        <w:rPr>
          <w:rFonts w:ascii="Times New Roman" w:eastAsiaTheme="minorHAnsi" w:hAnsi="Times New Roman" w:cs="Times New Roman"/>
          <w:b/>
          <w:smallCaps w:val="0"/>
          <w:color w:val="auto"/>
          <w:spacing w:val="0"/>
        </w:rPr>
        <w:t>Objectif spécif</w:t>
      </w:r>
      <w:r w:rsidR="00063AEF" w:rsidRPr="007A1E81">
        <w:rPr>
          <w:rFonts w:ascii="Times New Roman" w:eastAsiaTheme="minorHAnsi" w:hAnsi="Times New Roman" w:cs="Times New Roman"/>
          <w:b/>
          <w:smallCaps w:val="0"/>
          <w:color w:val="auto"/>
          <w:spacing w:val="0"/>
        </w:rPr>
        <w:t xml:space="preserve">ique 1 : </w:t>
      </w:r>
      <w:r w:rsidR="006853E2" w:rsidRPr="007A1E81">
        <w:rPr>
          <w:rFonts w:ascii="Times New Roman" w:eastAsiaTheme="minorHAnsi" w:hAnsi="Times New Roman" w:cs="Times New Roman"/>
          <w:b/>
          <w:smallCaps w:val="0"/>
          <w:color w:val="auto"/>
          <w:spacing w:val="0"/>
        </w:rPr>
        <w:t>Renforcer l’effectivité des droits catégoriels notamment les droits de la femme, de l’enfant, des personnes en situati</w:t>
      </w:r>
      <w:r w:rsidR="00746205" w:rsidRPr="007A1E81">
        <w:rPr>
          <w:rFonts w:ascii="Times New Roman" w:eastAsiaTheme="minorHAnsi" w:hAnsi="Times New Roman" w:cs="Times New Roman"/>
          <w:b/>
          <w:smallCaps w:val="0"/>
          <w:color w:val="auto"/>
          <w:spacing w:val="0"/>
        </w:rPr>
        <w:t>on de handicap et des migrants</w:t>
      </w:r>
      <w:bookmarkEnd w:id="49"/>
    </w:p>
    <w:p w:rsidR="006853E2" w:rsidRPr="00020C84" w:rsidRDefault="001153C8" w:rsidP="00115951">
      <w:pPr>
        <w:pStyle w:val="Titre3"/>
        <w:rPr>
          <w:rFonts w:ascii="Times New Roman" w:eastAsiaTheme="minorHAnsi" w:hAnsi="Times New Roman" w:cs="Times New Roman"/>
          <w:b/>
          <w:smallCaps w:val="0"/>
          <w:color w:val="auto"/>
          <w:spacing w:val="0"/>
        </w:rPr>
      </w:pPr>
      <w:bookmarkStart w:id="50" w:name="_Toc415639411"/>
      <w:r w:rsidRPr="00020C84">
        <w:rPr>
          <w:rFonts w:ascii="Times New Roman" w:eastAsiaTheme="minorHAnsi" w:hAnsi="Times New Roman" w:cs="Times New Roman"/>
          <w:b/>
          <w:smallCaps w:val="0"/>
          <w:color w:val="auto"/>
          <w:spacing w:val="0"/>
        </w:rPr>
        <w:t xml:space="preserve">2.4.1.1. </w:t>
      </w:r>
      <w:r w:rsidR="00CB3393" w:rsidRPr="00020C84">
        <w:rPr>
          <w:rFonts w:ascii="Times New Roman" w:eastAsiaTheme="minorHAnsi" w:hAnsi="Times New Roman" w:cs="Times New Roman"/>
          <w:b/>
          <w:smallCaps w:val="0"/>
          <w:color w:val="auto"/>
          <w:spacing w:val="0"/>
        </w:rPr>
        <w:t>La</w:t>
      </w:r>
      <w:r w:rsidR="006853E2" w:rsidRPr="00020C84">
        <w:rPr>
          <w:rFonts w:ascii="Times New Roman" w:eastAsiaTheme="minorHAnsi" w:hAnsi="Times New Roman" w:cs="Times New Roman"/>
          <w:b/>
          <w:smallCaps w:val="0"/>
          <w:color w:val="auto"/>
          <w:spacing w:val="0"/>
        </w:rPr>
        <w:t xml:space="preserve"> promotion et la protection des droits de la femme et de la jeune fille</w:t>
      </w:r>
      <w:bookmarkEnd w:id="50"/>
    </w:p>
    <w:p w:rsidR="006853E2" w:rsidRPr="000E3C43" w:rsidRDefault="00EA7EB6" w:rsidP="004E649B">
      <w:pPr>
        <w:spacing w:before="20" w:after="20" w:line="360" w:lineRule="auto"/>
        <w:jc w:val="both"/>
        <w:rPr>
          <w:rFonts w:ascii="Times New Roman" w:eastAsia="Times New Roman" w:hAnsi="Times New Roman" w:cs="Times New Roman"/>
          <w:b/>
          <w:bCs/>
          <w:sz w:val="24"/>
          <w:szCs w:val="24"/>
          <w:lang w:eastAsia="fr-FR"/>
        </w:rPr>
      </w:pPr>
      <w:r w:rsidRPr="000E3C43">
        <w:rPr>
          <w:rFonts w:ascii="Times New Roman" w:hAnsi="Times New Roman" w:cs="Times New Roman"/>
          <w:sz w:val="24"/>
          <w:szCs w:val="24"/>
        </w:rPr>
        <w:t>Au titre de cette action qui vise</w:t>
      </w:r>
      <w:r w:rsidR="006853E2" w:rsidRPr="000E3C43">
        <w:rPr>
          <w:rFonts w:ascii="Times New Roman" w:hAnsi="Times New Roman" w:cs="Times New Roman"/>
          <w:sz w:val="24"/>
          <w:szCs w:val="24"/>
        </w:rPr>
        <w:t xml:space="preserve"> la mise en œuvre de la recommandation n°</w:t>
      </w:r>
      <w:r w:rsidR="006853E2" w:rsidRPr="000E3C43">
        <w:rPr>
          <w:rFonts w:ascii="Times New Roman" w:eastAsia="Times New Roman" w:hAnsi="Times New Roman" w:cs="Times New Roman"/>
          <w:bCs/>
          <w:sz w:val="24"/>
          <w:szCs w:val="24"/>
          <w:lang w:eastAsia="fr-FR"/>
        </w:rPr>
        <w:t>(135) 3, 4, 5, 6, 7, 8, 9,10, 44, 45, 46, 52, 56, 58, 61, 77, 78, 86, 87, 88, 89, 95, 96, 112 et 19.b CRC/OPSC</w:t>
      </w:r>
      <w:r w:rsidR="006853E2" w:rsidRPr="000E3C43">
        <w:rPr>
          <w:rFonts w:ascii="Times New Roman" w:hAnsi="Times New Roman" w:cs="Times New Roman"/>
          <w:sz w:val="24"/>
          <w:szCs w:val="24"/>
        </w:rPr>
        <w:t xml:space="preserve">, </w:t>
      </w:r>
      <w:r w:rsidR="006853E2" w:rsidRPr="000E3C43">
        <w:rPr>
          <w:rFonts w:ascii="Times New Roman" w:eastAsia="Times New Roman" w:hAnsi="Times New Roman" w:cs="Times New Roman"/>
          <w:color w:val="000000"/>
          <w:sz w:val="24"/>
          <w:szCs w:val="24"/>
          <w:lang w:eastAsia="fr-FR"/>
        </w:rPr>
        <w:t xml:space="preserve">une politique nationale de promotion et de protection </w:t>
      </w:r>
      <w:r w:rsidR="002C28FF">
        <w:rPr>
          <w:rFonts w:ascii="Times New Roman" w:eastAsia="Times New Roman" w:hAnsi="Times New Roman" w:cs="Times New Roman"/>
          <w:color w:val="000000"/>
          <w:sz w:val="24"/>
          <w:szCs w:val="24"/>
          <w:lang w:eastAsia="fr-FR"/>
        </w:rPr>
        <w:t>de la jeune fille</w:t>
      </w:r>
      <w:r w:rsidR="006853E2" w:rsidRPr="000E3C43">
        <w:rPr>
          <w:rFonts w:ascii="Times New Roman" w:hAnsi="Times New Roman" w:cs="Times New Roman"/>
          <w:sz w:val="24"/>
          <w:szCs w:val="24"/>
        </w:rPr>
        <w:t xml:space="preserve"> a été </w:t>
      </w:r>
      <w:r w:rsidR="006853E2" w:rsidRPr="000E3C43">
        <w:rPr>
          <w:rFonts w:ascii="Times New Roman" w:eastAsia="Times New Roman" w:hAnsi="Times New Roman" w:cs="Times New Roman"/>
          <w:color w:val="000000"/>
          <w:sz w:val="24"/>
          <w:szCs w:val="24"/>
          <w:lang w:eastAsia="fr-FR"/>
        </w:rPr>
        <w:t>élaborée.</w:t>
      </w:r>
      <w:r w:rsidR="006853E2" w:rsidRPr="000E3C43">
        <w:rPr>
          <w:rFonts w:ascii="Times New Roman" w:hAnsi="Times New Roman" w:cs="Times New Roman"/>
          <w:sz w:val="24"/>
          <w:szCs w:val="24"/>
        </w:rPr>
        <w:t xml:space="preserve"> </w:t>
      </w:r>
      <w:r w:rsidR="006853E2" w:rsidRPr="000E3C43">
        <w:rPr>
          <w:rFonts w:ascii="Times New Roman" w:eastAsia="Times New Roman" w:hAnsi="Times New Roman" w:cs="Times New Roman"/>
          <w:color w:val="000000"/>
          <w:sz w:val="24"/>
          <w:szCs w:val="24"/>
          <w:lang w:eastAsia="fr-FR"/>
        </w:rPr>
        <w:t xml:space="preserve">L’adoption de cette politique </w:t>
      </w:r>
      <w:r w:rsidR="002C28FF">
        <w:rPr>
          <w:rFonts w:ascii="Times New Roman" w:eastAsia="Times New Roman" w:hAnsi="Times New Roman" w:cs="Times New Roman"/>
          <w:color w:val="000000"/>
          <w:sz w:val="24"/>
          <w:szCs w:val="24"/>
          <w:lang w:eastAsia="fr-FR"/>
        </w:rPr>
        <w:t xml:space="preserve">vise à promouvoir la pleine participation de la jeune fille au développement socio-économique du Burkina Faso et </w:t>
      </w:r>
      <w:r w:rsidR="006853E2" w:rsidRPr="000E3C43">
        <w:rPr>
          <w:rFonts w:ascii="Times New Roman" w:eastAsia="Times New Roman" w:hAnsi="Times New Roman" w:cs="Times New Roman"/>
          <w:color w:val="000000"/>
          <w:sz w:val="24"/>
          <w:szCs w:val="24"/>
          <w:lang w:eastAsia="fr-FR"/>
        </w:rPr>
        <w:t xml:space="preserve">permettra une meilleure </w:t>
      </w:r>
      <w:r w:rsidR="0017347F" w:rsidRPr="000E3C43">
        <w:rPr>
          <w:rFonts w:ascii="Times New Roman" w:eastAsia="Times New Roman" w:hAnsi="Times New Roman" w:cs="Times New Roman"/>
          <w:color w:val="000000"/>
          <w:sz w:val="24"/>
          <w:szCs w:val="24"/>
          <w:lang w:eastAsia="fr-FR"/>
        </w:rPr>
        <w:t xml:space="preserve">promotion </w:t>
      </w:r>
      <w:r w:rsidR="002C28FF">
        <w:rPr>
          <w:rFonts w:ascii="Times New Roman" w:hAnsi="Times New Roman" w:cs="Times New Roman"/>
          <w:sz w:val="24"/>
          <w:szCs w:val="24"/>
        </w:rPr>
        <w:t>et protection de ses droits</w:t>
      </w:r>
      <w:r w:rsidR="006853E2" w:rsidRPr="000E3C43">
        <w:rPr>
          <w:rFonts w:ascii="Times New Roman" w:hAnsi="Times New Roman" w:cs="Times New Roman"/>
          <w:sz w:val="24"/>
          <w:szCs w:val="24"/>
        </w:rPr>
        <w:t>.</w:t>
      </w:r>
      <w:r w:rsidR="006853E2" w:rsidRPr="000E3C43">
        <w:rPr>
          <w:rFonts w:ascii="Times New Roman" w:eastAsia="Times New Roman" w:hAnsi="Times New Roman" w:cs="Times New Roman"/>
          <w:color w:val="000000"/>
          <w:sz w:val="24"/>
          <w:szCs w:val="24"/>
          <w:lang w:eastAsia="fr-FR"/>
        </w:rPr>
        <w:t xml:space="preserve"> </w:t>
      </w:r>
    </w:p>
    <w:p w:rsidR="006853E2" w:rsidRPr="00020C84" w:rsidRDefault="001153C8" w:rsidP="00115951">
      <w:pPr>
        <w:pStyle w:val="Titre3"/>
        <w:rPr>
          <w:rFonts w:ascii="Times New Roman" w:eastAsiaTheme="minorHAnsi" w:hAnsi="Times New Roman" w:cs="Times New Roman"/>
          <w:b/>
          <w:smallCaps w:val="0"/>
          <w:color w:val="auto"/>
          <w:spacing w:val="0"/>
        </w:rPr>
      </w:pPr>
      <w:bookmarkStart w:id="51" w:name="_Toc415639412"/>
      <w:r w:rsidRPr="00020C84">
        <w:rPr>
          <w:rFonts w:ascii="Times New Roman" w:eastAsiaTheme="minorHAnsi" w:hAnsi="Times New Roman" w:cs="Times New Roman"/>
          <w:b/>
          <w:smallCaps w:val="0"/>
          <w:color w:val="auto"/>
          <w:spacing w:val="0"/>
        </w:rPr>
        <w:t xml:space="preserve">2.4.1.2. </w:t>
      </w:r>
      <w:r w:rsidR="006853E2" w:rsidRPr="00020C84">
        <w:rPr>
          <w:rFonts w:ascii="Times New Roman" w:eastAsiaTheme="minorHAnsi" w:hAnsi="Times New Roman" w:cs="Times New Roman"/>
          <w:b/>
          <w:smallCaps w:val="0"/>
          <w:color w:val="auto"/>
          <w:spacing w:val="0"/>
        </w:rPr>
        <w:t>La sensibilisation sur les discriminations, les inégalités e</w:t>
      </w:r>
      <w:r w:rsidR="00746205" w:rsidRPr="00020C84">
        <w:rPr>
          <w:rFonts w:ascii="Times New Roman" w:eastAsiaTheme="minorHAnsi" w:hAnsi="Times New Roman" w:cs="Times New Roman"/>
          <w:b/>
          <w:smallCaps w:val="0"/>
          <w:color w:val="auto"/>
          <w:spacing w:val="0"/>
        </w:rPr>
        <w:t>t les violences liées au genre</w:t>
      </w:r>
      <w:bookmarkEnd w:id="51"/>
    </w:p>
    <w:p w:rsidR="0022732F" w:rsidRPr="000E3C43" w:rsidRDefault="0022732F" w:rsidP="0022732F">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Pour la mise en œuvre de cette action, 98 femmes accusées de sorcellerie ont été retirées et réinsérées dans leur milieu d’origine. Cette activité a eu pour effet la réduction des inégalités et des violences liées au genre.</w:t>
      </w:r>
    </w:p>
    <w:p w:rsidR="006853E2" w:rsidRPr="00020C84" w:rsidRDefault="0058398B" w:rsidP="00115951">
      <w:pPr>
        <w:pStyle w:val="Titre3"/>
        <w:rPr>
          <w:rFonts w:ascii="Times New Roman" w:eastAsiaTheme="minorHAnsi" w:hAnsi="Times New Roman" w:cs="Times New Roman"/>
          <w:b/>
          <w:smallCaps w:val="0"/>
          <w:color w:val="auto"/>
          <w:spacing w:val="0"/>
        </w:rPr>
      </w:pPr>
      <w:bookmarkStart w:id="52" w:name="_Toc415639413"/>
      <w:r w:rsidRPr="00020C84">
        <w:rPr>
          <w:rFonts w:ascii="Times New Roman" w:eastAsiaTheme="minorHAnsi" w:hAnsi="Times New Roman" w:cs="Times New Roman"/>
          <w:b/>
          <w:smallCaps w:val="0"/>
          <w:color w:val="auto"/>
          <w:spacing w:val="0"/>
        </w:rPr>
        <w:t>2.4.1.3. L’intensification</w:t>
      </w:r>
      <w:r w:rsidR="006853E2" w:rsidRPr="00020C84">
        <w:rPr>
          <w:rFonts w:ascii="Times New Roman" w:eastAsiaTheme="minorHAnsi" w:hAnsi="Times New Roman" w:cs="Times New Roman"/>
          <w:b/>
          <w:smallCaps w:val="0"/>
          <w:color w:val="auto"/>
          <w:spacing w:val="0"/>
        </w:rPr>
        <w:t xml:space="preserve"> de la lutte contre l’exclusion sociale des </w:t>
      </w:r>
      <w:r w:rsidR="00746205" w:rsidRPr="00020C84">
        <w:rPr>
          <w:rFonts w:ascii="Times New Roman" w:eastAsiaTheme="minorHAnsi" w:hAnsi="Times New Roman" w:cs="Times New Roman"/>
          <w:b/>
          <w:smallCaps w:val="0"/>
          <w:color w:val="auto"/>
          <w:spacing w:val="0"/>
        </w:rPr>
        <w:t>femmes accusées de sorcellerie</w:t>
      </w:r>
      <w:bookmarkEnd w:id="52"/>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hAnsi="Times New Roman" w:cs="Times New Roman"/>
          <w:sz w:val="24"/>
          <w:szCs w:val="24"/>
        </w:rPr>
        <w:t xml:space="preserve">Dans </w:t>
      </w:r>
      <w:r w:rsidR="00BF7218" w:rsidRPr="000E3C43">
        <w:rPr>
          <w:rFonts w:ascii="Times New Roman" w:hAnsi="Times New Roman" w:cs="Times New Roman"/>
          <w:sz w:val="24"/>
          <w:szCs w:val="24"/>
        </w:rPr>
        <w:t xml:space="preserve">le cadre de </w:t>
      </w:r>
      <w:r w:rsidRPr="000E3C43">
        <w:rPr>
          <w:rFonts w:ascii="Times New Roman" w:hAnsi="Times New Roman" w:cs="Times New Roman"/>
          <w:sz w:val="24"/>
          <w:szCs w:val="24"/>
        </w:rPr>
        <w:t>la réalisation de cette action</w:t>
      </w:r>
      <w:r w:rsidR="00BF7218" w:rsidRPr="000E3C43">
        <w:rPr>
          <w:rFonts w:ascii="Times New Roman" w:hAnsi="Times New Roman" w:cs="Times New Roman"/>
          <w:sz w:val="24"/>
          <w:szCs w:val="24"/>
        </w:rPr>
        <w:t xml:space="preserve">, il a été organisé </w:t>
      </w:r>
      <w:r w:rsidRPr="000E3C43">
        <w:rPr>
          <w:rFonts w:ascii="Times New Roman" w:eastAsia="Times New Roman" w:hAnsi="Times New Roman" w:cs="Times New Roman"/>
          <w:color w:val="000000"/>
          <w:sz w:val="24"/>
          <w:szCs w:val="24"/>
          <w:lang w:eastAsia="fr-FR"/>
        </w:rPr>
        <w:t>quatre (04) journées de dialogue à Ya</w:t>
      </w:r>
      <w:r w:rsidR="00BF7218" w:rsidRPr="000E3C43">
        <w:rPr>
          <w:rFonts w:ascii="Times New Roman" w:eastAsia="Times New Roman" w:hAnsi="Times New Roman" w:cs="Times New Roman"/>
          <w:color w:val="000000"/>
          <w:sz w:val="24"/>
          <w:szCs w:val="24"/>
          <w:lang w:eastAsia="fr-FR"/>
        </w:rPr>
        <w:t xml:space="preserve">ko, Dakola, Bagassi et Logobou, </w:t>
      </w:r>
      <w:r w:rsidRPr="000E3C43">
        <w:rPr>
          <w:rFonts w:ascii="Times New Roman" w:eastAsia="Times New Roman" w:hAnsi="Times New Roman" w:cs="Times New Roman"/>
          <w:color w:val="000000"/>
          <w:sz w:val="24"/>
          <w:szCs w:val="24"/>
          <w:lang w:eastAsia="fr-FR"/>
        </w:rPr>
        <w:t>trois sessions de formation</w:t>
      </w:r>
      <w:r w:rsidR="00BF7218" w:rsidRPr="000E3C43">
        <w:rPr>
          <w:rFonts w:ascii="Times New Roman" w:eastAsia="Times New Roman" w:hAnsi="Times New Roman" w:cs="Times New Roman"/>
          <w:color w:val="000000"/>
          <w:sz w:val="24"/>
          <w:szCs w:val="24"/>
          <w:lang w:eastAsia="fr-FR"/>
        </w:rPr>
        <w:t xml:space="preserve"> </w:t>
      </w:r>
      <w:r w:rsidRPr="000E3C43">
        <w:rPr>
          <w:rFonts w:ascii="Times New Roman" w:eastAsia="Times New Roman" w:hAnsi="Times New Roman" w:cs="Times New Roman"/>
          <w:color w:val="000000"/>
          <w:sz w:val="24"/>
          <w:szCs w:val="24"/>
          <w:lang w:eastAsia="fr-FR"/>
        </w:rPr>
        <w:t>dans le Passoré, le Kou</w:t>
      </w:r>
      <w:r w:rsidR="00BF7218" w:rsidRPr="000E3C43">
        <w:rPr>
          <w:rFonts w:ascii="Times New Roman" w:eastAsia="Times New Roman" w:hAnsi="Times New Roman" w:cs="Times New Roman"/>
          <w:color w:val="000000"/>
          <w:sz w:val="24"/>
          <w:szCs w:val="24"/>
          <w:lang w:eastAsia="fr-FR"/>
        </w:rPr>
        <w:t xml:space="preserve">rwéogo </w:t>
      </w:r>
      <w:r w:rsidR="00E11EAE" w:rsidRPr="000E3C43">
        <w:rPr>
          <w:rFonts w:ascii="Times New Roman" w:eastAsia="Times New Roman" w:hAnsi="Times New Roman" w:cs="Times New Roman"/>
          <w:color w:val="000000"/>
          <w:sz w:val="24"/>
          <w:szCs w:val="24"/>
          <w:lang w:eastAsia="fr-FR"/>
        </w:rPr>
        <w:t xml:space="preserve">et à Dakola </w:t>
      </w:r>
      <w:r w:rsidR="00BF7218" w:rsidRPr="000E3C43">
        <w:rPr>
          <w:rFonts w:ascii="Times New Roman" w:eastAsia="Times New Roman" w:hAnsi="Times New Roman" w:cs="Times New Roman"/>
          <w:color w:val="000000"/>
          <w:sz w:val="24"/>
          <w:szCs w:val="24"/>
          <w:lang w:eastAsia="fr-FR"/>
        </w:rPr>
        <w:t>sur les normes sociales. En outre,</w:t>
      </w:r>
      <w:r w:rsidR="00E11EAE" w:rsidRPr="000E3C43">
        <w:rPr>
          <w:rFonts w:ascii="Times New Roman" w:eastAsia="Times New Roman" w:hAnsi="Times New Roman" w:cs="Times New Roman"/>
          <w:color w:val="000000"/>
          <w:sz w:val="24"/>
          <w:szCs w:val="24"/>
          <w:lang w:eastAsia="fr-FR"/>
        </w:rPr>
        <w:t xml:space="preserve"> </w:t>
      </w:r>
      <w:r w:rsidRPr="000E3C43">
        <w:rPr>
          <w:rFonts w:ascii="Times New Roman" w:eastAsia="Times New Roman" w:hAnsi="Times New Roman" w:cs="Times New Roman"/>
          <w:color w:val="000000"/>
          <w:sz w:val="24"/>
          <w:szCs w:val="24"/>
          <w:lang w:eastAsia="fr-FR"/>
        </w:rPr>
        <w:t xml:space="preserve">trois conférences publiques </w:t>
      </w:r>
      <w:r w:rsidR="00BF7218" w:rsidRPr="000E3C43">
        <w:rPr>
          <w:rFonts w:ascii="Times New Roman" w:eastAsia="Times New Roman" w:hAnsi="Times New Roman" w:cs="Times New Roman"/>
          <w:color w:val="000000"/>
          <w:sz w:val="24"/>
          <w:szCs w:val="24"/>
          <w:lang w:eastAsia="fr-FR"/>
        </w:rPr>
        <w:t xml:space="preserve">et </w:t>
      </w:r>
      <w:r w:rsidRPr="000E3C43">
        <w:rPr>
          <w:rFonts w:ascii="Times New Roman" w:eastAsia="Times New Roman" w:hAnsi="Times New Roman" w:cs="Times New Roman"/>
          <w:color w:val="000000"/>
          <w:sz w:val="24"/>
          <w:szCs w:val="24"/>
          <w:lang w:eastAsia="fr-FR"/>
        </w:rPr>
        <w:t xml:space="preserve">une tournée </w:t>
      </w:r>
      <w:r w:rsidR="005E22E9" w:rsidRPr="000E3C43">
        <w:rPr>
          <w:rFonts w:ascii="Times New Roman" w:eastAsia="Times New Roman" w:hAnsi="Times New Roman" w:cs="Times New Roman"/>
          <w:color w:val="000000"/>
          <w:sz w:val="24"/>
          <w:szCs w:val="24"/>
          <w:lang w:eastAsia="fr-FR"/>
        </w:rPr>
        <w:t>de théâtre forum ont</w:t>
      </w:r>
      <w:r w:rsidRPr="000E3C43">
        <w:rPr>
          <w:rFonts w:ascii="Times New Roman" w:eastAsia="Times New Roman" w:hAnsi="Times New Roman" w:cs="Times New Roman"/>
          <w:color w:val="000000"/>
          <w:sz w:val="24"/>
          <w:szCs w:val="24"/>
          <w:lang w:eastAsia="fr-FR"/>
        </w:rPr>
        <w:t xml:space="preserve"> été organisée</w:t>
      </w:r>
      <w:r w:rsidR="005E22E9" w:rsidRPr="000E3C43">
        <w:rPr>
          <w:rFonts w:ascii="Times New Roman" w:eastAsia="Times New Roman" w:hAnsi="Times New Roman" w:cs="Times New Roman"/>
          <w:color w:val="000000"/>
          <w:sz w:val="24"/>
          <w:szCs w:val="24"/>
          <w:lang w:eastAsia="fr-FR"/>
        </w:rPr>
        <w:t>s dans le Passoré, le Kourwéogo, le Bazè</w:t>
      </w:r>
      <w:r w:rsidRPr="000E3C43">
        <w:rPr>
          <w:rFonts w:ascii="Times New Roman" w:eastAsia="Times New Roman" w:hAnsi="Times New Roman" w:cs="Times New Roman"/>
          <w:color w:val="000000"/>
          <w:sz w:val="24"/>
          <w:szCs w:val="24"/>
          <w:lang w:eastAsia="fr-FR"/>
        </w:rPr>
        <w:t xml:space="preserve">ga et </w:t>
      </w:r>
      <w:r w:rsidR="005E22E9" w:rsidRPr="000E3C43">
        <w:rPr>
          <w:rFonts w:ascii="Times New Roman" w:eastAsia="Times New Roman" w:hAnsi="Times New Roman" w:cs="Times New Roman"/>
          <w:color w:val="000000"/>
          <w:sz w:val="24"/>
          <w:szCs w:val="24"/>
          <w:lang w:eastAsia="fr-FR"/>
        </w:rPr>
        <w:t xml:space="preserve">le </w:t>
      </w:r>
      <w:r w:rsidRPr="000E3C43">
        <w:rPr>
          <w:rFonts w:ascii="Times New Roman" w:eastAsia="Times New Roman" w:hAnsi="Times New Roman" w:cs="Times New Roman"/>
          <w:color w:val="000000"/>
          <w:sz w:val="24"/>
          <w:szCs w:val="24"/>
          <w:lang w:eastAsia="fr-FR"/>
        </w:rPr>
        <w:t xml:space="preserve">Bam. Ces différentes activités ont suscité une adhésion des leaders d’opinion. Cela a conduit à la mise en place de vingt (20) cadres locaux de lutte contre l’exclusion sociale des femmes accusées de sorcellerie. </w:t>
      </w:r>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hAnsi="Times New Roman" w:cs="Times New Roman"/>
          <w:sz w:val="24"/>
          <w:szCs w:val="24"/>
        </w:rPr>
        <w:t xml:space="preserve">Ces </w:t>
      </w:r>
      <w:r w:rsidR="00BF7218" w:rsidRPr="000E3C43">
        <w:rPr>
          <w:rFonts w:ascii="Times New Roman" w:hAnsi="Times New Roman" w:cs="Times New Roman"/>
          <w:sz w:val="24"/>
          <w:szCs w:val="24"/>
        </w:rPr>
        <w:t xml:space="preserve">deux dernières </w:t>
      </w:r>
      <w:r w:rsidRPr="000E3C43">
        <w:rPr>
          <w:rFonts w:ascii="Times New Roman" w:hAnsi="Times New Roman" w:cs="Times New Roman"/>
          <w:sz w:val="24"/>
          <w:szCs w:val="24"/>
        </w:rPr>
        <w:t xml:space="preserve">actions s’inscrivent dans la mise </w:t>
      </w:r>
      <w:r w:rsidR="005E22E9" w:rsidRPr="000E3C43">
        <w:rPr>
          <w:rFonts w:ascii="Times New Roman" w:hAnsi="Times New Roman" w:cs="Times New Roman"/>
          <w:sz w:val="24"/>
          <w:szCs w:val="24"/>
        </w:rPr>
        <w:t xml:space="preserve">en œuvre </w:t>
      </w:r>
      <w:r w:rsidRPr="000E3C43">
        <w:rPr>
          <w:rFonts w:ascii="Times New Roman" w:hAnsi="Times New Roman" w:cs="Times New Roman"/>
          <w:sz w:val="24"/>
          <w:szCs w:val="24"/>
        </w:rPr>
        <w:t>de</w:t>
      </w:r>
      <w:r w:rsidR="005E22E9" w:rsidRPr="000E3C43">
        <w:rPr>
          <w:rFonts w:ascii="Times New Roman" w:hAnsi="Times New Roman" w:cs="Times New Roman"/>
          <w:sz w:val="24"/>
          <w:szCs w:val="24"/>
        </w:rPr>
        <w:t>s</w:t>
      </w:r>
      <w:r w:rsidRPr="000E3C43">
        <w:rPr>
          <w:rFonts w:ascii="Times New Roman" w:hAnsi="Times New Roman" w:cs="Times New Roman"/>
          <w:sz w:val="24"/>
          <w:szCs w:val="24"/>
        </w:rPr>
        <w:t xml:space="preserve"> </w:t>
      </w:r>
      <w:r w:rsidR="005E22E9" w:rsidRPr="000E3C43">
        <w:rPr>
          <w:rFonts w:ascii="Times New Roman" w:hAnsi="Times New Roman" w:cs="Times New Roman"/>
          <w:sz w:val="24"/>
          <w:szCs w:val="24"/>
        </w:rPr>
        <w:t>r</w:t>
      </w:r>
      <w:r w:rsidRPr="000E3C43">
        <w:rPr>
          <w:rFonts w:ascii="Times New Roman" w:hAnsi="Times New Roman" w:cs="Times New Roman"/>
          <w:sz w:val="24"/>
          <w:szCs w:val="24"/>
        </w:rPr>
        <w:t>ecommandation</w:t>
      </w:r>
      <w:r w:rsidR="005E22E9" w:rsidRPr="000E3C43">
        <w:rPr>
          <w:rFonts w:ascii="Times New Roman" w:hAnsi="Times New Roman" w:cs="Times New Roman"/>
          <w:sz w:val="24"/>
          <w:szCs w:val="24"/>
        </w:rPr>
        <w:t>s</w:t>
      </w:r>
      <w:r w:rsidRPr="000E3C43">
        <w:rPr>
          <w:rFonts w:ascii="Times New Roman" w:hAnsi="Times New Roman" w:cs="Times New Roman"/>
          <w:sz w:val="24"/>
          <w:szCs w:val="24"/>
        </w:rPr>
        <w:t xml:space="preserve"> n°</w:t>
      </w:r>
      <w:r w:rsidRPr="000E3C43">
        <w:rPr>
          <w:rFonts w:ascii="Times New Roman" w:eastAsia="Times New Roman" w:hAnsi="Times New Roman" w:cs="Times New Roman"/>
          <w:bCs/>
          <w:sz w:val="24"/>
          <w:szCs w:val="24"/>
          <w:lang w:eastAsia="fr-FR"/>
        </w:rPr>
        <w:t>(135) 3, 4, 5, 6, 7, 8, 9,10, 44, 45, 46, 52, 56, 58, 61, 77, 78, 86, 87, 88, 89, 95, 96, 112 et 19.bCRC/OPSC</w:t>
      </w:r>
      <w:r w:rsidR="0017347F" w:rsidRPr="000E3C43">
        <w:rPr>
          <w:rFonts w:ascii="Times New Roman" w:eastAsia="Times New Roman" w:hAnsi="Times New Roman" w:cs="Times New Roman"/>
          <w:color w:val="000000"/>
          <w:sz w:val="24"/>
          <w:szCs w:val="24"/>
          <w:lang w:eastAsia="fr-FR"/>
        </w:rPr>
        <w:t>.</w:t>
      </w:r>
    </w:p>
    <w:p w:rsidR="006853E2" w:rsidRPr="007B0BE9" w:rsidRDefault="0058398B" w:rsidP="00115951">
      <w:pPr>
        <w:pStyle w:val="Titre3"/>
        <w:rPr>
          <w:rFonts w:ascii="Times New Roman" w:eastAsiaTheme="minorHAnsi" w:hAnsi="Times New Roman" w:cs="Times New Roman"/>
          <w:b/>
          <w:smallCaps w:val="0"/>
          <w:color w:val="auto"/>
          <w:spacing w:val="0"/>
        </w:rPr>
      </w:pPr>
      <w:bookmarkStart w:id="53" w:name="_Toc415639414"/>
      <w:r w:rsidRPr="007B0BE9">
        <w:rPr>
          <w:rFonts w:ascii="Times New Roman" w:eastAsiaTheme="minorHAnsi" w:hAnsi="Times New Roman" w:cs="Times New Roman"/>
          <w:b/>
          <w:smallCaps w:val="0"/>
          <w:color w:val="auto"/>
          <w:spacing w:val="0"/>
        </w:rPr>
        <w:lastRenderedPageBreak/>
        <w:t xml:space="preserve">2.4.1.4. </w:t>
      </w:r>
      <w:r w:rsidR="006853E2" w:rsidRPr="007B0BE9">
        <w:rPr>
          <w:rFonts w:ascii="Times New Roman" w:eastAsiaTheme="minorHAnsi" w:hAnsi="Times New Roman" w:cs="Times New Roman"/>
          <w:b/>
          <w:smallCaps w:val="0"/>
          <w:color w:val="auto"/>
          <w:spacing w:val="0"/>
        </w:rPr>
        <w:t>La sensibilisation des populations sur les pratiques coutumières néfastes (MGF, exclusion sociale, mariages précoces, mariages forcés) ;</w:t>
      </w:r>
      <w:bookmarkEnd w:id="53"/>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hAnsi="Times New Roman" w:cs="Times New Roman"/>
          <w:sz w:val="24"/>
          <w:szCs w:val="24"/>
        </w:rPr>
        <w:t>La réalisation de cette action vise la mise en œuvre  de</w:t>
      </w:r>
      <w:r w:rsidR="005E22E9" w:rsidRPr="000E3C43">
        <w:rPr>
          <w:rFonts w:ascii="Times New Roman" w:hAnsi="Times New Roman" w:cs="Times New Roman"/>
          <w:sz w:val="24"/>
          <w:szCs w:val="24"/>
        </w:rPr>
        <w:t>s</w:t>
      </w:r>
      <w:r w:rsidRPr="000E3C43">
        <w:rPr>
          <w:rFonts w:ascii="Times New Roman" w:hAnsi="Times New Roman" w:cs="Times New Roman"/>
          <w:sz w:val="24"/>
          <w:szCs w:val="24"/>
        </w:rPr>
        <w:t xml:space="preserve"> recommandation</w:t>
      </w:r>
      <w:r w:rsidR="005E22E9" w:rsidRPr="000E3C43">
        <w:rPr>
          <w:rFonts w:ascii="Times New Roman" w:hAnsi="Times New Roman" w:cs="Times New Roman"/>
          <w:sz w:val="24"/>
          <w:szCs w:val="24"/>
        </w:rPr>
        <w:t>s</w:t>
      </w:r>
      <w:r w:rsidRPr="000E3C43">
        <w:rPr>
          <w:rFonts w:ascii="Times New Roman" w:hAnsi="Times New Roman" w:cs="Times New Roman"/>
          <w:sz w:val="24"/>
          <w:szCs w:val="24"/>
        </w:rPr>
        <w:t xml:space="preserve"> n°</w:t>
      </w:r>
      <w:r w:rsidRPr="000E3C43">
        <w:rPr>
          <w:rFonts w:ascii="Times New Roman" w:eastAsia="Times New Roman" w:hAnsi="Times New Roman" w:cs="Times New Roman"/>
          <w:bCs/>
          <w:color w:val="000000"/>
          <w:sz w:val="24"/>
          <w:szCs w:val="24"/>
          <w:lang w:eastAsia="fr-FR"/>
        </w:rPr>
        <w:t>(135) 73, 74, 75, 76,79, 80, 81, 82, 83, 84, 85 ; 21</w:t>
      </w:r>
      <w:r w:rsidR="005E22E9" w:rsidRPr="000E3C43">
        <w:rPr>
          <w:rFonts w:ascii="Times New Roman" w:eastAsia="Times New Roman" w:hAnsi="Times New Roman" w:cs="Times New Roman"/>
          <w:bCs/>
          <w:color w:val="000000"/>
          <w:sz w:val="24"/>
          <w:szCs w:val="24"/>
          <w:lang w:eastAsia="fr-FR"/>
        </w:rPr>
        <w:t xml:space="preserve"> </w:t>
      </w:r>
      <w:r w:rsidRPr="000E3C43">
        <w:rPr>
          <w:rFonts w:ascii="Times New Roman" w:eastAsia="Times New Roman" w:hAnsi="Times New Roman" w:cs="Times New Roman"/>
          <w:bCs/>
          <w:color w:val="000000"/>
          <w:sz w:val="24"/>
          <w:szCs w:val="24"/>
          <w:lang w:eastAsia="fr-FR"/>
        </w:rPr>
        <w:t>CAT ; 9.CERD</w:t>
      </w:r>
      <w:r w:rsidR="005E22E9" w:rsidRPr="000E3C43">
        <w:rPr>
          <w:rFonts w:ascii="Times New Roman" w:eastAsia="Times New Roman" w:hAnsi="Times New Roman" w:cs="Times New Roman"/>
          <w:bCs/>
          <w:color w:val="000000"/>
          <w:sz w:val="24"/>
          <w:szCs w:val="24"/>
          <w:lang w:eastAsia="fr-FR"/>
        </w:rPr>
        <w:t>.</w:t>
      </w:r>
      <w:r w:rsidR="008D66B8" w:rsidRPr="000E3C43">
        <w:rPr>
          <w:rFonts w:ascii="Times New Roman" w:eastAsia="Times New Roman" w:hAnsi="Times New Roman" w:cs="Times New Roman"/>
          <w:color w:val="000000"/>
          <w:sz w:val="24"/>
          <w:szCs w:val="24"/>
          <w:lang w:eastAsia="fr-FR"/>
        </w:rPr>
        <w:t xml:space="preserve"> </w:t>
      </w:r>
      <w:r w:rsidRPr="000E3C43">
        <w:rPr>
          <w:rFonts w:ascii="Times New Roman" w:eastAsia="Times New Roman" w:hAnsi="Times New Roman" w:cs="Times New Roman"/>
          <w:color w:val="000000"/>
          <w:sz w:val="24"/>
          <w:szCs w:val="24"/>
          <w:lang w:eastAsia="fr-FR"/>
        </w:rPr>
        <w:t>Dans ce cadre</w:t>
      </w:r>
      <w:r w:rsidR="005E22E9" w:rsidRPr="000E3C43">
        <w:rPr>
          <w:rFonts w:ascii="Times New Roman" w:eastAsia="Times New Roman" w:hAnsi="Times New Roman" w:cs="Times New Roman"/>
          <w:color w:val="000000"/>
          <w:sz w:val="24"/>
          <w:szCs w:val="24"/>
          <w:lang w:eastAsia="fr-FR"/>
        </w:rPr>
        <w:t>,</w:t>
      </w:r>
      <w:r w:rsidRPr="000E3C43">
        <w:rPr>
          <w:rFonts w:ascii="Times New Roman" w:eastAsia="Times New Roman" w:hAnsi="Times New Roman" w:cs="Times New Roman"/>
          <w:color w:val="000000"/>
          <w:sz w:val="24"/>
          <w:szCs w:val="24"/>
          <w:lang w:eastAsia="fr-FR"/>
        </w:rPr>
        <w:t xml:space="preserve"> les compétences des enseignants ont été renforcées et les supports-guides ont été reproduits pour l’intégration des modules sur les MGF dans l’enseignement au primaire et au secondaire. Cette activité a permis de disposer de ressources humaines compétentes pour l’enseignement des modules </w:t>
      </w:r>
      <w:r w:rsidR="00AA59F7" w:rsidRPr="000E3C43">
        <w:rPr>
          <w:rFonts w:ascii="Times New Roman" w:eastAsia="Times New Roman" w:hAnsi="Times New Roman" w:cs="Times New Roman"/>
          <w:color w:val="000000"/>
          <w:sz w:val="24"/>
          <w:szCs w:val="24"/>
          <w:lang w:eastAsia="fr-FR"/>
        </w:rPr>
        <w:t xml:space="preserve">sur les </w:t>
      </w:r>
      <w:r w:rsidRPr="000E3C43">
        <w:rPr>
          <w:rFonts w:ascii="Times New Roman" w:eastAsia="Times New Roman" w:hAnsi="Times New Roman" w:cs="Times New Roman"/>
          <w:color w:val="000000"/>
          <w:sz w:val="24"/>
          <w:szCs w:val="24"/>
          <w:lang w:eastAsia="fr-FR"/>
        </w:rPr>
        <w:t>MGF.</w:t>
      </w:r>
    </w:p>
    <w:p w:rsidR="006853E2" w:rsidRPr="007B0BE9" w:rsidRDefault="0058398B" w:rsidP="00115951">
      <w:pPr>
        <w:pStyle w:val="Titre3"/>
        <w:rPr>
          <w:rFonts w:ascii="Times New Roman" w:eastAsiaTheme="minorHAnsi" w:hAnsi="Times New Roman" w:cs="Times New Roman"/>
          <w:b/>
          <w:smallCaps w:val="0"/>
          <w:color w:val="auto"/>
          <w:spacing w:val="0"/>
        </w:rPr>
      </w:pPr>
      <w:bookmarkStart w:id="54" w:name="_Toc415639415"/>
      <w:r w:rsidRPr="007B0BE9">
        <w:rPr>
          <w:rFonts w:ascii="Times New Roman" w:eastAsiaTheme="minorHAnsi" w:hAnsi="Times New Roman" w:cs="Times New Roman"/>
          <w:b/>
          <w:smallCaps w:val="0"/>
          <w:color w:val="auto"/>
          <w:spacing w:val="0"/>
        </w:rPr>
        <w:t xml:space="preserve">2.4.1.5. </w:t>
      </w:r>
      <w:r w:rsidR="006853E2" w:rsidRPr="007B0BE9">
        <w:rPr>
          <w:rFonts w:ascii="Times New Roman" w:eastAsiaTheme="minorHAnsi" w:hAnsi="Times New Roman" w:cs="Times New Roman"/>
          <w:b/>
          <w:smallCaps w:val="0"/>
          <w:color w:val="auto"/>
          <w:spacing w:val="0"/>
        </w:rPr>
        <w:t>L’adoption d’un Code de protection de l’enfant</w:t>
      </w:r>
      <w:bookmarkEnd w:id="54"/>
      <w:r w:rsidR="00562220" w:rsidRPr="007B0BE9">
        <w:rPr>
          <w:rFonts w:ascii="Times New Roman" w:eastAsiaTheme="minorHAnsi" w:hAnsi="Times New Roman" w:cs="Times New Roman"/>
          <w:b/>
          <w:smallCaps w:val="0"/>
          <w:color w:val="auto"/>
          <w:spacing w:val="0"/>
        </w:rPr>
        <w:t> </w:t>
      </w:r>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Cette action s’inscrit dans le cadre de la mise en œuvre de</w:t>
      </w:r>
      <w:r w:rsidR="00562220" w:rsidRPr="000E3C43">
        <w:rPr>
          <w:rFonts w:ascii="Times New Roman" w:eastAsia="Times New Roman" w:hAnsi="Times New Roman" w:cs="Times New Roman"/>
          <w:color w:val="000000"/>
          <w:sz w:val="24"/>
          <w:szCs w:val="24"/>
          <w:lang w:eastAsia="fr-FR"/>
        </w:rPr>
        <w:t xml:space="preserve">s </w:t>
      </w:r>
      <w:r w:rsidRPr="000E3C43">
        <w:rPr>
          <w:rFonts w:ascii="Times New Roman" w:eastAsia="Times New Roman" w:hAnsi="Times New Roman" w:cs="Times New Roman"/>
          <w:color w:val="000000"/>
          <w:sz w:val="24"/>
          <w:szCs w:val="24"/>
          <w:lang w:eastAsia="fr-FR"/>
        </w:rPr>
        <w:t xml:space="preserve"> recommandation</w:t>
      </w:r>
      <w:r w:rsidR="00562220" w:rsidRPr="000E3C43">
        <w:rPr>
          <w:rFonts w:ascii="Times New Roman" w:eastAsia="Times New Roman" w:hAnsi="Times New Roman" w:cs="Times New Roman"/>
          <w:color w:val="000000"/>
          <w:sz w:val="24"/>
          <w:szCs w:val="24"/>
          <w:lang w:eastAsia="fr-FR"/>
        </w:rPr>
        <w:t>s</w:t>
      </w:r>
      <w:r w:rsidRPr="000E3C43">
        <w:rPr>
          <w:rFonts w:ascii="Times New Roman" w:eastAsia="Times New Roman" w:hAnsi="Times New Roman" w:cs="Times New Roman"/>
          <w:color w:val="000000"/>
          <w:sz w:val="24"/>
          <w:szCs w:val="24"/>
          <w:lang w:eastAsia="fr-FR"/>
        </w:rPr>
        <w:t xml:space="preserve"> n°</w:t>
      </w:r>
      <w:r w:rsidRPr="000E3C43">
        <w:rPr>
          <w:rFonts w:ascii="Times New Roman" w:hAnsi="Times New Roman" w:cs="Times New Roman"/>
          <w:bCs/>
          <w:color w:val="000000"/>
          <w:sz w:val="24"/>
          <w:szCs w:val="24"/>
        </w:rPr>
        <w:t xml:space="preserve"> </w:t>
      </w:r>
      <w:r w:rsidRPr="000E3C43">
        <w:rPr>
          <w:rFonts w:ascii="Times New Roman" w:eastAsia="Times New Roman" w:hAnsi="Times New Roman" w:cs="Times New Roman"/>
          <w:bCs/>
          <w:color w:val="000000"/>
          <w:sz w:val="24"/>
          <w:szCs w:val="24"/>
          <w:lang w:eastAsia="fr-FR"/>
        </w:rPr>
        <w:t>(135)12, 13, 14, 15</w:t>
      </w:r>
      <w:r w:rsidR="00562220" w:rsidRPr="000E3C43">
        <w:rPr>
          <w:rFonts w:ascii="Times New Roman" w:eastAsia="Times New Roman" w:hAnsi="Times New Roman" w:cs="Times New Roman"/>
          <w:bCs/>
          <w:color w:val="000000"/>
          <w:sz w:val="24"/>
          <w:szCs w:val="24"/>
          <w:lang w:eastAsia="fr-FR"/>
        </w:rPr>
        <w:t>, 16, 17,23</w:t>
      </w:r>
      <w:r w:rsidRPr="000E3C43">
        <w:rPr>
          <w:rFonts w:ascii="Times New Roman" w:eastAsia="Times New Roman" w:hAnsi="Times New Roman" w:cs="Times New Roman"/>
          <w:bCs/>
          <w:color w:val="000000"/>
          <w:sz w:val="24"/>
          <w:szCs w:val="24"/>
          <w:lang w:eastAsia="fr-FR"/>
        </w:rPr>
        <w:t>, 27 et 23CMW</w:t>
      </w:r>
      <w:r w:rsidR="00562220" w:rsidRPr="000E3C43">
        <w:rPr>
          <w:rFonts w:ascii="Times New Roman" w:eastAsia="Times New Roman" w:hAnsi="Times New Roman" w:cs="Times New Roman"/>
          <w:bCs/>
          <w:color w:val="000000"/>
          <w:sz w:val="24"/>
          <w:szCs w:val="24"/>
          <w:lang w:eastAsia="fr-FR"/>
        </w:rPr>
        <w:t>.</w:t>
      </w:r>
      <w:r w:rsidRPr="000E3C43">
        <w:rPr>
          <w:rFonts w:ascii="Times New Roman" w:eastAsia="Times New Roman" w:hAnsi="Times New Roman" w:cs="Times New Roman"/>
          <w:color w:val="000000"/>
          <w:sz w:val="24"/>
          <w:szCs w:val="24"/>
          <w:lang w:eastAsia="fr-FR"/>
        </w:rPr>
        <w:t xml:space="preserve"> </w:t>
      </w:r>
      <w:r w:rsidR="00961526" w:rsidRPr="000E3C43">
        <w:rPr>
          <w:rFonts w:ascii="Times New Roman" w:eastAsia="Times New Roman" w:hAnsi="Times New Roman" w:cs="Times New Roman"/>
          <w:color w:val="000000"/>
          <w:sz w:val="24"/>
          <w:szCs w:val="24"/>
          <w:lang w:eastAsia="fr-FR"/>
        </w:rPr>
        <w:t>A ce titre</w:t>
      </w:r>
      <w:r w:rsidR="00F34113" w:rsidRPr="000E3C43">
        <w:rPr>
          <w:rFonts w:ascii="Times New Roman" w:eastAsia="Times New Roman" w:hAnsi="Times New Roman" w:cs="Times New Roman"/>
          <w:color w:val="000000"/>
          <w:sz w:val="24"/>
          <w:szCs w:val="24"/>
          <w:lang w:eastAsia="fr-FR"/>
        </w:rPr>
        <w:t>,</w:t>
      </w:r>
      <w:r w:rsidRPr="000E3C43">
        <w:rPr>
          <w:rFonts w:ascii="Times New Roman" w:eastAsia="Times New Roman" w:hAnsi="Times New Roman" w:cs="Times New Roman"/>
          <w:color w:val="000000"/>
          <w:sz w:val="24"/>
          <w:szCs w:val="24"/>
          <w:lang w:eastAsia="fr-FR"/>
        </w:rPr>
        <w:t xml:space="preserve"> un draft du code de </w:t>
      </w:r>
      <w:r w:rsidR="00961526" w:rsidRPr="000E3C43">
        <w:rPr>
          <w:rFonts w:ascii="Times New Roman" w:eastAsia="Times New Roman" w:hAnsi="Times New Roman" w:cs="Times New Roman"/>
          <w:color w:val="000000"/>
          <w:sz w:val="24"/>
          <w:szCs w:val="24"/>
          <w:lang w:eastAsia="fr-FR"/>
        </w:rPr>
        <w:t xml:space="preserve">protection </w:t>
      </w:r>
      <w:r w:rsidR="00F34113" w:rsidRPr="000E3C43">
        <w:rPr>
          <w:rFonts w:ascii="Times New Roman" w:eastAsia="Times New Roman" w:hAnsi="Times New Roman" w:cs="Times New Roman"/>
          <w:color w:val="000000"/>
          <w:sz w:val="24"/>
          <w:szCs w:val="24"/>
          <w:lang w:eastAsia="fr-FR"/>
        </w:rPr>
        <w:t xml:space="preserve">de l’enfant </w:t>
      </w:r>
      <w:r w:rsidR="00961526" w:rsidRPr="000E3C43">
        <w:rPr>
          <w:rFonts w:ascii="Times New Roman" w:eastAsia="Times New Roman" w:hAnsi="Times New Roman" w:cs="Times New Roman"/>
          <w:color w:val="000000"/>
          <w:sz w:val="24"/>
          <w:szCs w:val="24"/>
          <w:lang w:eastAsia="fr-FR"/>
        </w:rPr>
        <w:t xml:space="preserve">a été élaboré et les </w:t>
      </w:r>
      <w:r w:rsidRPr="000E3C43">
        <w:rPr>
          <w:rFonts w:ascii="Times New Roman" w:eastAsia="Times New Roman" w:hAnsi="Times New Roman" w:cs="Times New Roman"/>
          <w:color w:val="000000"/>
          <w:sz w:val="24"/>
          <w:szCs w:val="24"/>
          <w:lang w:eastAsia="fr-FR"/>
        </w:rPr>
        <w:t xml:space="preserve">efforts se poursuivent en vue de </w:t>
      </w:r>
      <w:r w:rsidR="00961526" w:rsidRPr="000E3C43">
        <w:rPr>
          <w:rFonts w:ascii="Times New Roman" w:eastAsia="Times New Roman" w:hAnsi="Times New Roman" w:cs="Times New Roman"/>
          <w:color w:val="000000"/>
          <w:sz w:val="24"/>
          <w:szCs w:val="24"/>
          <w:lang w:eastAsia="fr-FR"/>
        </w:rPr>
        <w:t xml:space="preserve">son </w:t>
      </w:r>
      <w:r w:rsidRPr="000E3C43">
        <w:rPr>
          <w:rFonts w:ascii="Times New Roman" w:eastAsia="Times New Roman" w:hAnsi="Times New Roman" w:cs="Times New Roman"/>
          <w:color w:val="000000"/>
          <w:sz w:val="24"/>
          <w:szCs w:val="24"/>
          <w:lang w:eastAsia="fr-FR"/>
        </w:rPr>
        <w:t>adoption.</w:t>
      </w:r>
    </w:p>
    <w:p w:rsidR="006853E2" w:rsidRPr="007B0BE9" w:rsidRDefault="0058398B" w:rsidP="00115951">
      <w:pPr>
        <w:pStyle w:val="Titre3"/>
        <w:rPr>
          <w:rFonts w:ascii="Times New Roman" w:eastAsiaTheme="minorHAnsi" w:hAnsi="Times New Roman" w:cs="Times New Roman"/>
          <w:b/>
          <w:smallCaps w:val="0"/>
          <w:color w:val="auto"/>
          <w:spacing w:val="0"/>
        </w:rPr>
      </w:pPr>
      <w:bookmarkStart w:id="55" w:name="_Toc415639416"/>
      <w:r w:rsidRPr="007B0BE9">
        <w:rPr>
          <w:rFonts w:ascii="Times New Roman" w:eastAsiaTheme="minorHAnsi" w:hAnsi="Times New Roman" w:cs="Times New Roman"/>
          <w:b/>
          <w:smallCaps w:val="0"/>
          <w:color w:val="auto"/>
          <w:spacing w:val="0"/>
        </w:rPr>
        <w:t xml:space="preserve">2.4.1.6. </w:t>
      </w:r>
      <w:r w:rsidR="006853E2" w:rsidRPr="007B0BE9">
        <w:rPr>
          <w:rFonts w:ascii="Times New Roman" w:eastAsiaTheme="minorHAnsi" w:hAnsi="Times New Roman" w:cs="Times New Roman"/>
          <w:b/>
          <w:smallCaps w:val="0"/>
          <w:color w:val="auto"/>
          <w:spacing w:val="0"/>
        </w:rPr>
        <w:t>L’adoption et la vulgarisation de la loi sur la vente d’enfants, la prostitution des enfants et la pornographie mettant en scène les enfants</w:t>
      </w:r>
      <w:bookmarkEnd w:id="55"/>
      <w:r w:rsidR="006853E2" w:rsidRPr="007B0BE9">
        <w:rPr>
          <w:rFonts w:ascii="Times New Roman" w:eastAsiaTheme="minorHAnsi" w:hAnsi="Times New Roman" w:cs="Times New Roman"/>
          <w:b/>
          <w:smallCaps w:val="0"/>
          <w:color w:val="auto"/>
          <w:spacing w:val="0"/>
        </w:rPr>
        <w:t xml:space="preserve"> </w:t>
      </w:r>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hAnsi="Times New Roman" w:cs="Times New Roman"/>
          <w:sz w:val="24"/>
          <w:szCs w:val="24"/>
        </w:rPr>
        <w:t>Concernant cette action, la loi portant répression de la vente d’enfants, la prostitution des enfants et la pornographie mettant en scène les enfants a été adoptée</w:t>
      </w:r>
      <w:r w:rsidR="00F34113" w:rsidRPr="000E3C43">
        <w:rPr>
          <w:rFonts w:ascii="Times New Roman" w:hAnsi="Times New Roman" w:cs="Times New Roman"/>
          <w:sz w:val="24"/>
          <w:szCs w:val="24"/>
        </w:rPr>
        <w:t xml:space="preserve"> le 17 avril 2014</w:t>
      </w:r>
      <w:r w:rsidRPr="000E3C43">
        <w:rPr>
          <w:rFonts w:ascii="Times New Roman" w:hAnsi="Times New Roman" w:cs="Times New Roman"/>
          <w:sz w:val="24"/>
          <w:szCs w:val="24"/>
        </w:rPr>
        <w:t xml:space="preserve">. Avec </w:t>
      </w:r>
      <w:r w:rsidR="00F34113" w:rsidRPr="000E3C43">
        <w:rPr>
          <w:rFonts w:ascii="Times New Roman" w:eastAsia="Times New Roman" w:hAnsi="Times New Roman" w:cs="Times New Roman"/>
          <w:color w:val="000000"/>
          <w:sz w:val="24"/>
          <w:szCs w:val="24"/>
          <w:lang w:eastAsia="fr-FR"/>
        </w:rPr>
        <w:t xml:space="preserve">cette loi, </w:t>
      </w:r>
      <w:r w:rsidRPr="000E3C43">
        <w:rPr>
          <w:rFonts w:ascii="Times New Roman" w:eastAsia="Times New Roman" w:hAnsi="Times New Roman" w:cs="Times New Roman"/>
          <w:color w:val="000000"/>
          <w:sz w:val="24"/>
          <w:szCs w:val="24"/>
          <w:lang w:eastAsia="fr-FR"/>
        </w:rPr>
        <w:t xml:space="preserve">les enfants bénéficient d'une meilleure protection légale. </w:t>
      </w:r>
    </w:p>
    <w:p w:rsidR="006853E2" w:rsidRPr="007B0BE9" w:rsidRDefault="0058398B" w:rsidP="00115951">
      <w:pPr>
        <w:pStyle w:val="Titre3"/>
        <w:rPr>
          <w:rFonts w:ascii="Times New Roman" w:eastAsiaTheme="minorHAnsi" w:hAnsi="Times New Roman" w:cs="Times New Roman"/>
          <w:b/>
          <w:smallCaps w:val="0"/>
          <w:color w:val="auto"/>
          <w:spacing w:val="0"/>
        </w:rPr>
      </w:pPr>
      <w:bookmarkStart w:id="56" w:name="_Toc415639417"/>
      <w:r w:rsidRPr="007B0BE9">
        <w:rPr>
          <w:rFonts w:ascii="Times New Roman" w:eastAsiaTheme="minorHAnsi" w:hAnsi="Times New Roman" w:cs="Times New Roman"/>
          <w:b/>
          <w:smallCaps w:val="0"/>
          <w:color w:val="auto"/>
          <w:spacing w:val="0"/>
        </w:rPr>
        <w:t xml:space="preserve">2.4.1.7. </w:t>
      </w:r>
      <w:r w:rsidR="006853E2" w:rsidRPr="007B0BE9">
        <w:rPr>
          <w:rFonts w:ascii="Times New Roman" w:eastAsiaTheme="minorHAnsi" w:hAnsi="Times New Roman" w:cs="Times New Roman"/>
          <w:b/>
          <w:smallCaps w:val="0"/>
          <w:color w:val="auto"/>
          <w:spacing w:val="0"/>
        </w:rPr>
        <w:t>Le renforcement des capacités des inspecteurs et contrôleurs de travail pour la lutte contre le travail des enfants</w:t>
      </w:r>
      <w:bookmarkEnd w:id="56"/>
      <w:r w:rsidR="006853E2" w:rsidRPr="007B0BE9">
        <w:rPr>
          <w:rFonts w:ascii="Times New Roman" w:eastAsiaTheme="minorHAnsi" w:hAnsi="Times New Roman" w:cs="Times New Roman"/>
          <w:b/>
          <w:smallCaps w:val="0"/>
          <w:color w:val="auto"/>
          <w:spacing w:val="0"/>
        </w:rPr>
        <w:t> </w:t>
      </w:r>
    </w:p>
    <w:p w:rsidR="006853E2" w:rsidRPr="000E3C43" w:rsidRDefault="006853E2" w:rsidP="004E649B">
      <w:pPr>
        <w:spacing w:after="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sz w:val="24"/>
          <w:szCs w:val="24"/>
          <w:lang w:eastAsia="fr-FR"/>
        </w:rPr>
        <w:t>Au titre de cette action,</w:t>
      </w:r>
      <w:r w:rsidR="0058398B" w:rsidRPr="000E3C43">
        <w:rPr>
          <w:rFonts w:ascii="Times New Roman" w:eastAsia="Times New Roman" w:hAnsi="Times New Roman" w:cs="Times New Roman"/>
          <w:sz w:val="24"/>
          <w:szCs w:val="24"/>
          <w:lang w:eastAsia="fr-FR"/>
        </w:rPr>
        <w:t xml:space="preserve"> une session de formation a été organisée au profit de 26 inspecteurs et contrôleurs de travail les 12 et 13 janvier 2015 à Koudougou.</w:t>
      </w:r>
      <w:r w:rsidR="0016146E" w:rsidRPr="000E3C43">
        <w:rPr>
          <w:rFonts w:ascii="Times New Roman" w:eastAsia="Times New Roman" w:hAnsi="Times New Roman" w:cs="Times New Roman"/>
          <w:sz w:val="24"/>
          <w:szCs w:val="24"/>
          <w:lang w:eastAsia="fr-FR"/>
        </w:rPr>
        <w:t xml:space="preserve"> </w:t>
      </w:r>
      <w:r w:rsidR="001617EA" w:rsidRPr="000E3C43">
        <w:rPr>
          <w:rFonts w:ascii="Times New Roman" w:eastAsia="Times New Roman" w:hAnsi="Times New Roman" w:cs="Times New Roman"/>
          <w:sz w:val="24"/>
          <w:szCs w:val="24"/>
          <w:lang w:eastAsia="fr-FR"/>
        </w:rPr>
        <w:t xml:space="preserve">Cette activité a permis de définir le rôle des inspections de travail dans la mise en œuvre des recommandations de l’EPU relatives à la lutte contre les pires formes de travail des enfants dans les sites d’orpaillage et les carrières artisanales. En outre, </w:t>
      </w:r>
      <w:r w:rsidRPr="000E3C43">
        <w:rPr>
          <w:rFonts w:ascii="Times New Roman" w:eastAsia="Times New Roman" w:hAnsi="Times New Roman" w:cs="Times New Roman"/>
          <w:sz w:val="24"/>
          <w:szCs w:val="24"/>
          <w:lang w:eastAsia="fr-FR"/>
        </w:rPr>
        <w:t>20 formateurs des OSC intervenant en matière de travail des enfants ont été formés. La formation des 20 formateurs des OSC a permis de disposer de ressources humaines pour poursuivre les actions de sensibilisation en matière de travail des enfants. De même, un atelier de</w:t>
      </w:r>
      <w:r w:rsidRPr="000E3C43">
        <w:rPr>
          <w:rFonts w:ascii="Times New Roman" w:eastAsia="Times New Roman" w:hAnsi="Times New Roman" w:cs="Times New Roman"/>
          <w:color w:val="000000"/>
          <w:sz w:val="24"/>
          <w:szCs w:val="24"/>
          <w:lang w:eastAsia="fr-FR"/>
        </w:rPr>
        <w:t xml:space="preserve"> concertation  sur la mise en place d'un système de surveillance du travail des enfants a été organisé.</w:t>
      </w:r>
    </w:p>
    <w:p w:rsidR="00063AEF" w:rsidRPr="000E3C43" w:rsidRDefault="006853E2" w:rsidP="004E649B">
      <w:pPr>
        <w:spacing w:after="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Par ailleurs, un décret portant détermination de la liste des travaux dangereux interdits aux enfants au Burkina Faso a été élaboré, validé et est en cours d’adoption</w:t>
      </w:r>
      <w:r w:rsidR="00342276">
        <w:rPr>
          <w:rFonts w:ascii="Times New Roman" w:eastAsia="Times New Roman" w:hAnsi="Times New Roman" w:cs="Times New Roman"/>
          <w:color w:val="000000"/>
          <w:sz w:val="24"/>
          <w:szCs w:val="24"/>
          <w:lang w:eastAsia="fr-FR"/>
        </w:rPr>
        <w:t>.</w:t>
      </w:r>
    </w:p>
    <w:p w:rsidR="006853E2" w:rsidRPr="007B0BE9" w:rsidRDefault="00625D04" w:rsidP="00115951">
      <w:pPr>
        <w:pStyle w:val="Titre3"/>
        <w:rPr>
          <w:rFonts w:ascii="Times New Roman" w:eastAsiaTheme="minorHAnsi" w:hAnsi="Times New Roman" w:cs="Times New Roman"/>
          <w:b/>
          <w:smallCaps w:val="0"/>
          <w:color w:val="auto"/>
          <w:spacing w:val="0"/>
        </w:rPr>
      </w:pPr>
      <w:bookmarkStart w:id="57" w:name="_Toc415639418"/>
      <w:r w:rsidRPr="007B0BE9">
        <w:rPr>
          <w:rFonts w:ascii="Times New Roman" w:eastAsiaTheme="minorHAnsi" w:hAnsi="Times New Roman" w:cs="Times New Roman"/>
          <w:b/>
          <w:smallCaps w:val="0"/>
          <w:color w:val="auto"/>
          <w:spacing w:val="0"/>
        </w:rPr>
        <w:t xml:space="preserve">2.4.1.8. </w:t>
      </w:r>
      <w:r w:rsidR="006853E2" w:rsidRPr="007B0BE9">
        <w:rPr>
          <w:rFonts w:ascii="Times New Roman" w:eastAsiaTheme="minorHAnsi" w:hAnsi="Times New Roman" w:cs="Times New Roman"/>
          <w:b/>
          <w:smallCaps w:val="0"/>
          <w:color w:val="auto"/>
          <w:spacing w:val="0"/>
        </w:rPr>
        <w:t>L’intensification de la lutte contre les pires formes de travail des</w:t>
      </w:r>
      <w:r w:rsidR="00D54761" w:rsidRPr="007B0BE9">
        <w:rPr>
          <w:rFonts w:ascii="Times New Roman" w:eastAsiaTheme="minorHAnsi" w:hAnsi="Times New Roman" w:cs="Times New Roman"/>
          <w:b/>
          <w:smallCaps w:val="0"/>
          <w:color w:val="auto"/>
          <w:spacing w:val="0"/>
        </w:rPr>
        <w:t xml:space="preserve"> enfants sur les sites miniers</w:t>
      </w:r>
      <w:bookmarkEnd w:id="57"/>
    </w:p>
    <w:p w:rsidR="006853E2" w:rsidRPr="000E3C43" w:rsidRDefault="006853E2" w:rsidP="004E649B">
      <w:pPr>
        <w:spacing w:line="360" w:lineRule="auto"/>
        <w:jc w:val="both"/>
        <w:rPr>
          <w:rFonts w:ascii="Times New Roman" w:eastAsia="Times New Roman" w:hAnsi="Times New Roman" w:cs="Times New Roman"/>
          <w:color w:val="000000"/>
          <w:sz w:val="24"/>
          <w:szCs w:val="24"/>
          <w:lang w:eastAsia="fr-FR"/>
        </w:rPr>
      </w:pPr>
      <w:r w:rsidRPr="000E3C43">
        <w:rPr>
          <w:rFonts w:ascii="Times New Roman" w:hAnsi="Times New Roman" w:cs="Times New Roman"/>
          <w:sz w:val="24"/>
          <w:szCs w:val="24"/>
        </w:rPr>
        <w:t xml:space="preserve">Dans la perspective de la réalisation de cette action, </w:t>
      </w:r>
      <w:r w:rsidRPr="000E3C43">
        <w:rPr>
          <w:rFonts w:ascii="Times New Roman" w:eastAsia="Times New Roman" w:hAnsi="Times New Roman" w:cs="Times New Roman"/>
          <w:color w:val="000000"/>
          <w:sz w:val="24"/>
          <w:szCs w:val="24"/>
          <w:lang w:eastAsia="fr-FR"/>
        </w:rPr>
        <w:t>un appui technique a été apporté aux D</w:t>
      </w:r>
      <w:r w:rsidR="00D54761" w:rsidRPr="000E3C43">
        <w:rPr>
          <w:rFonts w:ascii="Times New Roman" w:eastAsia="Times New Roman" w:hAnsi="Times New Roman" w:cs="Times New Roman"/>
          <w:color w:val="000000"/>
          <w:sz w:val="24"/>
          <w:szCs w:val="24"/>
          <w:lang w:eastAsia="fr-FR"/>
        </w:rPr>
        <w:t xml:space="preserve">irections </w:t>
      </w:r>
      <w:r w:rsidRPr="000E3C43">
        <w:rPr>
          <w:rFonts w:ascii="Times New Roman" w:eastAsia="Times New Roman" w:hAnsi="Times New Roman" w:cs="Times New Roman"/>
          <w:color w:val="000000"/>
          <w:sz w:val="24"/>
          <w:szCs w:val="24"/>
          <w:lang w:eastAsia="fr-FR"/>
        </w:rPr>
        <w:t>R</w:t>
      </w:r>
      <w:r w:rsidR="00D54761" w:rsidRPr="000E3C43">
        <w:rPr>
          <w:rFonts w:ascii="Times New Roman" w:eastAsia="Times New Roman" w:hAnsi="Times New Roman" w:cs="Times New Roman"/>
          <w:color w:val="000000"/>
          <w:sz w:val="24"/>
          <w:szCs w:val="24"/>
          <w:lang w:eastAsia="fr-FR"/>
        </w:rPr>
        <w:t xml:space="preserve">égionales du </w:t>
      </w:r>
      <w:r w:rsidRPr="000E3C43">
        <w:rPr>
          <w:rFonts w:ascii="Times New Roman" w:eastAsia="Times New Roman" w:hAnsi="Times New Roman" w:cs="Times New Roman"/>
          <w:color w:val="000000"/>
          <w:sz w:val="24"/>
          <w:szCs w:val="24"/>
          <w:lang w:eastAsia="fr-FR"/>
        </w:rPr>
        <w:t>T</w:t>
      </w:r>
      <w:r w:rsidR="00D54761" w:rsidRPr="000E3C43">
        <w:rPr>
          <w:rFonts w:ascii="Times New Roman" w:eastAsia="Times New Roman" w:hAnsi="Times New Roman" w:cs="Times New Roman"/>
          <w:color w:val="000000"/>
          <w:sz w:val="24"/>
          <w:szCs w:val="24"/>
          <w:lang w:eastAsia="fr-FR"/>
        </w:rPr>
        <w:t xml:space="preserve">ravail et de la </w:t>
      </w:r>
      <w:r w:rsidRPr="000E3C43">
        <w:rPr>
          <w:rFonts w:ascii="Times New Roman" w:eastAsia="Times New Roman" w:hAnsi="Times New Roman" w:cs="Times New Roman"/>
          <w:color w:val="000000"/>
          <w:sz w:val="24"/>
          <w:szCs w:val="24"/>
          <w:lang w:eastAsia="fr-FR"/>
        </w:rPr>
        <w:t>S</w:t>
      </w:r>
      <w:r w:rsidR="00D54761" w:rsidRPr="000E3C43">
        <w:rPr>
          <w:rFonts w:ascii="Times New Roman" w:eastAsia="Times New Roman" w:hAnsi="Times New Roman" w:cs="Times New Roman"/>
          <w:color w:val="000000"/>
          <w:sz w:val="24"/>
          <w:szCs w:val="24"/>
          <w:lang w:eastAsia="fr-FR"/>
        </w:rPr>
        <w:t xml:space="preserve">écurité </w:t>
      </w:r>
      <w:r w:rsidRPr="000E3C43">
        <w:rPr>
          <w:rFonts w:ascii="Times New Roman" w:eastAsia="Times New Roman" w:hAnsi="Times New Roman" w:cs="Times New Roman"/>
          <w:color w:val="000000"/>
          <w:sz w:val="24"/>
          <w:szCs w:val="24"/>
          <w:lang w:eastAsia="fr-FR"/>
        </w:rPr>
        <w:t>S</w:t>
      </w:r>
      <w:r w:rsidR="00D54761" w:rsidRPr="000E3C43">
        <w:rPr>
          <w:rFonts w:ascii="Times New Roman" w:eastAsia="Times New Roman" w:hAnsi="Times New Roman" w:cs="Times New Roman"/>
          <w:color w:val="000000"/>
          <w:sz w:val="24"/>
          <w:szCs w:val="24"/>
          <w:lang w:eastAsia="fr-FR"/>
        </w:rPr>
        <w:t xml:space="preserve">ociale </w:t>
      </w:r>
      <w:r w:rsidRPr="000E3C43">
        <w:rPr>
          <w:rFonts w:ascii="Times New Roman" w:eastAsia="Times New Roman" w:hAnsi="Times New Roman" w:cs="Times New Roman"/>
          <w:color w:val="000000"/>
          <w:sz w:val="24"/>
          <w:szCs w:val="24"/>
          <w:lang w:eastAsia="fr-FR"/>
        </w:rPr>
        <w:t xml:space="preserve">du Centre, de la Boucle du </w:t>
      </w:r>
      <w:r w:rsidRPr="000E3C43">
        <w:rPr>
          <w:rFonts w:ascii="Times New Roman" w:eastAsia="Times New Roman" w:hAnsi="Times New Roman" w:cs="Times New Roman"/>
          <w:color w:val="000000"/>
          <w:sz w:val="24"/>
          <w:szCs w:val="24"/>
          <w:lang w:eastAsia="fr-FR"/>
        </w:rPr>
        <w:lastRenderedPageBreak/>
        <w:t>Mouhoun, de l'E</w:t>
      </w:r>
      <w:r w:rsidR="00B97F73" w:rsidRPr="000E3C43">
        <w:rPr>
          <w:rFonts w:ascii="Times New Roman" w:eastAsia="Times New Roman" w:hAnsi="Times New Roman" w:cs="Times New Roman"/>
          <w:color w:val="000000"/>
          <w:sz w:val="24"/>
          <w:szCs w:val="24"/>
          <w:lang w:eastAsia="fr-FR"/>
        </w:rPr>
        <w:t>st</w:t>
      </w:r>
      <w:r w:rsidRPr="000E3C43">
        <w:rPr>
          <w:rFonts w:ascii="Times New Roman" w:eastAsia="Times New Roman" w:hAnsi="Times New Roman" w:cs="Times New Roman"/>
          <w:color w:val="000000"/>
          <w:sz w:val="24"/>
          <w:szCs w:val="24"/>
          <w:lang w:eastAsia="fr-FR"/>
        </w:rPr>
        <w:t xml:space="preserve"> et des Hauts-Bassins</w:t>
      </w:r>
      <w:r w:rsidR="00D54761" w:rsidRPr="000E3C43">
        <w:rPr>
          <w:rFonts w:ascii="Times New Roman" w:hAnsi="Times New Roman" w:cs="Times New Roman"/>
          <w:sz w:val="24"/>
          <w:szCs w:val="24"/>
        </w:rPr>
        <w:t xml:space="preserve">. En outre, </w:t>
      </w:r>
      <w:r w:rsidRPr="000E3C43">
        <w:rPr>
          <w:rFonts w:ascii="Times New Roman" w:eastAsia="Times New Roman" w:hAnsi="Times New Roman" w:cs="Times New Roman"/>
          <w:color w:val="000000"/>
          <w:sz w:val="24"/>
          <w:szCs w:val="24"/>
          <w:lang w:eastAsia="fr-FR"/>
        </w:rPr>
        <w:t xml:space="preserve">trois réunions du Comité technique de pilotage de suivi des retraits des enfants dans les mines ont été tenues </w:t>
      </w:r>
      <w:r w:rsidRPr="000E3C43">
        <w:rPr>
          <w:rFonts w:ascii="Times New Roman" w:hAnsi="Times New Roman" w:cs="Times New Roman"/>
          <w:sz w:val="24"/>
          <w:szCs w:val="24"/>
        </w:rPr>
        <w:t xml:space="preserve"> et </w:t>
      </w:r>
      <w:r w:rsidR="00625D04" w:rsidRPr="000E3C43">
        <w:rPr>
          <w:rFonts w:ascii="Times New Roman" w:eastAsia="Times New Roman" w:hAnsi="Times New Roman" w:cs="Times New Roman"/>
          <w:color w:val="000000"/>
          <w:sz w:val="24"/>
          <w:szCs w:val="24"/>
          <w:lang w:eastAsia="fr-FR"/>
        </w:rPr>
        <w:t>5 332</w:t>
      </w:r>
      <w:r w:rsidRPr="000E3C43">
        <w:rPr>
          <w:rFonts w:ascii="Times New Roman" w:eastAsia="Times New Roman" w:hAnsi="Times New Roman" w:cs="Times New Roman"/>
          <w:color w:val="000000"/>
          <w:sz w:val="24"/>
          <w:szCs w:val="24"/>
          <w:lang w:eastAsia="fr-FR"/>
        </w:rPr>
        <w:t xml:space="preserve"> enfants retirés des mines ont été suivis. Cette action a eu pour effet la prise en charge </w:t>
      </w:r>
      <w:r w:rsidR="00B97F73" w:rsidRPr="000E3C43">
        <w:rPr>
          <w:rFonts w:ascii="Times New Roman" w:eastAsia="Times New Roman" w:hAnsi="Times New Roman" w:cs="Times New Roman"/>
          <w:color w:val="000000"/>
          <w:sz w:val="24"/>
          <w:szCs w:val="24"/>
          <w:lang w:eastAsia="fr-FR"/>
        </w:rPr>
        <w:t>et</w:t>
      </w:r>
      <w:r w:rsidRPr="000E3C43">
        <w:rPr>
          <w:rFonts w:ascii="Times New Roman" w:eastAsia="Times New Roman" w:hAnsi="Times New Roman" w:cs="Times New Roman"/>
          <w:color w:val="000000"/>
          <w:sz w:val="24"/>
          <w:szCs w:val="24"/>
          <w:lang w:eastAsia="fr-FR"/>
        </w:rPr>
        <w:t xml:space="preserve"> la réinsertion des enfants </w:t>
      </w:r>
      <w:r w:rsidR="00AA59F7" w:rsidRPr="000E3C43">
        <w:rPr>
          <w:rFonts w:ascii="Times New Roman" w:eastAsia="Times New Roman" w:hAnsi="Times New Roman" w:cs="Times New Roman"/>
          <w:color w:val="000000"/>
          <w:sz w:val="24"/>
          <w:szCs w:val="24"/>
          <w:lang w:eastAsia="fr-FR"/>
        </w:rPr>
        <w:t>retirés des sites miniers dans d</w:t>
      </w:r>
      <w:r w:rsidRPr="000E3C43">
        <w:rPr>
          <w:rFonts w:ascii="Times New Roman" w:eastAsia="Times New Roman" w:hAnsi="Times New Roman" w:cs="Times New Roman"/>
          <w:color w:val="000000"/>
          <w:sz w:val="24"/>
          <w:szCs w:val="24"/>
          <w:lang w:eastAsia="fr-FR"/>
        </w:rPr>
        <w:t>es écoles et centre</w:t>
      </w:r>
      <w:r w:rsidR="00B97F73" w:rsidRPr="000E3C43">
        <w:rPr>
          <w:rFonts w:ascii="Times New Roman" w:eastAsia="Times New Roman" w:hAnsi="Times New Roman" w:cs="Times New Roman"/>
          <w:color w:val="000000"/>
          <w:sz w:val="24"/>
          <w:szCs w:val="24"/>
          <w:lang w:eastAsia="fr-FR"/>
        </w:rPr>
        <w:t>s</w:t>
      </w:r>
      <w:r w:rsidRPr="000E3C43">
        <w:rPr>
          <w:rFonts w:ascii="Times New Roman" w:eastAsia="Times New Roman" w:hAnsi="Times New Roman" w:cs="Times New Roman"/>
          <w:color w:val="000000"/>
          <w:sz w:val="24"/>
          <w:szCs w:val="24"/>
          <w:lang w:eastAsia="fr-FR"/>
        </w:rPr>
        <w:t xml:space="preserve"> de formation. </w:t>
      </w:r>
    </w:p>
    <w:p w:rsidR="006853E2" w:rsidRPr="000E3C43" w:rsidRDefault="006853E2" w:rsidP="00063AEF">
      <w:pPr>
        <w:spacing w:line="360" w:lineRule="auto"/>
        <w:jc w:val="both"/>
        <w:rPr>
          <w:rFonts w:ascii="Times New Roman" w:hAnsi="Times New Roman" w:cs="Times New Roman"/>
          <w:sz w:val="24"/>
          <w:szCs w:val="24"/>
        </w:rPr>
      </w:pPr>
      <w:r w:rsidRPr="000E3C43">
        <w:rPr>
          <w:rFonts w:ascii="Times New Roman" w:eastAsia="Times New Roman" w:hAnsi="Times New Roman" w:cs="Times New Roman"/>
          <w:color w:val="000000"/>
          <w:sz w:val="24"/>
          <w:szCs w:val="24"/>
          <w:lang w:eastAsia="fr-FR"/>
        </w:rPr>
        <w:t xml:space="preserve">Ces </w:t>
      </w:r>
      <w:r w:rsidR="00B97F73" w:rsidRPr="000E3C43">
        <w:rPr>
          <w:rFonts w:ascii="Times New Roman" w:eastAsia="Times New Roman" w:hAnsi="Times New Roman" w:cs="Times New Roman"/>
          <w:color w:val="000000"/>
          <w:sz w:val="24"/>
          <w:szCs w:val="24"/>
          <w:lang w:eastAsia="fr-FR"/>
        </w:rPr>
        <w:t xml:space="preserve">trois dernières </w:t>
      </w:r>
      <w:r w:rsidRPr="000E3C43">
        <w:rPr>
          <w:rFonts w:ascii="Times New Roman" w:eastAsia="Times New Roman" w:hAnsi="Times New Roman" w:cs="Times New Roman"/>
          <w:color w:val="000000"/>
          <w:sz w:val="24"/>
          <w:szCs w:val="24"/>
          <w:lang w:eastAsia="fr-FR"/>
        </w:rPr>
        <w:t>actions concourent à la mise en œuvre de</w:t>
      </w:r>
      <w:r w:rsidR="00B97F73" w:rsidRPr="000E3C43">
        <w:rPr>
          <w:rFonts w:ascii="Times New Roman" w:eastAsia="Times New Roman" w:hAnsi="Times New Roman" w:cs="Times New Roman"/>
          <w:color w:val="000000"/>
          <w:sz w:val="24"/>
          <w:szCs w:val="24"/>
          <w:lang w:eastAsia="fr-FR"/>
        </w:rPr>
        <w:t>s</w:t>
      </w:r>
      <w:r w:rsidRPr="000E3C43">
        <w:rPr>
          <w:rFonts w:ascii="Times New Roman" w:eastAsia="Times New Roman" w:hAnsi="Times New Roman" w:cs="Times New Roman"/>
          <w:color w:val="000000"/>
          <w:sz w:val="24"/>
          <w:szCs w:val="24"/>
          <w:lang w:eastAsia="fr-FR"/>
        </w:rPr>
        <w:t xml:space="preserve"> </w:t>
      </w:r>
      <w:r w:rsidRPr="000E3C43">
        <w:rPr>
          <w:rFonts w:ascii="Times New Roman" w:hAnsi="Times New Roman" w:cs="Times New Roman"/>
          <w:sz w:val="24"/>
          <w:szCs w:val="24"/>
        </w:rPr>
        <w:t>recommandation</w:t>
      </w:r>
      <w:r w:rsidR="00B97F73" w:rsidRPr="000E3C43">
        <w:rPr>
          <w:rFonts w:ascii="Times New Roman" w:hAnsi="Times New Roman" w:cs="Times New Roman"/>
          <w:sz w:val="24"/>
          <w:szCs w:val="24"/>
        </w:rPr>
        <w:t>s</w:t>
      </w:r>
      <w:r w:rsidRPr="000E3C43">
        <w:rPr>
          <w:rFonts w:ascii="Times New Roman" w:hAnsi="Times New Roman" w:cs="Times New Roman"/>
          <w:sz w:val="24"/>
          <w:szCs w:val="24"/>
        </w:rPr>
        <w:t xml:space="preserve"> n° (135) 66, 87, 90, 91, 92, 93, 94, 97, 98, 99, 100, 101, 102, 103, 105, 106, 113, 115 et 39CMW ; 22CAT ; 11.CERD ; 23, 25.a, 31.CRC/OPSC</w:t>
      </w:r>
      <w:r w:rsidR="00B97F73" w:rsidRPr="000E3C43">
        <w:rPr>
          <w:rFonts w:ascii="Times New Roman" w:hAnsi="Times New Roman" w:cs="Times New Roman"/>
          <w:sz w:val="24"/>
          <w:szCs w:val="24"/>
        </w:rPr>
        <w:t>.</w:t>
      </w:r>
    </w:p>
    <w:p w:rsidR="006853E2" w:rsidRPr="007B0BE9" w:rsidRDefault="00264F16" w:rsidP="00A520EA">
      <w:pPr>
        <w:pStyle w:val="Titre3"/>
        <w:rPr>
          <w:rFonts w:ascii="Times New Roman" w:eastAsiaTheme="minorHAnsi" w:hAnsi="Times New Roman" w:cs="Times New Roman"/>
          <w:b/>
          <w:smallCaps w:val="0"/>
          <w:color w:val="auto"/>
          <w:spacing w:val="0"/>
        </w:rPr>
      </w:pPr>
      <w:bookmarkStart w:id="58" w:name="_Toc415639419"/>
      <w:r w:rsidRPr="007B0BE9">
        <w:rPr>
          <w:rFonts w:ascii="Times New Roman" w:eastAsiaTheme="minorHAnsi" w:hAnsi="Times New Roman" w:cs="Times New Roman"/>
          <w:b/>
          <w:smallCaps w:val="0"/>
          <w:color w:val="auto"/>
          <w:spacing w:val="0"/>
        </w:rPr>
        <w:t>2.</w:t>
      </w:r>
      <w:r w:rsidR="008237A0" w:rsidRPr="007B0BE9">
        <w:rPr>
          <w:rFonts w:ascii="Times New Roman" w:eastAsiaTheme="minorHAnsi" w:hAnsi="Times New Roman" w:cs="Times New Roman"/>
          <w:b/>
          <w:smallCaps w:val="0"/>
          <w:color w:val="auto"/>
          <w:spacing w:val="0"/>
        </w:rPr>
        <w:t>4.</w:t>
      </w:r>
      <w:r w:rsidRPr="007B0BE9">
        <w:rPr>
          <w:rFonts w:ascii="Times New Roman" w:eastAsiaTheme="minorHAnsi" w:hAnsi="Times New Roman" w:cs="Times New Roman"/>
          <w:b/>
          <w:smallCaps w:val="0"/>
          <w:color w:val="auto"/>
          <w:spacing w:val="0"/>
        </w:rPr>
        <w:t>1.9.</w:t>
      </w:r>
      <w:r w:rsidR="008237A0" w:rsidRPr="007B0BE9">
        <w:rPr>
          <w:rFonts w:ascii="Times New Roman" w:eastAsiaTheme="minorHAnsi" w:hAnsi="Times New Roman" w:cs="Times New Roman"/>
          <w:b/>
          <w:smallCaps w:val="0"/>
          <w:color w:val="auto"/>
          <w:spacing w:val="0"/>
        </w:rPr>
        <w:t xml:space="preserve"> </w:t>
      </w:r>
      <w:r w:rsidR="006853E2" w:rsidRPr="007B0BE9">
        <w:rPr>
          <w:rFonts w:ascii="Times New Roman" w:eastAsiaTheme="minorHAnsi" w:hAnsi="Times New Roman" w:cs="Times New Roman"/>
          <w:b/>
          <w:smallCaps w:val="0"/>
          <w:color w:val="auto"/>
          <w:spacing w:val="0"/>
        </w:rPr>
        <w:t>Le renforcement de l’effectivité des droits des réfugiés au Burkina Faso ;</w:t>
      </w:r>
      <w:bookmarkEnd w:id="58"/>
    </w:p>
    <w:p w:rsidR="007A0CCB" w:rsidRPr="000E3C43" w:rsidRDefault="006853E2"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En vue de </w:t>
      </w:r>
      <w:r w:rsidR="008A79CE" w:rsidRPr="000E3C43">
        <w:rPr>
          <w:rFonts w:ascii="Times New Roman" w:hAnsi="Times New Roman" w:cs="Times New Roman"/>
          <w:sz w:val="24"/>
          <w:szCs w:val="24"/>
        </w:rPr>
        <w:t>la mise en œuvre</w:t>
      </w:r>
      <w:r w:rsidRPr="000E3C43">
        <w:rPr>
          <w:rFonts w:ascii="Times New Roman" w:hAnsi="Times New Roman" w:cs="Times New Roman"/>
          <w:sz w:val="24"/>
          <w:szCs w:val="24"/>
        </w:rPr>
        <w:t xml:space="preserve"> </w:t>
      </w:r>
      <w:r w:rsidR="008A79CE" w:rsidRPr="000E3C43">
        <w:rPr>
          <w:rFonts w:ascii="Times New Roman" w:hAnsi="Times New Roman" w:cs="Times New Roman"/>
          <w:sz w:val="24"/>
          <w:szCs w:val="24"/>
        </w:rPr>
        <w:t>de la recommandation n°25 CAT</w:t>
      </w:r>
      <w:r w:rsidRPr="000E3C43">
        <w:rPr>
          <w:rFonts w:ascii="Times New Roman" w:hAnsi="Times New Roman" w:cs="Times New Roman"/>
          <w:sz w:val="24"/>
          <w:szCs w:val="24"/>
        </w:rPr>
        <w:t>, trois sessions d’initiation aux activités génératrices de revenu</w:t>
      </w:r>
      <w:r w:rsidR="008A79CE" w:rsidRPr="000E3C43">
        <w:rPr>
          <w:rFonts w:ascii="Times New Roman" w:hAnsi="Times New Roman" w:cs="Times New Roman"/>
          <w:sz w:val="24"/>
          <w:szCs w:val="24"/>
        </w:rPr>
        <w:t>s</w:t>
      </w:r>
      <w:r w:rsidRPr="000E3C43">
        <w:rPr>
          <w:rFonts w:ascii="Times New Roman" w:hAnsi="Times New Roman" w:cs="Times New Roman"/>
          <w:sz w:val="24"/>
          <w:szCs w:val="24"/>
        </w:rPr>
        <w:t xml:space="preserve"> ont été organisées à Goudebou, </w:t>
      </w:r>
      <w:r w:rsidR="00B97F73" w:rsidRPr="000E3C43">
        <w:rPr>
          <w:rFonts w:ascii="Times New Roman" w:hAnsi="Times New Roman" w:cs="Times New Roman"/>
          <w:sz w:val="24"/>
          <w:szCs w:val="24"/>
        </w:rPr>
        <w:t xml:space="preserve">à </w:t>
      </w:r>
      <w:r w:rsidRPr="000E3C43">
        <w:rPr>
          <w:rFonts w:ascii="Times New Roman" w:hAnsi="Times New Roman" w:cs="Times New Roman"/>
          <w:sz w:val="24"/>
          <w:szCs w:val="24"/>
        </w:rPr>
        <w:t xml:space="preserve">Mentao et </w:t>
      </w:r>
      <w:r w:rsidR="00B97F73" w:rsidRPr="000E3C43">
        <w:rPr>
          <w:rFonts w:ascii="Times New Roman" w:hAnsi="Times New Roman" w:cs="Times New Roman"/>
          <w:sz w:val="24"/>
          <w:szCs w:val="24"/>
        </w:rPr>
        <w:t xml:space="preserve">à </w:t>
      </w:r>
      <w:r w:rsidRPr="000E3C43">
        <w:rPr>
          <w:rFonts w:ascii="Times New Roman" w:hAnsi="Times New Roman" w:cs="Times New Roman"/>
          <w:sz w:val="24"/>
          <w:szCs w:val="24"/>
        </w:rPr>
        <w:t>Sagniogniogo au profit de 1 120 réfugiés. Cette activité a favorisé la création d’activités génératrices de revenu</w:t>
      </w:r>
      <w:r w:rsidR="008A79CE" w:rsidRPr="000E3C43">
        <w:rPr>
          <w:rFonts w:ascii="Times New Roman" w:hAnsi="Times New Roman" w:cs="Times New Roman"/>
          <w:sz w:val="24"/>
          <w:szCs w:val="24"/>
        </w:rPr>
        <w:t>s</w:t>
      </w:r>
      <w:r w:rsidRPr="000E3C43">
        <w:rPr>
          <w:rFonts w:ascii="Times New Roman" w:hAnsi="Times New Roman" w:cs="Times New Roman"/>
          <w:sz w:val="24"/>
          <w:szCs w:val="24"/>
        </w:rPr>
        <w:t xml:space="preserve"> </w:t>
      </w:r>
      <w:r w:rsidR="008A79CE" w:rsidRPr="000E3C43">
        <w:rPr>
          <w:rFonts w:ascii="Times New Roman" w:hAnsi="Times New Roman" w:cs="Times New Roman"/>
          <w:sz w:val="24"/>
          <w:szCs w:val="24"/>
        </w:rPr>
        <w:t xml:space="preserve">qui ont contribué à </w:t>
      </w:r>
      <w:r w:rsidRPr="000E3C43">
        <w:rPr>
          <w:rFonts w:ascii="Times New Roman" w:hAnsi="Times New Roman" w:cs="Times New Roman"/>
          <w:sz w:val="24"/>
          <w:szCs w:val="24"/>
        </w:rPr>
        <w:t xml:space="preserve"> </w:t>
      </w:r>
      <w:r w:rsidR="008A79CE" w:rsidRPr="000E3C43">
        <w:rPr>
          <w:rFonts w:ascii="Times New Roman" w:hAnsi="Times New Roman" w:cs="Times New Roman"/>
          <w:sz w:val="24"/>
          <w:szCs w:val="24"/>
        </w:rPr>
        <w:t>l’</w:t>
      </w:r>
      <w:r w:rsidRPr="000E3C43">
        <w:rPr>
          <w:rFonts w:ascii="Times New Roman" w:hAnsi="Times New Roman" w:cs="Times New Roman"/>
          <w:sz w:val="24"/>
          <w:szCs w:val="24"/>
        </w:rPr>
        <w:t>amélioration de</w:t>
      </w:r>
      <w:r w:rsidR="008A79CE" w:rsidRPr="000E3C43">
        <w:rPr>
          <w:rFonts w:ascii="Times New Roman" w:hAnsi="Times New Roman" w:cs="Times New Roman"/>
          <w:sz w:val="24"/>
          <w:szCs w:val="24"/>
        </w:rPr>
        <w:t>s</w:t>
      </w:r>
      <w:r w:rsidRPr="000E3C43">
        <w:rPr>
          <w:rFonts w:ascii="Times New Roman" w:hAnsi="Times New Roman" w:cs="Times New Roman"/>
          <w:sz w:val="24"/>
          <w:szCs w:val="24"/>
        </w:rPr>
        <w:t xml:space="preserve"> condition</w:t>
      </w:r>
      <w:r w:rsidR="008A79CE" w:rsidRPr="000E3C43">
        <w:rPr>
          <w:rFonts w:ascii="Times New Roman" w:hAnsi="Times New Roman" w:cs="Times New Roman"/>
          <w:sz w:val="24"/>
          <w:szCs w:val="24"/>
        </w:rPr>
        <w:t>s</w:t>
      </w:r>
      <w:r w:rsidRPr="000E3C43">
        <w:rPr>
          <w:rFonts w:ascii="Times New Roman" w:hAnsi="Times New Roman" w:cs="Times New Roman"/>
          <w:sz w:val="24"/>
          <w:szCs w:val="24"/>
        </w:rPr>
        <w:t xml:space="preserve"> de vie</w:t>
      </w:r>
      <w:r w:rsidR="008A79CE" w:rsidRPr="000E3C43">
        <w:rPr>
          <w:rFonts w:ascii="Times New Roman" w:hAnsi="Times New Roman" w:cs="Times New Roman"/>
          <w:sz w:val="24"/>
          <w:szCs w:val="24"/>
        </w:rPr>
        <w:t xml:space="preserve"> des refugiés</w:t>
      </w:r>
      <w:r w:rsidRPr="000E3C43">
        <w:rPr>
          <w:rFonts w:ascii="Times New Roman" w:hAnsi="Times New Roman" w:cs="Times New Roman"/>
          <w:sz w:val="24"/>
          <w:szCs w:val="24"/>
        </w:rPr>
        <w:t xml:space="preserve">. </w:t>
      </w:r>
    </w:p>
    <w:p w:rsidR="008A79CE" w:rsidRPr="000B0BA9" w:rsidRDefault="00063AEF" w:rsidP="000B0BA9">
      <w:pPr>
        <w:pStyle w:val="Titre3"/>
        <w:numPr>
          <w:ilvl w:val="2"/>
          <w:numId w:val="18"/>
        </w:numPr>
        <w:rPr>
          <w:rFonts w:ascii="Times New Roman" w:eastAsiaTheme="minorHAnsi" w:hAnsi="Times New Roman" w:cs="Times New Roman"/>
          <w:b/>
          <w:smallCaps w:val="0"/>
          <w:color w:val="auto"/>
          <w:spacing w:val="0"/>
        </w:rPr>
      </w:pPr>
      <w:bookmarkStart w:id="59" w:name="_Toc415639420"/>
      <w:r w:rsidRPr="000B0BA9">
        <w:rPr>
          <w:rFonts w:ascii="Times New Roman" w:eastAsiaTheme="minorHAnsi" w:hAnsi="Times New Roman" w:cs="Times New Roman"/>
          <w:b/>
          <w:smallCaps w:val="0"/>
          <w:color w:val="auto"/>
          <w:spacing w:val="0"/>
        </w:rPr>
        <w:t xml:space="preserve">Objectif spécifique </w:t>
      </w:r>
      <w:r w:rsidR="006853E2" w:rsidRPr="000B0BA9">
        <w:rPr>
          <w:rFonts w:ascii="Times New Roman" w:eastAsiaTheme="minorHAnsi" w:hAnsi="Times New Roman" w:cs="Times New Roman"/>
          <w:b/>
          <w:smallCaps w:val="0"/>
          <w:color w:val="auto"/>
          <w:spacing w:val="0"/>
        </w:rPr>
        <w:t>2 : Renforcer l’effectivité des droits économiques, sociaux et culturels</w:t>
      </w:r>
      <w:bookmarkEnd w:id="59"/>
    </w:p>
    <w:p w:rsidR="00D60914" w:rsidRPr="00217D0B" w:rsidRDefault="006853E2" w:rsidP="007B0BE9">
      <w:pPr>
        <w:pStyle w:val="Titre3"/>
        <w:numPr>
          <w:ilvl w:val="3"/>
          <w:numId w:val="18"/>
        </w:numPr>
        <w:rPr>
          <w:rFonts w:eastAsia="Times New Roman"/>
          <w:b/>
          <w:bCs/>
          <w:color w:val="000000"/>
          <w:lang w:eastAsia="fr-FR"/>
        </w:rPr>
      </w:pPr>
      <w:bookmarkStart w:id="60" w:name="_Toc415639421"/>
      <w:r w:rsidRPr="00217D0B">
        <w:rPr>
          <w:rFonts w:ascii="Times New Roman" w:eastAsiaTheme="minorHAnsi" w:hAnsi="Times New Roman" w:cs="Times New Roman"/>
          <w:b/>
          <w:smallCaps w:val="0"/>
          <w:color w:val="auto"/>
          <w:spacing w:val="0"/>
        </w:rPr>
        <w:t>L’amélioration de l’accès universel à l’éducation notamment dans les communes prioritaires identifiées dans le PDSEB</w:t>
      </w:r>
      <w:r w:rsidRPr="00217D0B">
        <w:rPr>
          <w:b/>
        </w:rPr>
        <w:t> ;</w:t>
      </w:r>
      <w:bookmarkEnd w:id="60"/>
      <w:r w:rsidRPr="00217D0B">
        <w:rPr>
          <w:b/>
        </w:rPr>
        <w:t xml:space="preserve"> </w:t>
      </w:r>
    </w:p>
    <w:p w:rsidR="00752C08" w:rsidRPr="000E3C43" w:rsidRDefault="009A4D75" w:rsidP="00D60914">
      <w:pPr>
        <w:spacing w:after="0" w:line="360" w:lineRule="auto"/>
        <w:jc w:val="both"/>
        <w:rPr>
          <w:rFonts w:ascii="Times New Roman" w:eastAsia="Times New Roman" w:hAnsi="Times New Roman" w:cs="Times New Roman"/>
          <w:bCs/>
          <w:color w:val="000000"/>
          <w:sz w:val="24"/>
          <w:szCs w:val="24"/>
          <w:lang w:eastAsia="fr-FR"/>
        </w:rPr>
      </w:pPr>
      <w:r w:rsidRPr="000E3C43">
        <w:rPr>
          <w:rFonts w:ascii="Times New Roman" w:eastAsia="Times New Roman" w:hAnsi="Times New Roman" w:cs="Times New Roman"/>
          <w:bCs/>
          <w:color w:val="000000"/>
          <w:sz w:val="24"/>
          <w:szCs w:val="24"/>
          <w:lang w:eastAsia="fr-FR"/>
        </w:rPr>
        <w:t xml:space="preserve">A </w:t>
      </w:r>
      <w:r w:rsidR="00752C08" w:rsidRPr="000E3C43">
        <w:rPr>
          <w:rFonts w:ascii="Times New Roman" w:eastAsia="Times New Roman" w:hAnsi="Times New Roman" w:cs="Times New Roman"/>
          <w:bCs/>
          <w:color w:val="000000"/>
          <w:sz w:val="24"/>
          <w:szCs w:val="24"/>
          <w:lang w:eastAsia="fr-FR"/>
        </w:rPr>
        <w:t>cet effet, 87 enseignants des écoles franco arabes ont été formés. En outre, une convention a été signée entre l'Etat et la Fédération des associations islamiques en juin 2014</w:t>
      </w:r>
      <w:r w:rsidRPr="000E3C43">
        <w:rPr>
          <w:rFonts w:ascii="Times New Roman" w:eastAsia="Times New Roman" w:hAnsi="Times New Roman" w:cs="Times New Roman"/>
          <w:bCs/>
          <w:color w:val="000000"/>
          <w:sz w:val="24"/>
          <w:szCs w:val="24"/>
          <w:lang w:eastAsia="fr-FR"/>
        </w:rPr>
        <w:t xml:space="preserve">. </w:t>
      </w:r>
      <w:r w:rsidR="00D60914" w:rsidRPr="000E3C43">
        <w:rPr>
          <w:rFonts w:ascii="Times New Roman" w:eastAsia="Times New Roman" w:hAnsi="Times New Roman" w:cs="Times New Roman"/>
          <w:bCs/>
          <w:color w:val="000000"/>
          <w:sz w:val="24"/>
          <w:szCs w:val="24"/>
          <w:lang w:eastAsia="fr-FR"/>
        </w:rPr>
        <w:t xml:space="preserve">Un </w:t>
      </w:r>
      <w:r w:rsidRPr="000E3C43">
        <w:rPr>
          <w:rFonts w:ascii="Times New Roman" w:eastAsia="Times New Roman" w:hAnsi="Times New Roman" w:cs="Times New Roman"/>
          <w:bCs/>
          <w:color w:val="000000"/>
          <w:sz w:val="24"/>
          <w:szCs w:val="24"/>
          <w:lang w:eastAsia="fr-FR"/>
        </w:rPr>
        <w:t xml:space="preserve">projet de curricula </w:t>
      </w:r>
      <w:r w:rsidR="00063AEF" w:rsidRPr="000E3C43">
        <w:rPr>
          <w:rFonts w:ascii="Times New Roman" w:eastAsia="Times New Roman" w:hAnsi="Times New Roman" w:cs="Times New Roman"/>
          <w:bCs/>
          <w:color w:val="000000"/>
          <w:sz w:val="24"/>
          <w:szCs w:val="24"/>
          <w:lang w:eastAsia="fr-FR"/>
        </w:rPr>
        <w:t xml:space="preserve">des écoles franco arabes a été élaboré </w:t>
      </w:r>
      <w:r w:rsidRPr="000E3C43">
        <w:rPr>
          <w:rFonts w:ascii="Times New Roman" w:eastAsia="Times New Roman" w:hAnsi="Times New Roman" w:cs="Times New Roman"/>
          <w:bCs/>
          <w:color w:val="000000"/>
          <w:sz w:val="24"/>
          <w:szCs w:val="24"/>
          <w:lang w:eastAsia="fr-FR"/>
        </w:rPr>
        <w:t>et les manuels de lecture du cours élémentaire sont en cours d'élaboration. Ceux du c</w:t>
      </w:r>
      <w:r w:rsidR="00D60914" w:rsidRPr="000E3C43">
        <w:rPr>
          <w:rFonts w:ascii="Times New Roman" w:eastAsia="Times New Roman" w:hAnsi="Times New Roman" w:cs="Times New Roman"/>
          <w:bCs/>
          <w:color w:val="000000"/>
          <w:sz w:val="24"/>
          <w:szCs w:val="24"/>
          <w:lang w:eastAsia="fr-FR"/>
        </w:rPr>
        <w:t xml:space="preserve">ours préparatoire sont achevés. L'expérimentation </w:t>
      </w:r>
      <w:r w:rsidRPr="000E3C43">
        <w:rPr>
          <w:rFonts w:ascii="Times New Roman" w:eastAsia="Times New Roman" w:hAnsi="Times New Roman" w:cs="Times New Roman"/>
          <w:bCs/>
          <w:color w:val="000000"/>
          <w:sz w:val="24"/>
          <w:szCs w:val="24"/>
          <w:lang w:eastAsia="fr-FR"/>
        </w:rPr>
        <w:t>est prévue pour l'année scolaire 2015-2016</w:t>
      </w:r>
      <w:r w:rsidR="008551A8" w:rsidRPr="000E3C43">
        <w:rPr>
          <w:rFonts w:ascii="Times New Roman" w:eastAsia="Times New Roman" w:hAnsi="Times New Roman" w:cs="Times New Roman"/>
          <w:bCs/>
          <w:color w:val="000000"/>
          <w:sz w:val="24"/>
          <w:szCs w:val="24"/>
          <w:lang w:eastAsia="fr-FR"/>
        </w:rPr>
        <w:t>.</w:t>
      </w:r>
    </w:p>
    <w:p w:rsidR="008551A8" w:rsidRPr="000E3C43" w:rsidRDefault="008551A8" w:rsidP="00D60914">
      <w:pPr>
        <w:spacing w:after="0" w:line="360" w:lineRule="auto"/>
        <w:jc w:val="both"/>
        <w:rPr>
          <w:rFonts w:ascii="Times New Roman" w:eastAsia="Times New Roman" w:hAnsi="Times New Roman" w:cs="Times New Roman"/>
          <w:bCs/>
          <w:color w:val="000000"/>
          <w:sz w:val="24"/>
          <w:szCs w:val="24"/>
          <w:lang w:eastAsia="fr-FR"/>
        </w:rPr>
      </w:pPr>
      <w:r w:rsidRPr="000E3C43">
        <w:rPr>
          <w:rFonts w:ascii="Times New Roman" w:eastAsia="Times New Roman" w:hAnsi="Times New Roman" w:cs="Times New Roman"/>
          <w:bCs/>
          <w:color w:val="000000"/>
          <w:sz w:val="24"/>
          <w:szCs w:val="24"/>
          <w:lang w:eastAsia="fr-FR"/>
        </w:rPr>
        <w:t>Les efforts en vue de la mise e</w:t>
      </w:r>
      <w:r w:rsidR="00D54761" w:rsidRPr="000E3C43">
        <w:rPr>
          <w:rFonts w:ascii="Times New Roman" w:eastAsia="Times New Roman" w:hAnsi="Times New Roman" w:cs="Times New Roman"/>
          <w:bCs/>
          <w:color w:val="000000"/>
          <w:sz w:val="24"/>
          <w:szCs w:val="24"/>
          <w:lang w:eastAsia="fr-FR"/>
        </w:rPr>
        <w:t>n</w:t>
      </w:r>
      <w:r w:rsidRPr="000E3C43">
        <w:rPr>
          <w:rFonts w:ascii="Times New Roman" w:eastAsia="Times New Roman" w:hAnsi="Times New Roman" w:cs="Times New Roman"/>
          <w:bCs/>
          <w:color w:val="000000"/>
          <w:sz w:val="24"/>
          <w:szCs w:val="24"/>
          <w:lang w:eastAsia="fr-FR"/>
        </w:rPr>
        <w:t xml:space="preserve"> œuvre de la recommandation 135.10 relative à l’accès universel à l’éducation se poursuivront avec l’adoption d'un plan de développement de l’Enseignement secondaire général et de l’Enseignement technique et professionnel et </w:t>
      </w:r>
      <w:r w:rsidR="00D54761" w:rsidRPr="000E3C43">
        <w:rPr>
          <w:rFonts w:ascii="Times New Roman" w:eastAsia="Times New Roman" w:hAnsi="Times New Roman" w:cs="Times New Roman"/>
          <w:bCs/>
          <w:color w:val="000000"/>
          <w:sz w:val="24"/>
          <w:szCs w:val="24"/>
          <w:lang w:eastAsia="fr-FR"/>
        </w:rPr>
        <w:t>l’o</w:t>
      </w:r>
      <w:r w:rsidRPr="000E3C43">
        <w:rPr>
          <w:rFonts w:ascii="Times New Roman" w:eastAsia="Times New Roman" w:hAnsi="Times New Roman" w:cs="Times New Roman"/>
          <w:bCs/>
          <w:color w:val="000000"/>
          <w:sz w:val="24"/>
          <w:szCs w:val="24"/>
          <w:lang w:eastAsia="fr-FR"/>
        </w:rPr>
        <w:t>pérationnalisation de la première phase du Plan national d’action de développement de l’enseignement supérieur.</w:t>
      </w:r>
    </w:p>
    <w:p w:rsidR="006853E2" w:rsidRPr="00217D0B" w:rsidRDefault="006853E2" w:rsidP="00217D0B">
      <w:pPr>
        <w:pStyle w:val="Titre3"/>
        <w:numPr>
          <w:ilvl w:val="3"/>
          <w:numId w:val="18"/>
        </w:numPr>
        <w:rPr>
          <w:rFonts w:ascii="Times New Roman" w:eastAsiaTheme="minorHAnsi" w:hAnsi="Times New Roman" w:cs="Times New Roman"/>
          <w:b/>
          <w:smallCaps w:val="0"/>
          <w:color w:val="auto"/>
          <w:spacing w:val="0"/>
        </w:rPr>
      </w:pPr>
      <w:bookmarkStart w:id="61" w:name="_Toc415639422"/>
      <w:r w:rsidRPr="00217D0B">
        <w:rPr>
          <w:rFonts w:ascii="Times New Roman" w:eastAsiaTheme="minorHAnsi" w:hAnsi="Times New Roman" w:cs="Times New Roman"/>
          <w:b/>
          <w:smallCaps w:val="0"/>
          <w:color w:val="auto"/>
          <w:spacing w:val="0"/>
        </w:rPr>
        <w:t>La mise en œuvre effective du programme national d’accélération de l’alphabétisation (PRONAA) et des campagnes spé</w:t>
      </w:r>
      <w:r w:rsidR="00D54761" w:rsidRPr="00217D0B">
        <w:rPr>
          <w:rFonts w:ascii="Times New Roman" w:eastAsiaTheme="minorHAnsi" w:hAnsi="Times New Roman" w:cs="Times New Roman"/>
          <w:b/>
          <w:smallCaps w:val="0"/>
          <w:color w:val="auto"/>
          <w:spacing w:val="0"/>
        </w:rPr>
        <w:t>ciales d’alphabétisation</w:t>
      </w:r>
      <w:bookmarkEnd w:id="61"/>
      <w:r w:rsidR="00D54761" w:rsidRPr="00217D0B">
        <w:rPr>
          <w:rFonts w:ascii="Times New Roman" w:eastAsiaTheme="minorHAnsi" w:hAnsi="Times New Roman" w:cs="Times New Roman"/>
          <w:b/>
          <w:smallCaps w:val="0"/>
          <w:color w:val="auto"/>
          <w:spacing w:val="0"/>
        </w:rPr>
        <w:t> </w:t>
      </w:r>
    </w:p>
    <w:p w:rsidR="006853E2" w:rsidRPr="000E3C43" w:rsidRDefault="0047616D"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Dans le cadre de la mise en œuvre de cette action, 109 millions de francs CFA ont été alloués à cinq (5) associations mettant en œuvre la stratégie de scolarisation accélérée à passerelles</w:t>
      </w:r>
      <w:r w:rsidR="00B21200" w:rsidRPr="000E3C43">
        <w:rPr>
          <w:rFonts w:ascii="Times New Roman" w:hAnsi="Times New Roman" w:cs="Times New Roman"/>
          <w:sz w:val="24"/>
          <w:szCs w:val="24"/>
        </w:rPr>
        <w:t>.  L’action s’inscrit dans la mise en œuvre de la recommandation 135 (126, 128, 129, 130) et 136.5</w:t>
      </w:r>
      <w:r w:rsidR="00077CD5" w:rsidRPr="000E3C43">
        <w:rPr>
          <w:rFonts w:ascii="Times New Roman" w:hAnsi="Times New Roman" w:cs="Times New Roman"/>
          <w:sz w:val="24"/>
          <w:szCs w:val="24"/>
        </w:rPr>
        <w:t xml:space="preserve">., </w:t>
      </w:r>
      <w:r w:rsidR="00173194" w:rsidRPr="000E3C43">
        <w:rPr>
          <w:rFonts w:ascii="Times New Roman" w:hAnsi="Times New Roman" w:cs="Times New Roman"/>
          <w:sz w:val="24"/>
          <w:szCs w:val="24"/>
        </w:rPr>
        <w:t>et se poursuivra par la construction et l’équipement de Centres Permanents d’Alphabétisation et de Formation et de Centres d’Alphabétisation de Base</w:t>
      </w:r>
      <w:r w:rsidR="00077CD5" w:rsidRPr="000E3C43">
        <w:rPr>
          <w:rFonts w:ascii="Times New Roman" w:hAnsi="Times New Roman" w:cs="Times New Roman"/>
          <w:sz w:val="24"/>
          <w:szCs w:val="24"/>
        </w:rPr>
        <w:t>.</w:t>
      </w:r>
    </w:p>
    <w:p w:rsidR="006853E2" w:rsidRPr="00217D0B" w:rsidRDefault="006853E2" w:rsidP="00217D0B">
      <w:pPr>
        <w:pStyle w:val="Titre3"/>
        <w:numPr>
          <w:ilvl w:val="3"/>
          <w:numId w:val="18"/>
        </w:numPr>
        <w:rPr>
          <w:rFonts w:ascii="Times New Roman" w:eastAsiaTheme="minorHAnsi" w:hAnsi="Times New Roman" w:cs="Times New Roman"/>
          <w:b/>
          <w:smallCaps w:val="0"/>
          <w:color w:val="auto"/>
          <w:spacing w:val="0"/>
        </w:rPr>
      </w:pPr>
      <w:bookmarkStart w:id="62" w:name="_Toc415639423"/>
      <w:r w:rsidRPr="00217D0B">
        <w:rPr>
          <w:rFonts w:ascii="Times New Roman" w:eastAsiaTheme="minorHAnsi" w:hAnsi="Times New Roman" w:cs="Times New Roman"/>
          <w:b/>
          <w:smallCaps w:val="0"/>
          <w:color w:val="auto"/>
          <w:spacing w:val="0"/>
        </w:rPr>
        <w:lastRenderedPageBreak/>
        <w:t>Le renforcement des politiques de gratuité dans l’enseigne</w:t>
      </w:r>
      <w:r w:rsidR="00D54761" w:rsidRPr="00217D0B">
        <w:rPr>
          <w:rFonts w:ascii="Times New Roman" w:eastAsiaTheme="minorHAnsi" w:hAnsi="Times New Roman" w:cs="Times New Roman"/>
          <w:b/>
          <w:smallCaps w:val="0"/>
          <w:color w:val="auto"/>
          <w:spacing w:val="0"/>
        </w:rPr>
        <w:t>ment primaire et post-primaire</w:t>
      </w:r>
      <w:bookmarkEnd w:id="62"/>
      <w:r w:rsidR="00D54761" w:rsidRPr="00217D0B">
        <w:rPr>
          <w:rFonts w:ascii="Times New Roman" w:eastAsiaTheme="minorHAnsi" w:hAnsi="Times New Roman" w:cs="Times New Roman"/>
          <w:b/>
          <w:smallCaps w:val="0"/>
          <w:color w:val="auto"/>
          <w:spacing w:val="0"/>
        </w:rPr>
        <w:t> </w:t>
      </w:r>
    </w:p>
    <w:p w:rsidR="008A79CE" w:rsidRPr="000E3C43" w:rsidRDefault="008D66B8"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Cette action entre dans le cadre de la mise en œuvre de la recommandation </w:t>
      </w:r>
      <w:r w:rsidR="00793191" w:rsidRPr="000E3C43">
        <w:rPr>
          <w:rFonts w:ascii="Times New Roman" w:hAnsi="Times New Roman" w:cs="Times New Roman"/>
          <w:sz w:val="24"/>
          <w:szCs w:val="24"/>
        </w:rPr>
        <w:t>136(133) relative</w:t>
      </w:r>
      <w:r w:rsidR="001A1830" w:rsidRPr="000E3C43">
        <w:rPr>
          <w:rFonts w:ascii="Times New Roman" w:hAnsi="Times New Roman" w:cs="Times New Roman"/>
          <w:sz w:val="24"/>
          <w:szCs w:val="24"/>
        </w:rPr>
        <w:t xml:space="preserve"> à la poursuite de la démarche positive adoptée dans le domaine de l’éducation, notamment en assurant la gratuité de l’enseignement primaire et post primaire et en intégrant l’éducation aux droits de l’homme dans les programmes scolaires. </w:t>
      </w:r>
      <w:r w:rsidR="00885E25" w:rsidRPr="000E3C43">
        <w:rPr>
          <w:rFonts w:ascii="Times New Roman" w:hAnsi="Times New Roman" w:cs="Times New Roman"/>
          <w:sz w:val="24"/>
          <w:szCs w:val="24"/>
        </w:rPr>
        <w:t>A cet effet,</w:t>
      </w:r>
      <w:r w:rsidR="00D54761" w:rsidRPr="000E3C43">
        <w:rPr>
          <w:rFonts w:ascii="Times New Roman" w:hAnsi="Times New Roman" w:cs="Times New Roman"/>
          <w:sz w:val="24"/>
          <w:szCs w:val="24"/>
        </w:rPr>
        <w:t xml:space="preserve"> 12 311 écoles sur 13</w:t>
      </w:r>
      <w:r w:rsidR="00E36403" w:rsidRPr="000E3C43">
        <w:rPr>
          <w:rFonts w:ascii="Times New Roman" w:hAnsi="Times New Roman" w:cs="Times New Roman"/>
          <w:sz w:val="24"/>
          <w:szCs w:val="24"/>
        </w:rPr>
        <w:t xml:space="preserve"> </w:t>
      </w:r>
      <w:r w:rsidR="00D54761" w:rsidRPr="000E3C43">
        <w:rPr>
          <w:rFonts w:ascii="Times New Roman" w:hAnsi="Times New Roman" w:cs="Times New Roman"/>
          <w:sz w:val="24"/>
          <w:szCs w:val="24"/>
        </w:rPr>
        <w:t>204 ont été dotées en vivres à hauteur de 15,6 milliards de F CFA</w:t>
      </w:r>
      <w:r w:rsidR="00885E25" w:rsidRPr="000E3C43">
        <w:rPr>
          <w:rFonts w:ascii="Times New Roman" w:hAnsi="Times New Roman" w:cs="Times New Roman"/>
          <w:sz w:val="24"/>
          <w:szCs w:val="24"/>
        </w:rPr>
        <w:t>.</w:t>
      </w:r>
    </w:p>
    <w:p w:rsidR="006853E2" w:rsidRPr="00217D0B" w:rsidRDefault="00700F59" w:rsidP="00217D0B">
      <w:pPr>
        <w:pStyle w:val="Titre3"/>
        <w:numPr>
          <w:ilvl w:val="3"/>
          <w:numId w:val="18"/>
        </w:numPr>
        <w:rPr>
          <w:rFonts w:ascii="Times New Roman" w:eastAsiaTheme="minorHAnsi" w:hAnsi="Times New Roman" w:cs="Times New Roman"/>
          <w:b/>
          <w:smallCaps w:val="0"/>
          <w:color w:val="auto"/>
          <w:spacing w:val="0"/>
        </w:rPr>
      </w:pPr>
      <w:bookmarkStart w:id="63" w:name="_Toc415639424"/>
      <w:r w:rsidRPr="00217D0B">
        <w:rPr>
          <w:rFonts w:ascii="Times New Roman" w:eastAsiaTheme="minorHAnsi" w:hAnsi="Times New Roman" w:cs="Times New Roman"/>
          <w:b/>
          <w:smallCaps w:val="0"/>
          <w:color w:val="auto"/>
          <w:spacing w:val="0"/>
        </w:rPr>
        <w:t>L’accélération</w:t>
      </w:r>
      <w:r w:rsidR="006853E2" w:rsidRPr="00217D0B">
        <w:rPr>
          <w:rFonts w:ascii="Times New Roman" w:eastAsiaTheme="minorHAnsi" w:hAnsi="Times New Roman" w:cs="Times New Roman"/>
          <w:b/>
          <w:smallCaps w:val="0"/>
          <w:color w:val="auto"/>
          <w:spacing w:val="0"/>
        </w:rPr>
        <w:t xml:space="preserve"> de la création d’emploi</w:t>
      </w:r>
      <w:r w:rsidR="00F46712" w:rsidRPr="00217D0B">
        <w:rPr>
          <w:rFonts w:ascii="Times New Roman" w:eastAsiaTheme="minorHAnsi" w:hAnsi="Times New Roman" w:cs="Times New Roman"/>
          <w:b/>
          <w:smallCaps w:val="0"/>
          <w:color w:val="auto"/>
          <w:spacing w:val="0"/>
        </w:rPr>
        <w:t>s</w:t>
      </w:r>
      <w:r w:rsidR="006853E2" w:rsidRPr="00217D0B">
        <w:rPr>
          <w:rFonts w:ascii="Times New Roman" w:eastAsiaTheme="minorHAnsi" w:hAnsi="Times New Roman" w:cs="Times New Roman"/>
          <w:b/>
          <w:smallCaps w:val="0"/>
          <w:color w:val="auto"/>
          <w:spacing w:val="0"/>
        </w:rPr>
        <w:t xml:space="preserve"> au profit des jeunes</w:t>
      </w:r>
      <w:bookmarkEnd w:id="63"/>
    </w:p>
    <w:p w:rsidR="006853E2" w:rsidRPr="000E3C43" w:rsidRDefault="006853E2" w:rsidP="004E649B">
      <w:pPr>
        <w:spacing w:after="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 xml:space="preserve">Le recrutement de 7 900 jeunes sur financement du PSCE/JF s’inscrit dans le cadre de la réalisation de cette action </w:t>
      </w:r>
      <w:r w:rsidR="007B3B39" w:rsidRPr="000E3C43">
        <w:rPr>
          <w:rFonts w:ascii="Times New Roman" w:eastAsia="Times New Roman" w:hAnsi="Times New Roman" w:cs="Times New Roman"/>
          <w:color w:val="000000"/>
          <w:sz w:val="24"/>
          <w:szCs w:val="24"/>
          <w:lang w:eastAsia="fr-FR"/>
        </w:rPr>
        <w:t xml:space="preserve">et </w:t>
      </w:r>
      <w:r w:rsidRPr="000E3C43">
        <w:rPr>
          <w:rFonts w:ascii="Times New Roman" w:eastAsia="Times New Roman" w:hAnsi="Times New Roman" w:cs="Times New Roman"/>
          <w:color w:val="000000"/>
          <w:sz w:val="24"/>
          <w:szCs w:val="24"/>
          <w:lang w:eastAsia="fr-FR"/>
        </w:rPr>
        <w:t xml:space="preserve">a permis l’amélioration des conditions de vie des bénéficiaires et la réduction du taux </w:t>
      </w:r>
      <w:r w:rsidR="008A79CE" w:rsidRPr="000E3C43">
        <w:rPr>
          <w:rFonts w:ascii="Times New Roman" w:eastAsia="Times New Roman" w:hAnsi="Times New Roman" w:cs="Times New Roman"/>
          <w:color w:val="000000"/>
          <w:sz w:val="24"/>
          <w:szCs w:val="24"/>
          <w:lang w:eastAsia="fr-FR"/>
        </w:rPr>
        <w:t xml:space="preserve">de </w:t>
      </w:r>
      <w:r w:rsidRPr="000E3C43">
        <w:rPr>
          <w:rFonts w:ascii="Times New Roman" w:eastAsia="Times New Roman" w:hAnsi="Times New Roman" w:cs="Times New Roman"/>
          <w:color w:val="000000"/>
          <w:sz w:val="24"/>
          <w:szCs w:val="24"/>
          <w:lang w:eastAsia="fr-FR"/>
        </w:rPr>
        <w:t>chômage. Cette action contribue à la mise en œuvre de la recommandation n° 135.114 ; 136.4 relative à la création d'emploi</w:t>
      </w:r>
      <w:r w:rsidR="00F46712" w:rsidRPr="000E3C43">
        <w:rPr>
          <w:rFonts w:ascii="Times New Roman" w:eastAsia="Times New Roman" w:hAnsi="Times New Roman" w:cs="Times New Roman"/>
          <w:color w:val="000000"/>
          <w:sz w:val="24"/>
          <w:szCs w:val="24"/>
          <w:lang w:eastAsia="fr-FR"/>
        </w:rPr>
        <w:t>s</w:t>
      </w:r>
      <w:r w:rsidRPr="000E3C43">
        <w:rPr>
          <w:rFonts w:ascii="Times New Roman" w:eastAsia="Times New Roman" w:hAnsi="Times New Roman" w:cs="Times New Roman"/>
          <w:color w:val="000000"/>
          <w:sz w:val="24"/>
          <w:szCs w:val="24"/>
          <w:lang w:eastAsia="fr-FR"/>
        </w:rPr>
        <w:t xml:space="preserve"> chez les jeunes.</w:t>
      </w:r>
      <w:r w:rsidR="007B3B39" w:rsidRPr="000E3C43">
        <w:rPr>
          <w:rFonts w:ascii="Times New Roman" w:eastAsia="Times New Roman" w:hAnsi="Times New Roman" w:cs="Times New Roman"/>
          <w:color w:val="000000"/>
          <w:sz w:val="24"/>
          <w:szCs w:val="24"/>
          <w:lang w:eastAsia="fr-FR"/>
        </w:rPr>
        <w:t xml:space="preserve"> Elle sera renforcée en 2015 par des actions de plaidoyer auprès des parlementaires et du gouvernement pour l'augmentation du budget alloué au PSCE et l'allègement des procédures d'octroi des crédits.</w:t>
      </w:r>
    </w:p>
    <w:p w:rsidR="008A79CE" w:rsidRPr="000E3C43" w:rsidRDefault="008A79CE" w:rsidP="004E649B">
      <w:pPr>
        <w:spacing w:after="0" w:line="360" w:lineRule="auto"/>
        <w:jc w:val="both"/>
        <w:rPr>
          <w:rFonts w:ascii="Times New Roman" w:eastAsia="Times New Roman" w:hAnsi="Times New Roman" w:cs="Times New Roman"/>
          <w:color w:val="000000"/>
          <w:sz w:val="24"/>
          <w:szCs w:val="24"/>
          <w:lang w:eastAsia="fr-FR"/>
        </w:rPr>
      </w:pPr>
    </w:p>
    <w:p w:rsidR="006853E2" w:rsidRPr="00217D0B" w:rsidRDefault="00700F59" w:rsidP="00217D0B">
      <w:pPr>
        <w:pStyle w:val="Titre3"/>
        <w:numPr>
          <w:ilvl w:val="3"/>
          <w:numId w:val="18"/>
        </w:numPr>
        <w:rPr>
          <w:rFonts w:ascii="Times New Roman" w:eastAsiaTheme="minorHAnsi" w:hAnsi="Times New Roman" w:cs="Times New Roman"/>
          <w:b/>
          <w:smallCaps w:val="0"/>
          <w:color w:val="auto"/>
          <w:spacing w:val="0"/>
        </w:rPr>
      </w:pPr>
      <w:bookmarkStart w:id="64" w:name="_Toc415639425"/>
      <w:r w:rsidRPr="00217D0B">
        <w:rPr>
          <w:rFonts w:ascii="Times New Roman" w:eastAsiaTheme="minorHAnsi" w:hAnsi="Times New Roman" w:cs="Times New Roman"/>
          <w:b/>
          <w:smallCaps w:val="0"/>
          <w:color w:val="auto"/>
          <w:spacing w:val="0"/>
        </w:rPr>
        <w:t>Le</w:t>
      </w:r>
      <w:r w:rsidR="006853E2" w:rsidRPr="00217D0B">
        <w:rPr>
          <w:rFonts w:ascii="Times New Roman" w:eastAsiaTheme="minorHAnsi" w:hAnsi="Times New Roman" w:cs="Times New Roman"/>
          <w:b/>
          <w:smallCaps w:val="0"/>
          <w:color w:val="auto"/>
          <w:spacing w:val="0"/>
        </w:rPr>
        <w:t xml:space="preserve"> renforcement des fonds en faveur du financement des initiatives des jeunes </w:t>
      </w:r>
      <w:bookmarkEnd w:id="64"/>
    </w:p>
    <w:p w:rsidR="00F56A2C" w:rsidRPr="000E3C43" w:rsidRDefault="00716EAE" w:rsidP="004E649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Les fonds de financement ont été renforcés à hauteur d’</w:t>
      </w:r>
      <w:r w:rsidR="00305C03">
        <w:rPr>
          <w:rFonts w:ascii="Times New Roman" w:hAnsi="Times New Roman" w:cs="Times New Roman"/>
          <w:sz w:val="24"/>
          <w:szCs w:val="24"/>
        </w:rPr>
        <w:t>un milliard</w:t>
      </w:r>
      <w:r>
        <w:rPr>
          <w:rFonts w:ascii="Times New Roman" w:hAnsi="Times New Roman" w:cs="Times New Roman"/>
          <w:sz w:val="24"/>
          <w:szCs w:val="24"/>
        </w:rPr>
        <w:t xml:space="preserve"> (1 000 000 000) </w:t>
      </w:r>
      <w:r w:rsidR="00305C03">
        <w:rPr>
          <w:rFonts w:ascii="Times New Roman" w:hAnsi="Times New Roman" w:cs="Times New Roman"/>
          <w:sz w:val="24"/>
          <w:szCs w:val="24"/>
        </w:rPr>
        <w:t>de francs CFA ; t</w:t>
      </w:r>
      <w:r>
        <w:rPr>
          <w:rFonts w:ascii="Times New Roman" w:hAnsi="Times New Roman" w:cs="Times New Roman"/>
          <w:sz w:val="24"/>
          <w:szCs w:val="24"/>
        </w:rPr>
        <w:t>oute chose qui a permis</w:t>
      </w:r>
      <w:r w:rsidR="00F56A2C" w:rsidRPr="000E3C43">
        <w:rPr>
          <w:rFonts w:ascii="Times New Roman" w:hAnsi="Times New Roman" w:cs="Times New Roman"/>
          <w:sz w:val="24"/>
          <w:szCs w:val="24"/>
        </w:rPr>
        <w:t xml:space="preserve"> le financement de 3516 </w:t>
      </w:r>
      <w:r w:rsidR="00EA7EB6" w:rsidRPr="000E3C43">
        <w:rPr>
          <w:rFonts w:ascii="Times New Roman" w:hAnsi="Times New Roman" w:cs="Times New Roman"/>
          <w:sz w:val="24"/>
          <w:szCs w:val="24"/>
        </w:rPr>
        <w:t>micro-projets</w:t>
      </w:r>
      <w:r w:rsidR="00F56A2C" w:rsidRPr="000E3C43">
        <w:rPr>
          <w:rFonts w:ascii="Times New Roman" w:hAnsi="Times New Roman" w:cs="Times New Roman"/>
          <w:sz w:val="24"/>
          <w:szCs w:val="24"/>
        </w:rPr>
        <w:t xml:space="preserve"> à travers le FAIJ, le FASI et le FAPE.</w:t>
      </w:r>
      <w:r w:rsidR="008F443F" w:rsidRPr="000E3C43">
        <w:rPr>
          <w:rFonts w:ascii="Times New Roman" w:hAnsi="Times New Roman" w:cs="Times New Roman"/>
          <w:sz w:val="24"/>
          <w:szCs w:val="24"/>
        </w:rPr>
        <w:t xml:space="preserve"> Le financement de ces projets a eu pour effet la </w:t>
      </w:r>
      <w:r w:rsidR="008F443F" w:rsidRPr="000E3C43">
        <w:rPr>
          <w:rFonts w:ascii="Times New Roman" w:eastAsia="Times New Roman" w:hAnsi="Times New Roman" w:cs="Times New Roman"/>
          <w:color w:val="000000"/>
          <w:sz w:val="24"/>
          <w:szCs w:val="24"/>
          <w:lang w:eastAsia="fr-FR"/>
        </w:rPr>
        <w:t>création d'emplois et la réduction du taux de chômage.</w:t>
      </w:r>
      <w:r>
        <w:rPr>
          <w:rFonts w:ascii="Times New Roman" w:eastAsia="Times New Roman" w:hAnsi="Times New Roman" w:cs="Times New Roman"/>
          <w:color w:val="000000"/>
          <w:sz w:val="24"/>
          <w:szCs w:val="24"/>
          <w:lang w:eastAsia="fr-FR"/>
        </w:rPr>
        <w:t xml:space="preserve"> Par ai</w:t>
      </w:r>
      <w:r w:rsidR="00305C03">
        <w:rPr>
          <w:rFonts w:ascii="Times New Roman" w:eastAsia="Times New Roman" w:hAnsi="Times New Roman" w:cs="Times New Roman"/>
          <w:color w:val="000000"/>
          <w:sz w:val="24"/>
          <w:szCs w:val="24"/>
          <w:lang w:eastAsia="fr-FR"/>
        </w:rPr>
        <w:t>lleurs, 90 jeunes ont bénéficié</w:t>
      </w:r>
      <w:r>
        <w:rPr>
          <w:rFonts w:ascii="Times New Roman" w:eastAsia="Times New Roman" w:hAnsi="Times New Roman" w:cs="Times New Roman"/>
          <w:color w:val="000000"/>
          <w:sz w:val="24"/>
          <w:szCs w:val="24"/>
          <w:lang w:eastAsia="fr-FR"/>
        </w:rPr>
        <w:t xml:space="preserve"> d’une formation en entreprenariat.</w:t>
      </w:r>
    </w:p>
    <w:p w:rsidR="006853E2" w:rsidRDefault="00063AEF" w:rsidP="002A701A">
      <w:pPr>
        <w:pStyle w:val="Titre3"/>
        <w:numPr>
          <w:ilvl w:val="3"/>
          <w:numId w:val="18"/>
        </w:numPr>
        <w:spacing w:line="360" w:lineRule="auto"/>
        <w:jc w:val="both"/>
        <w:rPr>
          <w:rFonts w:ascii="Times New Roman" w:eastAsiaTheme="minorHAnsi" w:hAnsi="Times New Roman" w:cs="Times New Roman"/>
          <w:b/>
          <w:smallCaps w:val="0"/>
          <w:color w:val="auto"/>
          <w:spacing w:val="0"/>
        </w:rPr>
      </w:pPr>
      <w:r w:rsidRPr="00217D0B">
        <w:rPr>
          <w:rFonts w:ascii="Times New Roman" w:eastAsiaTheme="minorHAnsi" w:hAnsi="Times New Roman" w:cs="Times New Roman"/>
          <w:b/>
          <w:smallCaps w:val="0"/>
          <w:color w:val="auto"/>
          <w:spacing w:val="0"/>
        </w:rPr>
        <w:t xml:space="preserve"> </w:t>
      </w:r>
      <w:bookmarkStart w:id="65" w:name="_Toc415639426"/>
      <w:r w:rsidR="00700F59" w:rsidRPr="00217D0B">
        <w:rPr>
          <w:rFonts w:ascii="Times New Roman" w:eastAsiaTheme="minorHAnsi" w:hAnsi="Times New Roman" w:cs="Times New Roman"/>
          <w:b/>
          <w:smallCaps w:val="0"/>
          <w:color w:val="auto"/>
          <w:spacing w:val="0"/>
        </w:rPr>
        <w:t>L</w:t>
      </w:r>
      <w:r w:rsidR="006853E2" w:rsidRPr="00217D0B">
        <w:rPr>
          <w:rFonts w:ascii="Times New Roman" w:eastAsiaTheme="minorHAnsi" w:hAnsi="Times New Roman" w:cs="Times New Roman"/>
          <w:b/>
          <w:smallCaps w:val="0"/>
          <w:color w:val="auto"/>
          <w:spacing w:val="0"/>
        </w:rPr>
        <w:t>a relecture et la mise en œuvre de la politique nationale de l’emploi (PNE) </w:t>
      </w:r>
      <w:bookmarkEnd w:id="65"/>
    </w:p>
    <w:p w:rsidR="00592474" w:rsidRPr="00592474" w:rsidRDefault="00592474" w:rsidP="002A701A">
      <w:pPr>
        <w:spacing w:line="360" w:lineRule="auto"/>
        <w:jc w:val="both"/>
        <w:rPr>
          <w:rFonts w:ascii="Times New Roman" w:hAnsi="Times New Roman" w:cs="Times New Roman"/>
          <w:sz w:val="24"/>
          <w:szCs w:val="24"/>
        </w:rPr>
      </w:pPr>
      <w:r>
        <w:rPr>
          <w:rFonts w:ascii="Times New Roman" w:hAnsi="Times New Roman" w:cs="Times New Roman"/>
          <w:sz w:val="24"/>
          <w:szCs w:val="24"/>
        </w:rPr>
        <w:t>Dans la perspective de la relecture de la politique nationale de l’emploi, un projet de feuille de route pour la révision de la politique a été élaboré et transmis au Bureau International du Travail. De même, des consultants ont été recrutés en fin septembre pour la réalisation d’études thématiques préalables.</w:t>
      </w:r>
    </w:p>
    <w:p w:rsidR="00E15A7A" w:rsidRDefault="00CB3393" w:rsidP="002A701A">
      <w:pPr>
        <w:pStyle w:val="Titre3"/>
        <w:numPr>
          <w:ilvl w:val="3"/>
          <w:numId w:val="18"/>
        </w:numPr>
        <w:spacing w:line="360" w:lineRule="auto"/>
        <w:jc w:val="both"/>
        <w:rPr>
          <w:rFonts w:ascii="Times New Roman" w:eastAsiaTheme="minorHAnsi" w:hAnsi="Times New Roman" w:cs="Times New Roman"/>
          <w:b/>
          <w:smallCaps w:val="0"/>
          <w:color w:val="auto"/>
          <w:spacing w:val="0"/>
        </w:rPr>
      </w:pPr>
      <w:bookmarkStart w:id="66" w:name="_Toc415639427"/>
      <w:r w:rsidRPr="00217D0B">
        <w:rPr>
          <w:rFonts w:ascii="Times New Roman" w:eastAsiaTheme="minorHAnsi" w:hAnsi="Times New Roman" w:cs="Times New Roman"/>
          <w:b/>
          <w:smallCaps w:val="0"/>
          <w:color w:val="auto"/>
          <w:spacing w:val="0"/>
        </w:rPr>
        <w:t>Le</w:t>
      </w:r>
      <w:r w:rsidR="006853E2" w:rsidRPr="00217D0B">
        <w:rPr>
          <w:rFonts w:ascii="Times New Roman" w:eastAsiaTheme="minorHAnsi" w:hAnsi="Times New Roman" w:cs="Times New Roman"/>
          <w:b/>
          <w:smallCaps w:val="0"/>
          <w:color w:val="auto"/>
          <w:spacing w:val="0"/>
        </w:rPr>
        <w:t xml:space="preserve"> renforcement de l’auto-emploi dans le secteur informel</w:t>
      </w:r>
      <w:bookmarkEnd w:id="66"/>
    </w:p>
    <w:p w:rsidR="00E15A7A" w:rsidRPr="00E15A7A" w:rsidRDefault="00E15A7A" w:rsidP="002A701A">
      <w:pPr>
        <w:pStyle w:val="Titre3"/>
        <w:spacing w:line="360" w:lineRule="auto"/>
        <w:jc w:val="both"/>
        <w:rPr>
          <w:rFonts w:ascii="Times New Roman" w:eastAsiaTheme="minorHAnsi" w:hAnsi="Times New Roman" w:cs="Times New Roman"/>
          <w:smallCaps w:val="0"/>
          <w:color w:val="auto"/>
          <w:spacing w:val="0"/>
        </w:rPr>
      </w:pPr>
      <w:r>
        <w:rPr>
          <w:rFonts w:ascii="Times New Roman" w:eastAsiaTheme="minorHAnsi" w:hAnsi="Times New Roman" w:cs="Times New Roman"/>
          <w:smallCaps w:val="0"/>
          <w:color w:val="auto"/>
          <w:spacing w:val="0"/>
        </w:rPr>
        <w:t xml:space="preserve">En vue de renforcer l’auto-emploi dans le secteur </w:t>
      </w:r>
      <w:r w:rsidR="008F443F" w:rsidRPr="00217D0B">
        <w:rPr>
          <w:rFonts w:ascii="Times New Roman" w:eastAsiaTheme="minorHAnsi" w:hAnsi="Times New Roman" w:cs="Times New Roman"/>
          <w:b/>
          <w:smallCaps w:val="0"/>
          <w:color w:val="auto"/>
          <w:spacing w:val="0"/>
        </w:rPr>
        <w:t xml:space="preserve"> </w:t>
      </w:r>
      <w:r w:rsidRPr="00E15A7A">
        <w:rPr>
          <w:rFonts w:ascii="Times New Roman" w:eastAsiaTheme="minorHAnsi" w:hAnsi="Times New Roman" w:cs="Times New Roman"/>
          <w:smallCaps w:val="0"/>
          <w:color w:val="auto"/>
          <w:spacing w:val="0"/>
        </w:rPr>
        <w:t>informel</w:t>
      </w:r>
      <w:r>
        <w:rPr>
          <w:rFonts w:ascii="Times New Roman" w:eastAsiaTheme="minorHAnsi" w:hAnsi="Times New Roman" w:cs="Times New Roman"/>
          <w:smallCaps w:val="0"/>
          <w:color w:val="auto"/>
          <w:spacing w:val="0"/>
        </w:rPr>
        <w:t xml:space="preserve">, des séances de sensibilisation </w:t>
      </w:r>
      <w:r w:rsidR="009C4C7C">
        <w:rPr>
          <w:rFonts w:ascii="Times New Roman" w:eastAsiaTheme="minorHAnsi" w:hAnsi="Times New Roman" w:cs="Times New Roman"/>
          <w:smallCaps w:val="0"/>
          <w:color w:val="auto"/>
          <w:spacing w:val="0"/>
        </w:rPr>
        <w:t>et de formation</w:t>
      </w:r>
      <w:r>
        <w:rPr>
          <w:rFonts w:ascii="Times New Roman" w:eastAsiaTheme="minorHAnsi" w:hAnsi="Times New Roman" w:cs="Times New Roman"/>
          <w:smallCaps w:val="0"/>
          <w:color w:val="auto"/>
          <w:spacing w:val="0"/>
        </w:rPr>
        <w:t xml:space="preserve"> ont été organisées pour renforcer les compétences des acteurs du domaine.</w:t>
      </w:r>
    </w:p>
    <w:p w:rsidR="006853E2" w:rsidRPr="00217D0B" w:rsidRDefault="00CB3393" w:rsidP="00E15A7A">
      <w:pPr>
        <w:pStyle w:val="Titre3"/>
        <w:numPr>
          <w:ilvl w:val="3"/>
          <w:numId w:val="18"/>
        </w:numPr>
        <w:spacing w:line="360" w:lineRule="auto"/>
        <w:rPr>
          <w:rFonts w:ascii="Times New Roman" w:eastAsiaTheme="minorHAnsi" w:hAnsi="Times New Roman" w:cs="Times New Roman"/>
          <w:b/>
          <w:smallCaps w:val="0"/>
          <w:color w:val="auto"/>
          <w:spacing w:val="0"/>
        </w:rPr>
      </w:pPr>
      <w:bookmarkStart w:id="67" w:name="_Toc415639428"/>
      <w:r w:rsidRPr="00217D0B">
        <w:rPr>
          <w:rFonts w:ascii="Times New Roman" w:eastAsiaTheme="minorHAnsi" w:hAnsi="Times New Roman" w:cs="Times New Roman"/>
          <w:b/>
          <w:smallCaps w:val="0"/>
          <w:color w:val="auto"/>
          <w:spacing w:val="0"/>
        </w:rPr>
        <w:t>Le</w:t>
      </w:r>
      <w:r w:rsidR="006853E2" w:rsidRPr="00217D0B">
        <w:rPr>
          <w:rFonts w:ascii="Times New Roman" w:eastAsiaTheme="minorHAnsi" w:hAnsi="Times New Roman" w:cs="Times New Roman"/>
          <w:b/>
          <w:smallCaps w:val="0"/>
          <w:color w:val="auto"/>
          <w:spacing w:val="0"/>
        </w:rPr>
        <w:t xml:space="preserve"> renforcement des capacités de producti</w:t>
      </w:r>
      <w:r w:rsidR="009D00B3" w:rsidRPr="00217D0B">
        <w:rPr>
          <w:rFonts w:ascii="Times New Roman" w:eastAsiaTheme="minorHAnsi" w:hAnsi="Times New Roman" w:cs="Times New Roman"/>
          <w:b/>
          <w:smallCaps w:val="0"/>
          <w:color w:val="auto"/>
          <w:spacing w:val="0"/>
        </w:rPr>
        <w:t>on des acteurs du milieu rural</w:t>
      </w:r>
      <w:bookmarkEnd w:id="67"/>
      <w:r w:rsidR="009D00B3" w:rsidRPr="00217D0B">
        <w:rPr>
          <w:rFonts w:ascii="Times New Roman" w:eastAsiaTheme="minorHAnsi" w:hAnsi="Times New Roman" w:cs="Times New Roman"/>
          <w:b/>
          <w:smallCaps w:val="0"/>
          <w:color w:val="auto"/>
          <w:spacing w:val="0"/>
        </w:rPr>
        <w:t> </w:t>
      </w:r>
    </w:p>
    <w:p w:rsidR="006853E2" w:rsidRPr="000E3C43" w:rsidRDefault="002A701A" w:rsidP="004E649B">
      <w:pPr>
        <w:spacing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Au titre de cette action, 14 357,23</w:t>
      </w:r>
      <w:r w:rsidR="006853E2" w:rsidRPr="000E3C43">
        <w:rPr>
          <w:rFonts w:ascii="Times New Roman" w:eastAsia="Times New Roman" w:hAnsi="Times New Roman" w:cs="Times New Roman"/>
          <w:color w:val="000000"/>
          <w:sz w:val="24"/>
          <w:szCs w:val="24"/>
          <w:lang w:eastAsia="fr-FR"/>
        </w:rPr>
        <w:t xml:space="preserve"> tonnes de semences améli</w:t>
      </w:r>
      <w:r>
        <w:rPr>
          <w:rFonts w:ascii="Times New Roman" w:eastAsia="Times New Roman" w:hAnsi="Times New Roman" w:cs="Times New Roman"/>
          <w:color w:val="000000"/>
          <w:sz w:val="24"/>
          <w:szCs w:val="24"/>
          <w:lang w:eastAsia="fr-FR"/>
        </w:rPr>
        <w:t>orées sur une prévision de 18 665,65</w:t>
      </w:r>
      <w:r w:rsidR="006853E2" w:rsidRPr="000E3C43">
        <w:rPr>
          <w:rFonts w:ascii="Times New Roman" w:eastAsia="Times New Roman" w:hAnsi="Times New Roman" w:cs="Times New Roman"/>
          <w:color w:val="000000"/>
          <w:sz w:val="24"/>
          <w:szCs w:val="24"/>
          <w:lang w:eastAsia="fr-FR"/>
        </w:rPr>
        <w:t xml:space="preserve"> tonnes ont été distribuées aux producteurs</w:t>
      </w:r>
      <w:r w:rsidR="009D00B3" w:rsidRPr="000E3C43">
        <w:rPr>
          <w:rFonts w:ascii="Times New Roman" w:eastAsia="Times New Roman" w:hAnsi="Times New Roman" w:cs="Times New Roman"/>
          <w:color w:val="000000"/>
          <w:sz w:val="24"/>
          <w:szCs w:val="24"/>
          <w:lang w:eastAsia="fr-FR"/>
        </w:rPr>
        <w:t>. De plus,</w:t>
      </w:r>
      <w:r w:rsidR="006853E2" w:rsidRPr="000E3C43">
        <w:rPr>
          <w:rFonts w:ascii="Times New Roman" w:eastAsia="Times New Roman" w:hAnsi="Times New Roman" w:cs="Times New Roman"/>
          <w:color w:val="000000"/>
          <w:sz w:val="24"/>
          <w:szCs w:val="24"/>
          <w:lang w:eastAsia="fr-FR"/>
        </w:rPr>
        <w:t xml:space="preserve"> 7 sessions de formations en vue du renforcement des capacités techniques des acteurs du sous-secteur de l'élevage et  10 sessions de formation en vue du renforcement des capacités opérationnelles des ac</w:t>
      </w:r>
      <w:r w:rsidR="009D00B3" w:rsidRPr="000E3C43">
        <w:rPr>
          <w:rFonts w:ascii="Times New Roman" w:eastAsia="Times New Roman" w:hAnsi="Times New Roman" w:cs="Times New Roman"/>
          <w:color w:val="000000"/>
          <w:sz w:val="24"/>
          <w:szCs w:val="24"/>
          <w:lang w:eastAsia="fr-FR"/>
        </w:rPr>
        <w:t>teurs ont été organisées. Cette action</w:t>
      </w:r>
      <w:r w:rsidR="006853E2" w:rsidRPr="000E3C43">
        <w:rPr>
          <w:rFonts w:ascii="Times New Roman" w:eastAsia="Times New Roman" w:hAnsi="Times New Roman" w:cs="Times New Roman"/>
          <w:color w:val="000000"/>
          <w:sz w:val="24"/>
          <w:szCs w:val="24"/>
          <w:lang w:eastAsia="fr-FR"/>
        </w:rPr>
        <w:t xml:space="preserve"> a permis l’augmentation de la production céréalière et animale.</w:t>
      </w:r>
      <w:r>
        <w:rPr>
          <w:rFonts w:ascii="Times New Roman" w:eastAsia="Times New Roman" w:hAnsi="Times New Roman" w:cs="Times New Roman"/>
          <w:color w:val="000000"/>
          <w:sz w:val="24"/>
          <w:szCs w:val="24"/>
          <w:lang w:eastAsia="fr-FR"/>
        </w:rPr>
        <w:t xml:space="preserve"> Enfin, un fonds de développement agricole a été mis en place.</w:t>
      </w:r>
    </w:p>
    <w:p w:rsidR="002740FF" w:rsidRPr="000E3C43" w:rsidRDefault="006853E2" w:rsidP="004E649B">
      <w:pPr>
        <w:spacing w:before="120" w:after="12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Ces actions s’inscrivent dans le cadre de la mise en œuvre de la recommandation n° 135 (116, 118)</w:t>
      </w:r>
      <w:r w:rsidR="002740FF" w:rsidRPr="000E3C43">
        <w:rPr>
          <w:rFonts w:ascii="Times New Roman" w:eastAsia="Times New Roman" w:hAnsi="Times New Roman" w:cs="Times New Roman"/>
          <w:color w:val="000000"/>
          <w:sz w:val="24"/>
          <w:szCs w:val="24"/>
          <w:lang w:eastAsia="fr-FR"/>
        </w:rPr>
        <w:t>.</w:t>
      </w:r>
      <w:r w:rsidRPr="000E3C43">
        <w:rPr>
          <w:rFonts w:ascii="Times New Roman" w:eastAsia="Times New Roman" w:hAnsi="Times New Roman" w:cs="Times New Roman"/>
          <w:color w:val="000000"/>
          <w:sz w:val="24"/>
          <w:szCs w:val="24"/>
          <w:lang w:eastAsia="fr-FR"/>
        </w:rPr>
        <w:t xml:space="preserve"> </w:t>
      </w:r>
    </w:p>
    <w:p w:rsidR="00DA1D7A" w:rsidRPr="00217D0B" w:rsidRDefault="003F20A0" w:rsidP="00217D0B">
      <w:pPr>
        <w:pStyle w:val="Titre3"/>
        <w:rPr>
          <w:rFonts w:ascii="Times New Roman" w:eastAsiaTheme="minorHAnsi" w:hAnsi="Times New Roman" w:cs="Times New Roman"/>
          <w:b/>
          <w:smallCaps w:val="0"/>
          <w:color w:val="auto"/>
          <w:spacing w:val="0"/>
        </w:rPr>
      </w:pPr>
      <w:bookmarkStart w:id="68" w:name="_Toc415639429"/>
      <w:r w:rsidRPr="00217D0B">
        <w:rPr>
          <w:rFonts w:ascii="Times New Roman" w:eastAsiaTheme="minorHAnsi" w:hAnsi="Times New Roman" w:cs="Times New Roman"/>
          <w:b/>
          <w:smallCaps w:val="0"/>
          <w:color w:val="auto"/>
          <w:spacing w:val="0"/>
        </w:rPr>
        <w:t>2.4.2.9. L’a</w:t>
      </w:r>
      <w:r w:rsidR="00DA1D7A" w:rsidRPr="00217D0B">
        <w:rPr>
          <w:rFonts w:ascii="Times New Roman" w:eastAsiaTheme="minorHAnsi" w:hAnsi="Times New Roman" w:cs="Times New Roman"/>
          <w:b/>
          <w:smallCaps w:val="0"/>
          <w:color w:val="auto"/>
          <w:spacing w:val="0"/>
        </w:rPr>
        <w:t>mélioration de l'accès aux services de santé pour tous</w:t>
      </w:r>
      <w:bookmarkEnd w:id="68"/>
    </w:p>
    <w:p w:rsidR="00DA1D7A" w:rsidRPr="000E3C43" w:rsidRDefault="00623F94" w:rsidP="004E649B">
      <w:pPr>
        <w:spacing w:before="120" w:after="12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 xml:space="preserve">Cette action qui vise la mise en œuvre de la recommandation 135 (120, 122) s’est matérialisée par l’allocation au secteur de santé d’un montant de  194 163 894 036 f CFA. De même, </w:t>
      </w:r>
      <w:r w:rsidR="001F088D" w:rsidRPr="000E3C43">
        <w:rPr>
          <w:rFonts w:ascii="Times New Roman" w:eastAsia="Times New Roman" w:hAnsi="Times New Roman" w:cs="Times New Roman"/>
          <w:color w:val="000000"/>
          <w:sz w:val="24"/>
          <w:szCs w:val="24"/>
          <w:lang w:eastAsia="fr-FR"/>
        </w:rPr>
        <w:t>2151 agents dont 177 médecins et pharmaciens, 967 agents de santé sur mesures nouvelles et 1 007 agents de santé sur concours directs, ont été recrutés et/ou formés</w:t>
      </w:r>
      <w:r w:rsidR="00A06083" w:rsidRPr="000E3C43">
        <w:rPr>
          <w:rFonts w:ascii="Times New Roman" w:eastAsia="Times New Roman" w:hAnsi="Times New Roman" w:cs="Times New Roman"/>
          <w:color w:val="000000"/>
          <w:sz w:val="24"/>
          <w:szCs w:val="24"/>
          <w:lang w:eastAsia="fr-FR"/>
        </w:rPr>
        <w:t>. Ces activités ont permis le renforcement des capacités du secteur de la santé et l’</w:t>
      </w:r>
      <w:r w:rsidR="004C2C3F" w:rsidRPr="000E3C43">
        <w:rPr>
          <w:rFonts w:ascii="Times New Roman" w:eastAsia="Times New Roman" w:hAnsi="Times New Roman" w:cs="Times New Roman"/>
          <w:color w:val="000000"/>
          <w:sz w:val="24"/>
          <w:szCs w:val="24"/>
          <w:lang w:eastAsia="fr-FR"/>
        </w:rPr>
        <w:t>amélioration</w:t>
      </w:r>
      <w:r w:rsidR="00A06083" w:rsidRPr="000E3C43">
        <w:rPr>
          <w:rFonts w:ascii="Times New Roman" w:eastAsia="Times New Roman" w:hAnsi="Times New Roman" w:cs="Times New Roman"/>
          <w:color w:val="000000"/>
          <w:sz w:val="24"/>
          <w:szCs w:val="24"/>
          <w:lang w:eastAsia="fr-FR"/>
        </w:rPr>
        <w:t xml:space="preserve"> de la prise en charge sanitaire de la population.</w:t>
      </w:r>
    </w:p>
    <w:p w:rsidR="00DA1D7A" w:rsidRPr="00217D0B" w:rsidRDefault="003F20A0" w:rsidP="00D8346D">
      <w:pPr>
        <w:pStyle w:val="Titre3"/>
        <w:numPr>
          <w:ilvl w:val="3"/>
          <w:numId w:val="20"/>
        </w:numPr>
        <w:rPr>
          <w:rFonts w:ascii="Times New Roman" w:eastAsiaTheme="minorHAnsi" w:hAnsi="Times New Roman" w:cs="Times New Roman"/>
          <w:b/>
          <w:smallCaps w:val="0"/>
          <w:color w:val="auto"/>
          <w:spacing w:val="0"/>
        </w:rPr>
      </w:pPr>
      <w:r w:rsidRPr="00217D0B">
        <w:rPr>
          <w:rFonts w:ascii="Times New Roman" w:eastAsiaTheme="minorHAnsi" w:hAnsi="Times New Roman" w:cs="Times New Roman"/>
          <w:b/>
          <w:smallCaps w:val="0"/>
          <w:color w:val="auto"/>
          <w:spacing w:val="0"/>
        </w:rPr>
        <w:t xml:space="preserve"> </w:t>
      </w:r>
      <w:bookmarkStart w:id="69" w:name="_Toc415639430"/>
      <w:r w:rsidRPr="00217D0B">
        <w:rPr>
          <w:rFonts w:ascii="Times New Roman" w:eastAsiaTheme="minorHAnsi" w:hAnsi="Times New Roman" w:cs="Times New Roman"/>
          <w:b/>
          <w:smallCaps w:val="0"/>
          <w:color w:val="auto"/>
          <w:spacing w:val="0"/>
        </w:rPr>
        <w:t>Le r</w:t>
      </w:r>
      <w:r w:rsidR="00DA1D7A" w:rsidRPr="00217D0B">
        <w:rPr>
          <w:rFonts w:ascii="Times New Roman" w:eastAsiaTheme="minorHAnsi" w:hAnsi="Times New Roman" w:cs="Times New Roman"/>
          <w:b/>
          <w:smallCaps w:val="0"/>
          <w:color w:val="auto"/>
          <w:spacing w:val="0"/>
        </w:rPr>
        <w:t>enforcement des mesures de prévention</w:t>
      </w:r>
      <w:bookmarkEnd w:id="69"/>
    </w:p>
    <w:p w:rsidR="007A0CCB" w:rsidRPr="000E3C43" w:rsidRDefault="00495779" w:rsidP="004E649B">
      <w:pPr>
        <w:spacing w:before="120" w:after="12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 xml:space="preserve">Au titre de cette action </w:t>
      </w:r>
      <w:r w:rsidR="00CB0E31" w:rsidRPr="000E3C43">
        <w:rPr>
          <w:rFonts w:ascii="Times New Roman" w:eastAsia="Times New Roman" w:hAnsi="Times New Roman" w:cs="Times New Roman"/>
          <w:color w:val="000000"/>
          <w:sz w:val="24"/>
          <w:szCs w:val="24"/>
          <w:lang w:eastAsia="fr-FR"/>
        </w:rPr>
        <w:t xml:space="preserve">qui entre également dans le cadre de la recommandation 135(120, 122), </w:t>
      </w:r>
      <w:r w:rsidRPr="000E3C43">
        <w:rPr>
          <w:rFonts w:ascii="Times New Roman" w:eastAsia="Times New Roman" w:hAnsi="Times New Roman" w:cs="Times New Roman"/>
          <w:color w:val="000000"/>
          <w:sz w:val="24"/>
          <w:szCs w:val="24"/>
          <w:lang w:eastAsia="fr-FR"/>
        </w:rPr>
        <w:t xml:space="preserve">une campagne d’information et de sensibilisation sur la maladie à virus Ebola a été organisée. </w:t>
      </w:r>
      <w:r w:rsidR="00CB0E31" w:rsidRPr="000E3C43">
        <w:rPr>
          <w:rFonts w:ascii="Times New Roman" w:eastAsia="Times New Roman" w:hAnsi="Times New Roman" w:cs="Times New Roman"/>
          <w:color w:val="000000"/>
          <w:sz w:val="24"/>
          <w:szCs w:val="24"/>
          <w:lang w:eastAsia="fr-FR"/>
        </w:rPr>
        <w:t xml:space="preserve">Les populations ont pris connaissance des modes de transmission de la maladie et adopté les </w:t>
      </w:r>
      <w:r w:rsidR="00887CD9">
        <w:rPr>
          <w:rFonts w:ascii="Times New Roman" w:eastAsia="Times New Roman" w:hAnsi="Times New Roman" w:cs="Times New Roman"/>
          <w:color w:val="000000"/>
          <w:sz w:val="24"/>
          <w:szCs w:val="24"/>
          <w:lang w:eastAsia="fr-FR"/>
        </w:rPr>
        <w:t>comportements</w:t>
      </w:r>
      <w:r w:rsidR="00CB0E31" w:rsidRPr="000E3C43">
        <w:rPr>
          <w:rFonts w:ascii="Times New Roman" w:eastAsia="Times New Roman" w:hAnsi="Times New Roman" w:cs="Times New Roman"/>
          <w:color w:val="000000"/>
          <w:sz w:val="24"/>
          <w:szCs w:val="24"/>
          <w:lang w:eastAsia="fr-FR"/>
        </w:rPr>
        <w:t xml:space="preserve"> convenables pour l’éviter.</w:t>
      </w:r>
    </w:p>
    <w:p w:rsidR="00DA1D7A" w:rsidRPr="00217D0B" w:rsidRDefault="00261EEF" w:rsidP="00D8346D">
      <w:pPr>
        <w:pStyle w:val="Titre3"/>
        <w:numPr>
          <w:ilvl w:val="3"/>
          <w:numId w:val="20"/>
        </w:numPr>
        <w:rPr>
          <w:rFonts w:ascii="Times New Roman" w:eastAsiaTheme="minorHAnsi" w:hAnsi="Times New Roman" w:cs="Times New Roman"/>
          <w:b/>
          <w:smallCaps w:val="0"/>
          <w:color w:val="auto"/>
          <w:spacing w:val="0"/>
        </w:rPr>
      </w:pPr>
      <w:bookmarkStart w:id="70" w:name="_Toc415639431"/>
      <w:r>
        <w:rPr>
          <w:rFonts w:ascii="Times New Roman" w:eastAsiaTheme="minorHAnsi" w:hAnsi="Times New Roman" w:cs="Times New Roman"/>
          <w:b/>
          <w:smallCaps w:val="0"/>
          <w:color w:val="auto"/>
          <w:spacing w:val="0"/>
        </w:rPr>
        <w:t xml:space="preserve"> </w:t>
      </w:r>
      <w:r w:rsidR="00D74FDD" w:rsidRPr="00217D0B">
        <w:rPr>
          <w:rFonts w:ascii="Times New Roman" w:eastAsiaTheme="minorHAnsi" w:hAnsi="Times New Roman" w:cs="Times New Roman"/>
          <w:b/>
          <w:smallCaps w:val="0"/>
          <w:color w:val="auto"/>
          <w:spacing w:val="0"/>
        </w:rPr>
        <w:t>Le r</w:t>
      </w:r>
      <w:r w:rsidR="00DA1D7A" w:rsidRPr="00217D0B">
        <w:rPr>
          <w:rFonts w:ascii="Times New Roman" w:eastAsiaTheme="minorHAnsi" w:hAnsi="Times New Roman" w:cs="Times New Roman"/>
          <w:b/>
          <w:smallCaps w:val="0"/>
          <w:color w:val="auto"/>
          <w:spacing w:val="0"/>
        </w:rPr>
        <w:t>enforcement des actions en matière de santé sexuelle et de la reproduction</w:t>
      </w:r>
      <w:bookmarkEnd w:id="70"/>
    </w:p>
    <w:p w:rsidR="001B295B" w:rsidRPr="000E3C43" w:rsidRDefault="001B295B" w:rsidP="004E649B">
      <w:pPr>
        <w:spacing w:before="120" w:after="12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 xml:space="preserve">A cet effet, des campagnes de sensibilisation et des plaidoyers sur le cancer ont été effectués de façon routinière par les associations. En outre, la prise en charge gratuite des cas de paludisme grave chez les femmes enceintes et les enfants de 0 à 5 ans </w:t>
      </w:r>
      <w:r w:rsidR="009B5719" w:rsidRPr="000E3C43">
        <w:rPr>
          <w:rFonts w:ascii="Times New Roman" w:eastAsia="Times New Roman" w:hAnsi="Times New Roman" w:cs="Times New Roman"/>
          <w:color w:val="000000"/>
          <w:sz w:val="24"/>
          <w:szCs w:val="24"/>
          <w:lang w:eastAsia="fr-FR"/>
        </w:rPr>
        <w:t>a été</w:t>
      </w:r>
      <w:r w:rsidRPr="000E3C43">
        <w:rPr>
          <w:rFonts w:ascii="Times New Roman" w:eastAsia="Times New Roman" w:hAnsi="Times New Roman" w:cs="Times New Roman"/>
          <w:color w:val="000000"/>
          <w:sz w:val="24"/>
          <w:szCs w:val="24"/>
          <w:lang w:eastAsia="fr-FR"/>
        </w:rPr>
        <w:t xml:space="preserve"> faite dans les formations sanitaires avec l'appui </w:t>
      </w:r>
      <w:r w:rsidRPr="00886FA3">
        <w:rPr>
          <w:rFonts w:ascii="Times New Roman" w:eastAsia="Times New Roman" w:hAnsi="Times New Roman" w:cs="Times New Roman"/>
          <w:sz w:val="24"/>
          <w:szCs w:val="24"/>
          <w:lang w:eastAsia="fr-FR"/>
        </w:rPr>
        <w:t>du Fonds Mondial</w:t>
      </w:r>
      <w:r w:rsidR="009B5719" w:rsidRPr="00886FA3">
        <w:rPr>
          <w:rFonts w:ascii="Times New Roman" w:eastAsia="Times New Roman" w:hAnsi="Times New Roman" w:cs="Times New Roman"/>
          <w:sz w:val="24"/>
          <w:szCs w:val="24"/>
          <w:lang w:eastAsia="fr-FR"/>
        </w:rPr>
        <w:t xml:space="preserve">. </w:t>
      </w:r>
      <w:r w:rsidR="009B5719" w:rsidRPr="000E3C43">
        <w:rPr>
          <w:rFonts w:ascii="Times New Roman" w:eastAsia="Times New Roman" w:hAnsi="Times New Roman" w:cs="Times New Roman"/>
          <w:color w:val="000000"/>
          <w:sz w:val="24"/>
          <w:szCs w:val="24"/>
          <w:lang w:eastAsia="fr-FR"/>
        </w:rPr>
        <w:t>Enfin, l’organisation de la semaine nationale de la planification familiale a permis de toucher 55 602 femmes dont 26 000 nouvelles utilisatrices de méthodes de planification familiale.</w:t>
      </w:r>
    </w:p>
    <w:p w:rsidR="009B5719" w:rsidRPr="000E3C43" w:rsidRDefault="009B5719" w:rsidP="004E649B">
      <w:pPr>
        <w:spacing w:before="120" w:after="120" w:line="360" w:lineRule="auto"/>
        <w:jc w:val="both"/>
        <w:rPr>
          <w:rFonts w:ascii="Times New Roman" w:eastAsia="Times New Roman" w:hAnsi="Times New Roman" w:cs="Times New Roman"/>
          <w:color w:val="000000"/>
          <w:sz w:val="24"/>
          <w:szCs w:val="24"/>
          <w:lang w:eastAsia="fr-FR"/>
        </w:rPr>
      </w:pPr>
      <w:r w:rsidRPr="000E3C43">
        <w:rPr>
          <w:rFonts w:ascii="Times New Roman" w:eastAsia="Times New Roman" w:hAnsi="Times New Roman" w:cs="Times New Roman"/>
          <w:color w:val="000000"/>
          <w:sz w:val="24"/>
          <w:szCs w:val="24"/>
          <w:lang w:eastAsia="fr-FR"/>
        </w:rPr>
        <w:t xml:space="preserve">La réalisation de ces activités entre dans le cadre de la mise en </w:t>
      </w:r>
      <w:r w:rsidR="00FE38EB" w:rsidRPr="000E3C43">
        <w:rPr>
          <w:rFonts w:ascii="Times New Roman" w:eastAsia="Times New Roman" w:hAnsi="Times New Roman" w:cs="Times New Roman"/>
          <w:color w:val="000000"/>
          <w:sz w:val="24"/>
          <w:szCs w:val="24"/>
          <w:lang w:eastAsia="fr-FR"/>
        </w:rPr>
        <w:t>œuvre</w:t>
      </w:r>
      <w:r w:rsidRPr="000E3C43">
        <w:rPr>
          <w:rFonts w:ascii="Times New Roman" w:eastAsia="Times New Roman" w:hAnsi="Times New Roman" w:cs="Times New Roman"/>
          <w:color w:val="000000"/>
          <w:sz w:val="24"/>
          <w:szCs w:val="24"/>
          <w:lang w:eastAsia="fr-FR"/>
        </w:rPr>
        <w:t xml:space="preserve"> de la recommandation 135 (121, 123).</w:t>
      </w:r>
    </w:p>
    <w:p w:rsidR="006853E2" w:rsidRPr="000B0BA9" w:rsidRDefault="005C44D3" w:rsidP="00D8346D">
      <w:pPr>
        <w:pStyle w:val="Titre3"/>
        <w:numPr>
          <w:ilvl w:val="2"/>
          <w:numId w:val="20"/>
        </w:numPr>
        <w:rPr>
          <w:rFonts w:ascii="Times New Roman" w:eastAsiaTheme="minorHAnsi" w:hAnsi="Times New Roman" w:cs="Times New Roman"/>
          <w:b/>
          <w:smallCaps w:val="0"/>
          <w:color w:val="auto"/>
          <w:spacing w:val="0"/>
        </w:rPr>
      </w:pPr>
      <w:bookmarkStart w:id="71" w:name="_Toc415639432"/>
      <w:r w:rsidRPr="000B0BA9">
        <w:rPr>
          <w:rFonts w:ascii="Times New Roman" w:eastAsiaTheme="minorHAnsi" w:hAnsi="Times New Roman" w:cs="Times New Roman"/>
          <w:b/>
          <w:smallCaps w:val="0"/>
          <w:color w:val="auto"/>
          <w:spacing w:val="0"/>
        </w:rPr>
        <w:t>Objectif spécifique 3</w:t>
      </w:r>
      <w:r w:rsidR="006853E2" w:rsidRPr="000B0BA9">
        <w:rPr>
          <w:rFonts w:ascii="Times New Roman" w:eastAsiaTheme="minorHAnsi" w:hAnsi="Times New Roman" w:cs="Times New Roman"/>
          <w:b/>
          <w:smallCaps w:val="0"/>
          <w:color w:val="auto"/>
          <w:spacing w:val="0"/>
        </w:rPr>
        <w:t>: Renforcer l’effectivité des droits civils et politiques :</w:t>
      </w:r>
      <w:bookmarkEnd w:id="71"/>
    </w:p>
    <w:p w:rsidR="006853E2" w:rsidRPr="00217D0B" w:rsidRDefault="00D67A6C" w:rsidP="00D8346D">
      <w:pPr>
        <w:pStyle w:val="Titre3"/>
        <w:numPr>
          <w:ilvl w:val="3"/>
          <w:numId w:val="20"/>
        </w:numPr>
        <w:rPr>
          <w:rFonts w:ascii="Times New Roman" w:eastAsiaTheme="minorHAnsi" w:hAnsi="Times New Roman" w:cs="Times New Roman"/>
          <w:b/>
          <w:smallCaps w:val="0"/>
          <w:color w:val="auto"/>
          <w:spacing w:val="0"/>
        </w:rPr>
      </w:pPr>
      <w:bookmarkStart w:id="72" w:name="_Toc415639433"/>
      <w:r w:rsidRPr="00217D0B">
        <w:rPr>
          <w:rFonts w:ascii="Times New Roman" w:eastAsiaTheme="minorHAnsi" w:hAnsi="Times New Roman" w:cs="Times New Roman"/>
          <w:b/>
          <w:smallCaps w:val="0"/>
          <w:color w:val="auto"/>
          <w:spacing w:val="0"/>
        </w:rPr>
        <w:t xml:space="preserve">Amélioration de </w:t>
      </w:r>
      <w:r w:rsidR="006853E2" w:rsidRPr="00217D0B">
        <w:rPr>
          <w:rFonts w:ascii="Times New Roman" w:eastAsiaTheme="minorHAnsi" w:hAnsi="Times New Roman" w:cs="Times New Roman"/>
          <w:b/>
          <w:smallCaps w:val="0"/>
          <w:color w:val="auto"/>
          <w:spacing w:val="0"/>
        </w:rPr>
        <w:t>la participation de la femme aux sphères de décisions y compris l</w:t>
      </w:r>
      <w:r w:rsidR="00342276" w:rsidRPr="00217D0B">
        <w:rPr>
          <w:rFonts w:ascii="Times New Roman" w:eastAsiaTheme="minorHAnsi" w:hAnsi="Times New Roman" w:cs="Times New Roman"/>
          <w:b/>
          <w:smallCaps w:val="0"/>
          <w:color w:val="auto"/>
          <w:spacing w:val="0"/>
        </w:rPr>
        <w:t>es femmes rurales</w:t>
      </w:r>
      <w:bookmarkEnd w:id="72"/>
      <w:r w:rsidR="00342276" w:rsidRPr="00217D0B">
        <w:rPr>
          <w:rFonts w:ascii="Times New Roman" w:eastAsiaTheme="minorHAnsi" w:hAnsi="Times New Roman" w:cs="Times New Roman"/>
          <w:b/>
          <w:smallCaps w:val="0"/>
          <w:color w:val="auto"/>
          <w:spacing w:val="0"/>
        </w:rPr>
        <w:t> </w:t>
      </w:r>
    </w:p>
    <w:p w:rsidR="006853E2" w:rsidRPr="000E3C43" w:rsidRDefault="00093809" w:rsidP="004E649B">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Au titre de cette action, l</w:t>
      </w:r>
      <w:r w:rsidR="00CD2628" w:rsidRPr="000E3C43">
        <w:rPr>
          <w:rFonts w:ascii="Times New Roman" w:hAnsi="Times New Roman" w:cs="Times New Roman"/>
          <w:sz w:val="24"/>
          <w:szCs w:val="24"/>
        </w:rPr>
        <w:t>a</w:t>
      </w:r>
      <w:r w:rsidRPr="000E3C43">
        <w:rPr>
          <w:rFonts w:ascii="Times New Roman" w:hAnsi="Times New Roman" w:cs="Times New Roman"/>
          <w:sz w:val="24"/>
          <w:szCs w:val="24"/>
        </w:rPr>
        <w:t xml:space="preserve"> seule activité prévue en 2014</w:t>
      </w:r>
      <w:r w:rsidR="00CD2628" w:rsidRPr="000E3C43">
        <w:rPr>
          <w:rFonts w:ascii="Times New Roman" w:hAnsi="Times New Roman" w:cs="Times New Roman"/>
          <w:sz w:val="24"/>
          <w:szCs w:val="24"/>
        </w:rPr>
        <w:t xml:space="preserve"> </w:t>
      </w:r>
      <w:r w:rsidRPr="000E3C43">
        <w:rPr>
          <w:rFonts w:ascii="Times New Roman" w:hAnsi="Times New Roman" w:cs="Times New Roman"/>
          <w:sz w:val="24"/>
          <w:szCs w:val="24"/>
        </w:rPr>
        <w:t xml:space="preserve">relative à la </w:t>
      </w:r>
      <w:r w:rsidR="00CD2628" w:rsidRPr="000E3C43">
        <w:rPr>
          <w:rFonts w:ascii="Times New Roman" w:hAnsi="Times New Roman" w:cs="Times New Roman"/>
          <w:sz w:val="24"/>
          <w:szCs w:val="24"/>
        </w:rPr>
        <w:t>formation de 500 femmes des partis politiques en communication, en organisation de campagne, mobilisation des ressources et en leadership politique</w:t>
      </w:r>
      <w:r w:rsidRPr="000E3C43">
        <w:rPr>
          <w:rFonts w:ascii="Times New Roman" w:hAnsi="Times New Roman" w:cs="Times New Roman"/>
          <w:sz w:val="24"/>
          <w:szCs w:val="24"/>
        </w:rPr>
        <w:t xml:space="preserve"> </w:t>
      </w:r>
      <w:r w:rsidR="00CD1589" w:rsidRPr="000E3C43">
        <w:rPr>
          <w:rFonts w:ascii="Times New Roman" w:hAnsi="Times New Roman" w:cs="Times New Roman"/>
          <w:sz w:val="24"/>
          <w:szCs w:val="24"/>
        </w:rPr>
        <w:t xml:space="preserve"> n’a pas été réalisée pour des raisons budgétaires.</w:t>
      </w:r>
    </w:p>
    <w:p w:rsidR="00BE7325" w:rsidRPr="00217D0B" w:rsidRDefault="00EB00C7" w:rsidP="00D8346D">
      <w:pPr>
        <w:pStyle w:val="Titre3"/>
        <w:numPr>
          <w:ilvl w:val="3"/>
          <w:numId w:val="20"/>
        </w:numPr>
        <w:rPr>
          <w:rFonts w:ascii="Times New Roman" w:eastAsiaTheme="minorHAnsi" w:hAnsi="Times New Roman" w:cs="Times New Roman"/>
          <w:b/>
          <w:smallCaps w:val="0"/>
          <w:color w:val="auto"/>
          <w:spacing w:val="0"/>
        </w:rPr>
      </w:pPr>
      <w:bookmarkStart w:id="73" w:name="_Toc415639434"/>
      <w:r w:rsidRPr="00217D0B">
        <w:rPr>
          <w:rFonts w:ascii="Times New Roman" w:eastAsiaTheme="minorHAnsi" w:hAnsi="Times New Roman" w:cs="Times New Roman"/>
          <w:b/>
          <w:smallCaps w:val="0"/>
          <w:color w:val="auto"/>
          <w:spacing w:val="0"/>
        </w:rPr>
        <w:t xml:space="preserve">L’amélioration </w:t>
      </w:r>
      <w:r w:rsidR="006853E2" w:rsidRPr="00217D0B">
        <w:rPr>
          <w:rFonts w:ascii="Times New Roman" w:eastAsiaTheme="minorHAnsi" w:hAnsi="Times New Roman" w:cs="Times New Roman"/>
          <w:b/>
          <w:smallCaps w:val="0"/>
          <w:color w:val="auto"/>
          <w:spacing w:val="0"/>
        </w:rPr>
        <w:t>de l’accès aux services sociaux de base par les personnes handicapées et les personnes âgées</w:t>
      </w:r>
      <w:bookmarkEnd w:id="73"/>
      <w:r w:rsidR="006853E2" w:rsidRPr="00217D0B">
        <w:rPr>
          <w:rFonts w:ascii="Times New Roman" w:eastAsiaTheme="minorHAnsi" w:hAnsi="Times New Roman" w:cs="Times New Roman"/>
          <w:b/>
          <w:smallCaps w:val="0"/>
          <w:color w:val="auto"/>
          <w:spacing w:val="0"/>
        </w:rPr>
        <w:t> </w:t>
      </w:r>
    </w:p>
    <w:p w:rsidR="006853E2" w:rsidRPr="000E3C43" w:rsidRDefault="00BE7325" w:rsidP="00BE7325">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La réalisation de cette action vise la mise en œuvre de la </w:t>
      </w:r>
      <w:r w:rsidR="006853E2" w:rsidRPr="000E3C43">
        <w:rPr>
          <w:rFonts w:ascii="Times New Roman" w:hAnsi="Times New Roman" w:cs="Times New Roman"/>
          <w:sz w:val="24"/>
          <w:szCs w:val="24"/>
        </w:rPr>
        <w:t>r</w:t>
      </w:r>
      <w:r w:rsidRPr="000E3C43">
        <w:rPr>
          <w:rFonts w:ascii="Times New Roman" w:hAnsi="Times New Roman" w:cs="Times New Roman"/>
          <w:sz w:val="24"/>
          <w:szCs w:val="24"/>
        </w:rPr>
        <w:t>ecommandation 135.64.</w:t>
      </w:r>
    </w:p>
    <w:p w:rsidR="00591831" w:rsidRDefault="00BE7325" w:rsidP="00591831">
      <w:pPr>
        <w:spacing w:before="120" w:after="12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Les </w:t>
      </w:r>
      <w:r w:rsidR="00591831" w:rsidRPr="000E3C43">
        <w:rPr>
          <w:rFonts w:ascii="Times New Roman" w:hAnsi="Times New Roman" w:cs="Times New Roman"/>
          <w:sz w:val="24"/>
          <w:szCs w:val="24"/>
        </w:rPr>
        <w:t xml:space="preserve">activités </w:t>
      </w:r>
      <w:r w:rsidRPr="000E3C43">
        <w:rPr>
          <w:rFonts w:ascii="Times New Roman" w:hAnsi="Times New Roman" w:cs="Times New Roman"/>
          <w:sz w:val="24"/>
          <w:szCs w:val="24"/>
        </w:rPr>
        <w:t>prévues au titre de cette action n’ont</w:t>
      </w:r>
      <w:r w:rsidR="00591831" w:rsidRPr="000E3C43">
        <w:rPr>
          <w:rFonts w:ascii="Times New Roman" w:hAnsi="Times New Roman" w:cs="Times New Roman"/>
          <w:sz w:val="24"/>
          <w:szCs w:val="24"/>
        </w:rPr>
        <w:t xml:space="preserve"> pas été </w:t>
      </w:r>
      <w:r w:rsidRPr="000E3C43">
        <w:rPr>
          <w:rFonts w:ascii="Times New Roman" w:hAnsi="Times New Roman" w:cs="Times New Roman"/>
          <w:sz w:val="24"/>
          <w:szCs w:val="24"/>
        </w:rPr>
        <w:t xml:space="preserve">réalisées car elles </w:t>
      </w:r>
      <w:r w:rsidR="00591831" w:rsidRPr="000E3C43">
        <w:rPr>
          <w:rFonts w:ascii="Times New Roman" w:hAnsi="Times New Roman" w:cs="Times New Roman"/>
          <w:sz w:val="24"/>
          <w:szCs w:val="24"/>
        </w:rPr>
        <w:t xml:space="preserve">dépendaient de l’adoption de </w:t>
      </w:r>
      <w:r w:rsidR="00CE7989" w:rsidRPr="000E3C43">
        <w:rPr>
          <w:rFonts w:ascii="Times New Roman" w:hAnsi="Times New Roman" w:cs="Times New Roman"/>
          <w:sz w:val="24"/>
          <w:szCs w:val="24"/>
        </w:rPr>
        <w:t xml:space="preserve">la loi sur </w:t>
      </w:r>
      <w:r w:rsidR="00591831" w:rsidRPr="000E3C43">
        <w:rPr>
          <w:rFonts w:ascii="Times New Roman" w:hAnsi="Times New Roman" w:cs="Times New Roman"/>
          <w:sz w:val="24"/>
          <w:szCs w:val="24"/>
        </w:rPr>
        <w:t xml:space="preserve">l’assurance maladie universelle (AMU).  Le </w:t>
      </w:r>
      <w:r w:rsidR="00CE7989" w:rsidRPr="000E3C43">
        <w:rPr>
          <w:rFonts w:ascii="Times New Roman" w:hAnsi="Times New Roman" w:cs="Times New Roman"/>
          <w:sz w:val="24"/>
          <w:szCs w:val="24"/>
        </w:rPr>
        <w:t xml:space="preserve">plaidoyer pour cette </w:t>
      </w:r>
      <w:r w:rsidR="00C57EB0">
        <w:rPr>
          <w:rFonts w:ascii="Times New Roman" w:hAnsi="Times New Roman" w:cs="Times New Roman"/>
          <w:sz w:val="24"/>
          <w:szCs w:val="24"/>
        </w:rPr>
        <w:t>adoption est en cours.</w:t>
      </w:r>
    </w:p>
    <w:p w:rsidR="00C81FBE" w:rsidRPr="00C57EB0" w:rsidRDefault="00C81FBE" w:rsidP="0059183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 revanche, au cours de l’année 2014, il a été procédé au r</w:t>
      </w:r>
      <w:r w:rsidRPr="00C81FBE">
        <w:rPr>
          <w:rFonts w:ascii="Times New Roman" w:hAnsi="Times New Roman" w:cs="Times New Roman"/>
          <w:sz w:val="24"/>
          <w:szCs w:val="24"/>
        </w:rPr>
        <w:t>ecensement de</w:t>
      </w:r>
      <w:r w:rsidR="009D1EE7">
        <w:rPr>
          <w:rFonts w:ascii="Times New Roman" w:hAnsi="Times New Roman" w:cs="Times New Roman"/>
          <w:sz w:val="24"/>
          <w:szCs w:val="24"/>
        </w:rPr>
        <w:t>s</w:t>
      </w:r>
      <w:r w:rsidR="00261EEF">
        <w:rPr>
          <w:rFonts w:ascii="Times New Roman" w:hAnsi="Times New Roman" w:cs="Times New Roman"/>
          <w:sz w:val="24"/>
          <w:szCs w:val="24"/>
        </w:rPr>
        <w:t xml:space="preserve"> enfants handicapé</w:t>
      </w:r>
      <w:r w:rsidRPr="00C81FBE">
        <w:rPr>
          <w:rFonts w:ascii="Times New Roman" w:hAnsi="Times New Roman" w:cs="Times New Roman"/>
          <w:sz w:val="24"/>
          <w:szCs w:val="24"/>
        </w:rPr>
        <w:t>s</w:t>
      </w:r>
      <w:r w:rsidR="009D1EE7">
        <w:rPr>
          <w:rFonts w:ascii="Times New Roman" w:hAnsi="Times New Roman" w:cs="Times New Roman"/>
          <w:sz w:val="24"/>
          <w:szCs w:val="24"/>
        </w:rPr>
        <w:t xml:space="preserve"> dont le nombre s’élève à </w:t>
      </w:r>
      <w:r w:rsidR="009D1EE7" w:rsidRPr="00C81FBE">
        <w:rPr>
          <w:rFonts w:ascii="Times New Roman" w:hAnsi="Times New Roman" w:cs="Times New Roman"/>
          <w:sz w:val="24"/>
          <w:szCs w:val="24"/>
        </w:rPr>
        <w:t>79</w:t>
      </w:r>
      <w:r w:rsidR="00261EEF">
        <w:rPr>
          <w:rFonts w:ascii="Times New Roman" w:hAnsi="Times New Roman" w:cs="Times New Roman"/>
          <w:sz w:val="24"/>
          <w:szCs w:val="24"/>
        </w:rPr>
        <w:t xml:space="preserve"> </w:t>
      </w:r>
      <w:r w:rsidR="009D1EE7" w:rsidRPr="00C81FBE">
        <w:rPr>
          <w:rFonts w:ascii="Times New Roman" w:hAnsi="Times New Roman" w:cs="Times New Roman"/>
          <w:sz w:val="24"/>
          <w:szCs w:val="24"/>
        </w:rPr>
        <w:t>617</w:t>
      </w:r>
      <w:r>
        <w:rPr>
          <w:rFonts w:ascii="Times New Roman" w:hAnsi="Times New Roman" w:cs="Times New Roman"/>
          <w:sz w:val="24"/>
          <w:szCs w:val="24"/>
        </w:rPr>
        <w:t xml:space="preserve">. En outre, 800 enfants handicapés ont bénéficié d’une prise en charge intégrée et 600 personnes handicapées ont bénéficié de matériel de mobilité. Par ailleurs, le Ministère de la fonction publique </w:t>
      </w:r>
      <w:r w:rsidR="00261EEF">
        <w:rPr>
          <w:rFonts w:ascii="Times New Roman" w:hAnsi="Times New Roman" w:cs="Times New Roman"/>
          <w:sz w:val="24"/>
          <w:szCs w:val="24"/>
        </w:rPr>
        <w:t xml:space="preserve"> </w:t>
      </w:r>
      <w:r>
        <w:rPr>
          <w:rFonts w:ascii="Times New Roman" w:hAnsi="Times New Roman" w:cs="Times New Roman"/>
          <w:sz w:val="24"/>
          <w:szCs w:val="24"/>
        </w:rPr>
        <w:t>a recruté 97 personnes handicapées au titre des mesures nouvelles au profit du Ministère de l’éducation nationale et de l’alphabétisation.</w:t>
      </w:r>
    </w:p>
    <w:p w:rsidR="006853E2" w:rsidRPr="00217D0B" w:rsidRDefault="00CB3393" w:rsidP="00D8346D">
      <w:pPr>
        <w:pStyle w:val="Titre3"/>
        <w:numPr>
          <w:ilvl w:val="3"/>
          <w:numId w:val="20"/>
        </w:numPr>
        <w:rPr>
          <w:b/>
        </w:rPr>
      </w:pPr>
      <w:bookmarkStart w:id="74" w:name="_Toc415639435"/>
      <w:r w:rsidRPr="00217D0B">
        <w:rPr>
          <w:rFonts w:ascii="Times New Roman" w:eastAsiaTheme="minorHAnsi" w:hAnsi="Times New Roman" w:cs="Times New Roman"/>
          <w:b/>
          <w:smallCaps w:val="0"/>
          <w:color w:val="auto"/>
          <w:spacing w:val="0"/>
        </w:rPr>
        <w:t xml:space="preserve">Le </w:t>
      </w:r>
      <w:r w:rsidR="006853E2" w:rsidRPr="00217D0B">
        <w:rPr>
          <w:rFonts w:ascii="Times New Roman" w:eastAsiaTheme="minorHAnsi" w:hAnsi="Times New Roman" w:cs="Times New Roman"/>
          <w:b/>
          <w:smallCaps w:val="0"/>
          <w:color w:val="auto"/>
          <w:spacing w:val="0"/>
        </w:rPr>
        <w:t>renforcement des visites d’inspection des lieux de détention et le renforcement du processus d’humanisation des centres pénitentiaires</w:t>
      </w:r>
      <w:r w:rsidR="006853E2" w:rsidRPr="00217D0B">
        <w:rPr>
          <w:b/>
        </w:rPr>
        <w:t>.</w:t>
      </w:r>
      <w:bookmarkEnd w:id="74"/>
    </w:p>
    <w:p w:rsidR="006853E2" w:rsidRPr="00C57EB0" w:rsidRDefault="006853E2" w:rsidP="00C57EB0">
      <w:pPr>
        <w:spacing w:after="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Pour la mise en œuvre des recommandations 135.69, 135.70, 135.72 et 19 CAT relatives à l’amélioration des conditions de détention et du droit à un procès équitable des détenus, sept (07) établissements pénitentiaires ont été contrôlés par l’inspection générale des services judiciaires. </w:t>
      </w:r>
      <w:r w:rsidR="00015E25" w:rsidRPr="000E3C43">
        <w:rPr>
          <w:rFonts w:ascii="Times New Roman" w:hAnsi="Times New Roman" w:cs="Times New Roman"/>
          <w:sz w:val="24"/>
          <w:szCs w:val="24"/>
        </w:rPr>
        <w:t xml:space="preserve">Ces visites ont permis de toucher du doigt les conditions de détention et </w:t>
      </w:r>
      <w:r w:rsidR="00BE7325" w:rsidRPr="000E3C43">
        <w:rPr>
          <w:rFonts w:ascii="Times New Roman" w:hAnsi="Times New Roman" w:cs="Times New Roman"/>
          <w:sz w:val="24"/>
          <w:szCs w:val="24"/>
        </w:rPr>
        <w:t>envisager</w:t>
      </w:r>
      <w:r w:rsidR="00015E25" w:rsidRPr="000E3C43">
        <w:rPr>
          <w:rFonts w:ascii="Times New Roman" w:hAnsi="Times New Roman" w:cs="Times New Roman"/>
          <w:sz w:val="24"/>
          <w:szCs w:val="24"/>
        </w:rPr>
        <w:t xml:space="preserve"> des solutions à leur amélioration.</w:t>
      </w:r>
    </w:p>
    <w:p w:rsidR="006853E2" w:rsidRPr="000E3C43" w:rsidRDefault="00CB3393" w:rsidP="00D8346D">
      <w:pPr>
        <w:pStyle w:val="Titre3"/>
        <w:numPr>
          <w:ilvl w:val="3"/>
          <w:numId w:val="20"/>
        </w:numPr>
      </w:pPr>
      <w:bookmarkStart w:id="75" w:name="_Toc415639436"/>
      <w:r w:rsidRPr="00217D0B">
        <w:rPr>
          <w:rFonts w:ascii="Times New Roman" w:eastAsiaTheme="minorHAnsi" w:hAnsi="Times New Roman" w:cs="Times New Roman"/>
          <w:b/>
          <w:smallCaps w:val="0"/>
          <w:color w:val="auto"/>
          <w:spacing w:val="0"/>
        </w:rPr>
        <w:t xml:space="preserve">L’adoption </w:t>
      </w:r>
      <w:r w:rsidR="006853E2" w:rsidRPr="00217D0B">
        <w:rPr>
          <w:rFonts w:ascii="Times New Roman" w:eastAsiaTheme="minorHAnsi" w:hAnsi="Times New Roman" w:cs="Times New Roman"/>
          <w:b/>
          <w:smallCaps w:val="0"/>
          <w:color w:val="auto"/>
          <w:spacing w:val="0"/>
        </w:rPr>
        <w:t>de la loi portant définition, prévention et répression de la torture et des pratiques assimilées</w:t>
      </w:r>
      <w:r w:rsidR="006853E2" w:rsidRPr="000E3C43">
        <w:t>.</w:t>
      </w:r>
      <w:bookmarkEnd w:id="75"/>
    </w:p>
    <w:p w:rsidR="00DA44A4" w:rsidRPr="000E3C43" w:rsidRDefault="006853E2"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Concernant la mise en œuvre des recommandations 10(a-c) 12, 14, 16 CAT relatives à la prise des mesures immédiates et efficaces de prévention et de répression de la torture et des mauvais traitements, une loi portant prévention et répression de la torture a été adoptée le 27 mai 2014 et vulgarisée au cours de huit sessions dans 7 régions au profit des acteurs de la chaine pénale. L’adoption de cette loi permet aux populations de bénéficier d'une meilleure protection contre la torture et </w:t>
      </w:r>
      <w:r w:rsidR="00B532CD" w:rsidRPr="000E3C43">
        <w:rPr>
          <w:rFonts w:ascii="Times New Roman" w:hAnsi="Times New Roman" w:cs="Times New Roman"/>
          <w:sz w:val="24"/>
          <w:szCs w:val="24"/>
        </w:rPr>
        <w:t>des</w:t>
      </w:r>
      <w:r w:rsidRPr="000E3C43">
        <w:rPr>
          <w:rFonts w:ascii="Times New Roman" w:hAnsi="Times New Roman" w:cs="Times New Roman"/>
          <w:sz w:val="24"/>
          <w:szCs w:val="24"/>
        </w:rPr>
        <w:t xml:space="preserve"> pratiques assimilées. </w:t>
      </w:r>
      <w:r w:rsidR="00B532CD" w:rsidRPr="000E3C43">
        <w:rPr>
          <w:rFonts w:ascii="Times New Roman" w:hAnsi="Times New Roman" w:cs="Times New Roman"/>
          <w:sz w:val="24"/>
          <w:szCs w:val="24"/>
        </w:rPr>
        <w:t>Le processus de vulgarisation se poursuivra dans les autres régions.</w:t>
      </w:r>
    </w:p>
    <w:p w:rsidR="002740FF" w:rsidRPr="009C4C7C" w:rsidRDefault="001E6E96" w:rsidP="003E6347">
      <w:pPr>
        <w:pStyle w:val="Titre1"/>
        <w:numPr>
          <w:ilvl w:val="0"/>
          <w:numId w:val="19"/>
        </w:numPr>
        <w:jc w:val="center"/>
        <w:rPr>
          <w:rFonts w:ascii="Times New Roman" w:hAnsi="Times New Roman" w:cs="Times New Roman"/>
          <w:b/>
          <w:color w:val="auto"/>
          <w:sz w:val="28"/>
          <w:szCs w:val="28"/>
          <w:u w:val="single"/>
        </w:rPr>
      </w:pPr>
      <w:bookmarkStart w:id="76" w:name="_Toc415639437"/>
      <w:r w:rsidRPr="009C4C7C">
        <w:rPr>
          <w:rFonts w:ascii="Times New Roman" w:hAnsi="Times New Roman" w:cs="Times New Roman"/>
          <w:b/>
          <w:color w:val="auto"/>
          <w:sz w:val="28"/>
          <w:szCs w:val="28"/>
          <w:u w:val="single"/>
        </w:rPr>
        <w:t>BILAN FINANCIER</w:t>
      </w:r>
      <w:bookmarkEnd w:id="76"/>
    </w:p>
    <w:p w:rsidR="007A0CCB" w:rsidRPr="007A0CCB" w:rsidRDefault="007A0CCB" w:rsidP="007A0CCB"/>
    <w:p w:rsidR="00C57EB0" w:rsidRPr="000E3C43" w:rsidRDefault="002740FF"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 xml:space="preserve">Le budget prévisionnel pour la réalisation des activités au titre de l’année 2014 </w:t>
      </w:r>
      <w:r w:rsidR="003533A8" w:rsidRPr="000E3C43">
        <w:rPr>
          <w:rFonts w:ascii="Times New Roman" w:hAnsi="Times New Roman" w:cs="Times New Roman"/>
          <w:sz w:val="24"/>
          <w:szCs w:val="24"/>
        </w:rPr>
        <w:t>était</w:t>
      </w:r>
      <w:r w:rsidRPr="000E3C43">
        <w:rPr>
          <w:rFonts w:ascii="Times New Roman" w:hAnsi="Times New Roman" w:cs="Times New Roman"/>
          <w:sz w:val="24"/>
          <w:szCs w:val="24"/>
        </w:rPr>
        <w:t xml:space="preserve"> estimé à </w:t>
      </w:r>
      <w:r w:rsidR="00287450" w:rsidRPr="000E3C43">
        <w:rPr>
          <w:rFonts w:ascii="Times New Roman" w:hAnsi="Times New Roman" w:cs="Times New Roman"/>
          <w:sz w:val="24"/>
          <w:szCs w:val="24"/>
        </w:rPr>
        <w:t xml:space="preserve">trois cent </w:t>
      </w:r>
      <w:r w:rsidR="009C4C7C">
        <w:rPr>
          <w:rFonts w:ascii="Times New Roman" w:hAnsi="Times New Roman" w:cs="Times New Roman"/>
          <w:sz w:val="24"/>
          <w:szCs w:val="24"/>
        </w:rPr>
        <w:t>trente</w:t>
      </w:r>
      <w:r w:rsidR="003533A8" w:rsidRPr="000E3C43">
        <w:rPr>
          <w:rFonts w:ascii="Times New Roman" w:hAnsi="Times New Roman" w:cs="Times New Roman"/>
          <w:sz w:val="24"/>
          <w:szCs w:val="24"/>
        </w:rPr>
        <w:t>-</w:t>
      </w:r>
      <w:r w:rsidR="009C4C7C">
        <w:rPr>
          <w:rFonts w:ascii="Times New Roman" w:hAnsi="Times New Roman" w:cs="Times New Roman"/>
          <w:sz w:val="24"/>
          <w:szCs w:val="24"/>
        </w:rPr>
        <w:t>deux</w:t>
      </w:r>
      <w:r w:rsidR="00287450" w:rsidRPr="000E3C43">
        <w:rPr>
          <w:rFonts w:ascii="Times New Roman" w:hAnsi="Times New Roman" w:cs="Times New Roman"/>
          <w:sz w:val="24"/>
          <w:szCs w:val="24"/>
        </w:rPr>
        <w:t xml:space="preserve"> milliards </w:t>
      </w:r>
      <w:r w:rsidR="009C4C7C">
        <w:rPr>
          <w:rFonts w:ascii="Times New Roman" w:hAnsi="Times New Roman" w:cs="Times New Roman"/>
          <w:sz w:val="24"/>
          <w:szCs w:val="24"/>
        </w:rPr>
        <w:t>six</w:t>
      </w:r>
      <w:r w:rsidR="00287450" w:rsidRPr="000E3C43">
        <w:rPr>
          <w:rFonts w:ascii="Times New Roman" w:hAnsi="Times New Roman" w:cs="Times New Roman"/>
          <w:sz w:val="24"/>
          <w:szCs w:val="24"/>
        </w:rPr>
        <w:t xml:space="preserve"> cent </w:t>
      </w:r>
      <w:r w:rsidR="009C4C7C">
        <w:rPr>
          <w:rFonts w:ascii="Times New Roman" w:hAnsi="Times New Roman" w:cs="Times New Roman"/>
          <w:sz w:val="24"/>
          <w:szCs w:val="24"/>
        </w:rPr>
        <w:t>quatre-vingt</w:t>
      </w:r>
      <w:r w:rsidR="003533A8" w:rsidRPr="000E3C43">
        <w:rPr>
          <w:rFonts w:ascii="Times New Roman" w:hAnsi="Times New Roman" w:cs="Times New Roman"/>
          <w:sz w:val="24"/>
          <w:szCs w:val="24"/>
        </w:rPr>
        <w:t>-</w:t>
      </w:r>
      <w:r w:rsidR="009C4C7C">
        <w:rPr>
          <w:rFonts w:ascii="Times New Roman" w:hAnsi="Times New Roman" w:cs="Times New Roman"/>
          <w:sz w:val="24"/>
          <w:szCs w:val="24"/>
        </w:rPr>
        <w:t>q</w:t>
      </w:r>
      <w:r w:rsidR="00260FC5">
        <w:rPr>
          <w:rFonts w:ascii="Times New Roman" w:hAnsi="Times New Roman" w:cs="Times New Roman"/>
          <w:sz w:val="24"/>
          <w:szCs w:val="24"/>
        </w:rPr>
        <w:t>uatorz</w:t>
      </w:r>
      <w:r w:rsidR="009C4C7C">
        <w:rPr>
          <w:rFonts w:ascii="Times New Roman" w:hAnsi="Times New Roman" w:cs="Times New Roman"/>
          <w:sz w:val="24"/>
          <w:szCs w:val="24"/>
        </w:rPr>
        <w:t>e</w:t>
      </w:r>
      <w:r w:rsidR="00287450" w:rsidRPr="000E3C43">
        <w:rPr>
          <w:rFonts w:ascii="Times New Roman" w:hAnsi="Times New Roman" w:cs="Times New Roman"/>
          <w:sz w:val="24"/>
          <w:szCs w:val="24"/>
        </w:rPr>
        <w:t xml:space="preserve"> millions </w:t>
      </w:r>
      <w:r w:rsidR="009C4C7C">
        <w:rPr>
          <w:rFonts w:ascii="Times New Roman" w:hAnsi="Times New Roman" w:cs="Times New Roman"/>
          <w:sz w:val="24"/>
          <w:szCs w:val="24"/>
        </w:rPr>
        <w:t>quatre</w:t>
      </w:r>
      <w:r w:rsidR="00287450" w:rsidRPr="000E3C43">
        <w:rPr>
          <w:rFonts w:ascii="Times New Roman" w:hAnsi="Times New Roman" w:cs="Times New Roman"/>
          <w:sz w:val="24"/>
          <w:szCs w:val="24"/>
        </w:rPr>
        <w:t xml:space="preserve"> cent </w:t>
      </w:r>
      <w:r w:rsidR="00004A3C" w:rsidRPr="000E3C43">
        <w:rPr>
          <w:rFonts w:ascii="Times New Roman" w:hAnsi="Times New Roman" w:cs="Times New Roman"/>
          <w:sz w:val="24"/>
          <w:szCs w:val="24"/>
        </w:rPr>
        <w:t>soixante</w:t>
      </w:r>
      <w:r w:rsidR="0092188C" w:rsidRPr="000E3C43">
        <w:rPr>
          <w:rFonts w:ascii="Times New Roman" w:hAnsi="Times New Roman" w:cs="Times New Roman"/>
          <w:sz w:val="24"/>
          <w:szCs w:val="24"/>
        </w:rPr>
        <w:t>-</w:t>
      </w:r>
      <w:r w:rsidR="009C4C7C">
        <w:rPr>
          <w:rFonts w:ascii="Times New Roman" w:hAnsi="Times New Roman" w:cs="Times New Roman"/>
          <w:sz w:val="24"/>
          <w:szCs w:val="24"/>
        </w:rPr>
        <w:t>treize</w:t>
      </w:r>
      <w:r w:rsidR="00287450" w:rsidRPr="000E3C43">
        <w:rPr>
          <w:rFonts w:ascii="Times New Roman" w:hAnsi="Times New Roman" w:cs="Times New Roman"/>
          <w:sz w:val="24"/>
          <w:szCs w:val="24"/>
        </w:rPr>
        <w:t xml:space="preserve"> mille (</w:t>
      </w:r>
      <w:r w:rsidR="009C4C7C" w:rsidRPr="009C4C7C">
        <w:rPr>
          <w:rFonts w:ascii="Times New Roman" w:hAnsi="Times New Roman" w:cs="Times New Roman"/>
          <w:sz w:val="24"/>
          <w:szCs w:val="24"/>
        </w:rPr>
        <w:t>332 694 473</w:t>
      </w:r>
      <w:r w:rsidR="00004A3C" w:rsidRPr="000E3C43">
        <w:rPr>
          <w:rFonts w:ascii="Times New Roman" w:hAnsi="Times New Roman" w:cs="Times New Roman"/>
          <w:sz w:val="24"/>
          <w:szCs w:val="24"/>
        </w:rPr>
        <w:t xml:space="preserve"> 000</w:t>
      </w:r>
      <w:r w:rsidR="00287450" w:rsidRPr="000E3C43">
        <w:rPr>
          <w:rFonts w:ascii="Times New Roman" w:hAnsi="Times New Roman" w:cs="Times New Roman"/>
          <w:sz w:val="24"/>
          <w:szCs w:val="24"/>
        </w:rPr>
        <w:t>)</w:t>
      </w:r>
      <w:r w:rsidRPr="000E3C43">
        <w:rPr>
          <w:rFonts w:ascii="Times New Roman" w:hAnsi="Times New Roman" w:cs="Times New Roman"/>
          <w:sz w:val="24"/>
          <w:szCs w:val="24"/>
        </w:rPr>
        <w:t xml:space="preserve"> francs CFA. </w:t>
      </w:r>
      <w:r w:rsidR="00F26599" w:rsidRPr="000E3C43">
        <w:rPr>
          <w:rFonts w:ascii="Times New Roman" w:hAnsi="Times New Roman" w:cs="Times New Roman"/>
          <w:sz w:val="24"/>
          <w:szCs w:val="24"/>
        </w:rPr>
        <w:t xml:space="preserve">Quant au </w:t>
      </w:r>
      <w:r w:rsidRPr="000E3C43">
        <w:rPr>
          <w:rFonts w:ascii="Times New Roman" w:hAnsi="Times New Roman" w:cs="Times New Roman"/>
          <w:sz w:val="24"/>
          <w:szCs w:val="24"/>
        </w:rPr>
        <w:t>coût de réalisation des activités</w:t>
      </w:r>
      <w:r w:rsidR="00F26599" w:rsidRPr="000E3C43">
        <w:rPr>
          <w:rFonts w:ascii="Times New Roman" w:hAnsi="Times New Roman" w:cs="Times New Roman"/>
          <w:sz w:val="24"/>
          <w:szCs w:val="24"/>
        </w:rPr>
        <w:t>, il</w:t>
      </w:r>
      <w:r w:rsidRPr="000E3C43">
        <w:rPr>
          <w:rFonts w:ascii="Times New Roman" w:hAnsi="Times New Roman" w:cs="Times New Roman"/>
          <w:sz w:val="24"/>
          <w:szCs w:val="24"/>
        </w:rPr>
        <w:t xml:space="preserve"> </w:t>
      </w:r>
      <w:r w:rsidR="00F26599" w:rsidRPr="000E3C43">
        <w:rPr>
          <w:rFonts w:ascii="Times New Roman" w:hAnsi="Times New Roman" w:cs="Times New Roman"/>
          <w:sz w:val="24"/>
          <w:szCs w:val="24"/>
        </w:rPr>
        <w:t>s’élève</w:t>
      </w:r>
      <w:r w:rsidRPr="000E3C43">
        <w:rPr>
          <w:rFonts w:ascii="Times New Roman" w:hAnsi="Times New Roman" w:cs="Times New Roman"/>
          <w:sz w:val="24"/>
          <w:szCs w:val="24"/>
        </w:rPr>
        <w:t xml:space="preserve"> à </w:t>
      </w:r>
      <w:r w:rsidR="000F674F">
        <w:rPr>
          <w:rFonts w:ascii="Times New Roman" w:hAnsi="Times New Roman" w:cs="Times New Roman"/>
          <w:sz w:val="24"/>
          <w:szCs w:val="24"/>
        </w:rPr>
        <w:t>deux</w:t>
      </w:r>
      <w:r w:rsidR="00004A3C" w:rsidRPr="000E3C43">
        <w:rPr>
          <w:rFonts w:ascii="Times New Roman" w:hAnsi="Times New Roman" w:cs="Times New Roman"/>
          <w:sz w:val="24"/>
          <w:szCs w:val="24"/>
        </w:rPr>
        <w:t xml:space="preserve"> cent </w:t>
      </w:r>
      <w:r w:rsidR="000F674F">
        <w:rPr>
          <w:rFonts w:ascii="Times New Roman" w:hAnsi="Times New Roman" w:cs="Times New Roman"/>
          <w:sz w:val="24"/>
          <w:szCs w:val="24"/>
        </w:rPr>
        <w:t>quatre-vingt-un</w:t>
      </w:r>
      <w:r w:rsidRPr="000E3C43">
        <w:rPr>
          <w:rFonts w:ascii="Times New Roman" w:hAnsi="Times New Roman" w:cs="Times New Roman"/>
          <w:sz w:val="24"/>
          <w:szCs w:val="24"/>
        </w:rPr>
        <w:t xml:space="preserve"> milliards </w:t>
      </w:r>
      <w:r w:rsidR="00A811BF">
        <w:rPr>
          <w:rFonts w:ascii="Times New Roman" w:hAnsi="Times New Roman" w:cs="Times New Roman"/>
          <w:sz w:val="24"/>
          <w:szCs w:val="24"/>
        </w:rPr>
        <w:t xml:space="preserve">trois </w:t>
      </w:r>
      <w:r w:rsidR="007015FA" w:rsidRPr="000E3C43">
        <w:rPr>
          <w:rFonts w:ascii="Times New Roman" w:hAnsi="Times New Roman" w:cs="Times New Roman"/>
          <w:sz w:val="24"/>
          <w:szCs w:val="24"/>
        </w:rPr>
        <w:t xml:space="preserve">cent </w:t>
      </w:r>
      <w:r w:rsidR="00A811BF">
        <w:rPr>
          <w:rFonts w:ascii="Times New Roman" w:hAnsi="Times New Roman" w:cs="Times New Roman"/>
          <w:sz w:val="24"/>
          <w:szCs w:val="24"/>
        </w:rPr>
        <w:t>cinquante</w:t>
      </w:r>
      <w:r w:rsidR="003533A8" w:rsidRPr="000E3C43">
        <w:rPr>
          <w:rFonts w:ascii="Times New Roman" w:hAnsi="Times New Roman" w:cs="Times New Roman"/>
          <w:sz w:val="24"/>
          <w:szCs w:val="24"/>
        </w:rPr>
        <w:t>-</w:t>
      </w:r>
      <w:r w:rsidR="00A811BF">
        <w:rPr>
          <w:rFonts w:ascii="Times New Roman" w:hAnsi="Times New Roman" w:cs="Times New Roman"/>
          <w:sz w:val="24"/>
          <w:szCs w:val="24"/>
        </w:rPr>
        <w:t>un</w:t>
      </w:r>
      <w:r w:rsidRPr="000E3C43">
        <w:rPr>
          <w:rFonts w:ascii="Times New Roman" w:hAnsi="Times New Roman" w:cs="Times New Roman"/>
          <w:sz w:val="24"/>
          <w:szCs w:val="24"/>
        </w:rPr>
        <w:t xml:space="preserve"> millions </w:t>
      </w:r>
      <w:r w:rsidR="00A811BF">
        <w:rPr>
          <w:rFonts w:ascii="Times New Roman" w:hAnsi="Times New Roman" w:cs="Times New Roman"/>
          <w:sz w:val="24"/>
          <w:szCs w:val="24"/>
        </w:rPr>
        <w:t>huit</w:t>
      </w:r>
      <w:r w:rsidR="007015FA" w:rsidRPr="000E3C43">
        <w:rPr>
          <w:rFonts w:ascii="Times New Roman" w:hAnsi="Times New Roman" w:cs="Times New Roman"/>
          <w:sz w:val="24"/>
          <w:szCs w:val="24"/>
        </w:rPr>
        <w:t xml:space="preserve"> cent </w:t>
      </w:r>
      <w:r w:rsidR="00A811BF">
        <w:rPr>
          <w:rFonts w:ascii="Times New Roman" w:hAnsi="Times New Roman" w:cs="Times New Roman"/>
          <w:sz w:val="24"/>
          <w:szCs w:val="24"/>
        </w:rPr>
        <w:t>cinquante</w:t>
      </w:r>
      <w:r w:rsidR="003533A8" w:rsidRPr="000E3C43">
        <w:rPr>
          <w:rFonts w:ascii="Times New Roman" w:hAnsi="Times New Roman" w:cs="Times New Roman"/>
          <w:sz w:val="24"/>
          <w:szCs w:val="24"/>
        </w:rPr>
        <w:t>-</w:t>
      </w:r>
      <w:r w:rsidR="000F674F">
        <w:rPr>
          <w:rFonts w:ascii="Times New Roman" w:hAnsi="Times New Roman" w:cs="Times New Roman"/>
          <w:sz w:val="24"/>
          <w:szCs w:val="24"/>
        </w:rPr>
        <w:t>cinq</w:t>
      </w:r>
      <w:r w:rsidRPr="000E3C43">
        <w:rPr>
          <w:rFonts w:ascii="Times New Roman" w:hAnsi="Times New Roman" w:cs="Times New Roman"/>
          <w:sz w:val="24"/>
          <w:szCs w:val="24"/>
        </w:rPr>
        <w:t xml:space="preserve"> mille (</w:t>
      </w:r>
      <w:r w:rsidR="00260FC5" w:rsidRPr="00260FC5">
        <w:rPr>
          <w:rFonts w:ascii="Times New Roman" w:hAnsi="Times New Roman" w:cs="Times New Roman"/>
          <w:sz w:val="24"/>
          <w:szCs w:val="24"/>
        </w:rPr>
        <w:t>281 139</w:t>
      </w:r>
      <w:r w:rsidR="00260FC5">
        <w:rPr>
          <w:rFonts w:ascii="Times New Roman" w:hAnsi="Times New Roman" w:cs="Times New Roman"/>
          <w:sz w:val="24"/>
          <w:szCs w:val="24"/>
        </w:rPr>
        <w:t> </w:t>
      </w:r>
      <w:r w:rsidR="00260FC5" w:rsidRPr="00260FC5">
        <w:rPr>
          <w:rFonts w:ascii="Times New Roman" w:hAnsi="Times New Roman" w:cs="Times New Roman"/>
          <w:sz w:val="24"/>
          <w:szCs w:val="24"/>
        </w:rPr>
        <w:t>535</w:t>
      </w:r>
      <w:r w:rsidR="00260FC5">
        <w:rPr>
          <w:rFonts w:ascii="Times New Roman" w:hAnsi="Times New Roman" w:cs="Times New Roman"/>
          <w:sz w:val="24"/>
          <w:szCs w:val="24"/>
        </w:rPr>
        <w:t xml:space="preserve"> </w:t>
      </w:r>
      <w:r w:rsidR="00004A3C" w:rsidRPr="000E3C43">
        <w:rPr>
          <w:rFonts w:ascii="Times New Roman" w:hAnsi="Times New Roman" w:cs="Times New Roman"/>
          <w:sz w:val="24"/>
          <w:szCs w:val="24"/>
        </w:rPr>
        <w:t>000</w:t>
      </w:r>
      <w:r w:rsidRPr="000E3C43">
        <w:rPr>
          <w:rFonts w:ascii="Times New Roman" w:hAnsi="Times New Roman" w:cs="Times New Roman"/>
          <w:sz w:val="24"/>
          <w:szCs w:val="24"/>
        </w:rPr>
        <w:t>) francs CFA</w:t>
      </w:r>
      <w:r w:rsidR="00A811BF">
        <w:rPr>
          <w:rFonts w:ascii="Times New Roman" w:hAnsi="Times New Roman" w:cs="Times New Roman"/>
          <w:sz w:val="24"/>
          <w:szCs w:val="24"/>
        </w:rPr>
        <w:t>,</w:t>
      </w:r>
      <w:r w:rsidRPr="000E3C43">
        <w:rPr>
          <w:rFonts w:ascii="Times New Roman" w:hAnsi="Times New Roman" w:cs="Times New Roman"/>
          <w:sz w:val="24"/>
          <w:szCs w:val="24"/>
        </w:rPr>
        <w:t xml:space="preserve"> soit un taux d’exécution financière de </w:t>
      </w:r>
      <w:r w:rsidR="000F674F">
        <w:rPr>
          <w:rFonts w:ascii="Times New Roman" w:hAnsi="Times New Roman" w:cs="Times New Roman"/>
          <w:sz w:val="24"/>
          <w:szCs w:val="24"/>
        </w:rPr>
        <w:t>84,</w:t>
      </w:r>
      <w:r w:rsidR="00760635" w:rsidRPr="000E3C43">
        <w:rPr>
          <w:rFonts w:ascii="Times New Roman" w:hAnsi="Times New Roman" w:cs="Times New Roman"/>
          <w:sz w:val="24"/>
          <w:szCs w:val="24"/>
        </w:rPr>
        <w:t>5</w:t>
      </w:r>
      <w:r w:rsidR="00A811BF">
        <w:rPr>
          <w:rFonts w:ascii="Times New Roman" w:hAnsi="Times New Roman" w:cs="Times New Roman"/>
          <w:sz w:val="24"/>
          <w:szCs w:val="24"/>
        </w:rPr>
        <w:t>6</w:t>
      </w:r>
      <w:r w:rsidRPr="000E3C43">
        <w:rPr>
          <w:rFonts w:ascii="Times New Roman" w:hAnsi="Times New Roman" w:cs="Times New Roman"/>
          <w:sz w:val="24"/>
          <w:szCs w:val="24"/>
        </w:rPr>
        <w:t>%.</w:t>
      </w:r>
      <w:r w:rsidR="005C44D3" w:rsidRPr="000E3C43">
        <w:rPr>
          <w:rFonts w:ascii="Times New Roman" w:hAnsi="Times New Roman" w:cs="Times New Roman"/>
          <w:sz w:val="24"/>
          <w:szCs w:val="24"/>
        </w:rPr>
        <w:t xml:space="preserve"> Le </w:t>
      </w:r>
      <w:r w:rsidRPr="000E3C43">
        <w:rPr>
          <w:rFonts w:ascii="Times New Roman" w:hAnsi="Times New Roman" w:cs="Times New Roman"/>
          <w:sz w:val="24"/>
          <w:szCs w:val="24"/>
        </w:rPr>
        <w:t xml:space="preserve">taux d’exécution financière </w:t>
      </w:r>
      <w:r w:rsidR="005C44D3" w:rsidRPr="000E3C43">
        <w:rPr>
          <w:rFonts w:ascii="Times New Roman" w:hAnsi="Times New Roman" w:cs="Times New Roman"/>
          <w:sz w:val="24"/>
          <w:szCs w:val="24"/>
        </w:rPr>
        <w:t xml:space="preserve">élevé </w:t>
      </w:r>
      <w:r w:rsidR="00B360D1" w:rsidRPr="000E3C43">
        <w:rPr>
          <w:rFonts w:ascii="Times New Roman" w:hAnsi="Times New Roman" w:cs="Times New Roman"/>
          <w:sz w:val="24"/>
          <w:szCs w:val="24"/>
        </w:rPr>
        <w:t xml:space="preserve">par rapport au pourcentage des activités réalisées </w:t>
      </w:r>
      <w:r w:rsidRPr="000E3C43">
        <w:rPr>
          <w:rFonts w:ascii="Times New Roman" w:hAnsi="Times New Roman" w:cs="Times New Roman"/>
          <w:sz w:val="24"/>
          <w:szCs w:val="24"/>
        </w:rPr>
        <w:t xml:space="preserve">s’explique </w:t>
      </w:r>
      <w:r w:rsidR="001E244F">
        <w:rPr>
          <w:rFonts w:ascii="Times New Roman" w:hAnsi="Times New Roman" w:cs="Times New Roman"/>
          <w:sz w:val="24"/>
          <w:szCs w:val="24"/>
        </w:rPr>
        <w:t xml:space="preserve">soit </w:t>
      </w:r>
      <w:r w:rsidRPr="000E3C43">
        <w:rPr>
          <w:rFonts w:ascii="Times New Roman" w:hAnsi="Times New Roman" w:cs="Times New Roman"/>
          <w:sz w:val="24"/>
          <w:szCs w:val="24"/>
        </w:rPr>
        <w:t xml:space="preserve">par </w:t>
      </w:r>
      <w:r w:rsidR="005C44D3" w:rsidRPr="000E3C43">
        <w:rPr>
          <w:rFonts w:ascii="Times New Roman" w:hAnsi="Times New Roman" w:cs="Times New Roman"/>
          <w:sz w:val="24"/>
          <w:szCs w:val="24"/>
        </w:rPr>
        <w:t xml:space="preserve">le fait que le budget prévisionnel de plusieurs activités avait été </w:t>
      </w:r>
      <w:r w:rsidR="00004A3C" w:rsidRPr="000E3C43">
        <w:rPr>
          <w:rFonts w:ascii="Times New Roman" w:hAnsi="Times New Roman" w:cs="Times New Roman"/>
          <w:sz w:val="24"/>
          <w:szCs w:val="24"/>
        </w:rPr>
        <w:t>sous-estimé</w:t>
      </w:r>
      <w:r w:rsidR="001E244F">
        <w:rPr>
          <w:rFonts w:ascii="Times New Roman" w:hAnsi="Times New Roman" w:cs="Times New Roman"/>
          <w:sz w:val="24"/>
          <w:szCs w:val="24"/>
        </w:rPr>
        <w:t xml:space="preserve"> soit que les structures responsables ont bénéficié d’appui</w:t>
      </w:r>
      <w:r w:rsidR="00887C70">
        <w:rPr>
          <w:rFonts w:ascii="Times New Roman" w:hAnsi="Times New Roman" w:cs="Times New Roman"/>
          <w:sz w:val="24"/>
          <w:szCs w:val="24"/>
        </w:rPr>
        <w:t>s</w:t>
      </w:r>
      <w:r w:rsidR="001E244F">
        <w:rPr>
          <w:rFonts w:ascii="Times New Roman" w:hAnsi="Times New Roman" w:cs="Times New Roman"/>
          <w:sz w:val="24"/>
          <w:szCs w:val="24"/>
        </w:rPr>
        <w:t xml:space="preserve"> financier</w:t>
      </w:r>
      <w:r w:rsidR="00887C70">
        <w:rPr>
          <w:rFonts w:ascii="Times New Roman" w:hAnsi="Times New Roman" w:cs="Times New Roman"/>
          <w:sz w:val="24"/>
          <w:szCs w:val="24"/>
        </w:rPr>
        <w:t>s</w:t>
      </w:r>
      <w:r w:rsidR="001E244F">
        <w:rPr>
          <w:rFonts w:ascii="Times New Roman" w:hAnsi="Times New Roman" w:cs="Times New Roman"/>
          <w:sz w:val="24"/>
          <w:szCs w:val="24"/>
        </w:rPr>
        <w:t xml:space="preserve"> supplémentaire</w:t>
      </w:r>
      <w:r w:rsidR="00887C70">
        <w:rPr>
          <w:rFonts w:ascii="Times New Roman" w:hAnsi="Times New Roman" w:cs="Times New Roman"/>
          <w:sz w:val="24"/>
          <w:szCs w:val="24"/>
        </w:rPr>
        <w:t>s</w:t>
      </w:r>
      <w:r w:rsidR="001E244F">
        <w:rPr>
          <w:rFonts w:ascii="Times New Roman" w:hAnsi="Times New Roman" w:cs="Times New Roman"/>
          <w:sz w:val="24"/>
          <w:szCs w:val="24"/>
        </w:rPr>
        <w:t xml:space="preserve"> de la part de leurs partenaires</w:t>
      </w:r>
      <w:r w:rsidRPr="000E3C43">
        <w:rPr>
          <w:rFonts w:ascii="Times New Roman" w:hAnsi="Times New Roman" w:cs="Times New Roman"/>
          <w:sz w:val="24"/>
          <w:szCs w:val="24"/>
        </w:rPr>
        <w:t>.</w:t>
      </w:r>
    </w:p>
    <w:p w:rsidR="002740FF" w:rsidRPr="00013738" w:rsidRDefault="001E6E96" w:rsidP="003E6347">
      <w:pPr>
        <w:pStyle w:val="Titre1"/>
        <w:numPr>
          <w:ilvl w:val="0"/>
          <w:numId w:val="19"/>
        </w:numPr>
        <w:jc w:val="center"/>
        <w:rPr>
          <w:rFonts w:ascii="Times New Roman" w:hAnsi="Times New Roman" w:cs="Times New Roman"/>
          <w:b/>
          <w:color w:val="auto"/>
          <w:sz w:val="28"/>
          <w:szCs w:val="28"/>
          <w:u w:val="single"/>
        </w:rPr>
      </w:pPr>
      <w:bookmarkStart w:id="77" w:name="_Toc415639438"/>
      <w:r w:rsidRPr="00013738">
        <w:rPr>
          <w:rFonts w:ascii="Times New Roman" w:hAnsi="Times New Roman" w:cs="Times New Roman"/>
          <w:b/>
          <w:color w:val="auto"/>
          <w:sz w:val="28"/>
          <w:szCs w:val="28"/>
          <w:u w:val="single"/>
        </w:rPr>
        <w:t>CONTRAINTES DE REALISATION</w:t>
      </w:r>
      <w:bookmarkEnd w:id="77"/>
    </w:p>
    <w:p w:rsidR="007A0CCB" w:rsidRPr="007A0CCB" w:rsidRDefault="007A0CCB" w:rsidP="007A0CCB"/>
    <w:p w:rsidR="002740FF" w:rsidRPr="000E3C43" w:rsidRDefault="002740FF"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Les activités prévues pour la mise en œuvre des recommandations de l’EPU au titre de</w:t>
      </w:r>
      <w:r w:rsidR="001A6E5C" w:rsidRPr="000E3C43">
        <w:rPr>
          <w:rFonts w:ascii="Times New Roman" w:hAnsi="Times New Roman" w:cs="Times New Roman"/>
          <w:sz w:val="24"/>
          <w:szCs w:val="24"/>
        </w:rPr>
        <w:t xml:space="preserve"> l’année 2014 ont rencontré</w:t>
      </w:r>
      <w:r w:rsidRPr="000E3C43">
        <w:rPr>
          <w:rFonts w:ascii="Times New Roman" w:hAnsi="Times New Roman" w:cs="Times New Roman"/>
          <w:sz w:val="24"/>
          <w:szCs w:val="24"/>
        </w:rPr>
        <w:t xml:space="preserve"> des contraintes majeures de réalisation. Il s’agit entre autres de :</w:t>
      </w:r>
    </w:p>
    <w:p w:rsidR="002740FF" w:rsidRPr="000E3C43" w:rsidRDefault="002740FF"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l’insurrection populaire des 30 et 31 octobre 2014 qui n’a pas permis la réalisation </w:t>
      </w:r>
      <w:r w:rsidR="001A6E5C" w:rsidRPr="000E3C43">
        <w:rPr>
          <w:rFonts w:ascii="Times New Roman" w:hAnsi="Times New Roman" w:cs="Times New Roman"/>
          <w:sz w:val="24"/>
          <w:szCs w:val="24"/>
        </w:rPr>
        <w:t>de certaines</w:t>
      </w:r>
      <w:r w:rsidRPr="000E3C43">
        <w:rPr>
          <w:rFonts w:ascii="Times New Roman" w:hAnsi="Times New Roman" w:cs="Times New Roman"/>
          <w:sz w:val="24"/>
          <w:szCs w:val="24"/>
        </w:rPr>
        <w:t xml:space="preserve"> activités prévues au dernier trimestre de l’année </w:t>
      </w:r>
      <w:r w:rsidR="00013738">
        <w:rPr>
          <w:rFonts w:ascii="Times New Roman" w:hAnsi="Times New Roman" w:cs="Times New Roman"/>
          <w:sz w:val="24"/>
          <w:szCs w:val="24"/>
        </w:rPr>
        <w:t>et qui a engendré des changements institutionnels importants</w:t>
      </w:r>
      <w:r w:rsidR="000E12C6">
        <w:rPr>
          <w:rFonts w:ascii="Times New Roman" w:hAnsi="Times New Roman" w:cs="Times New Roman"/>
          <w:sz w:val="24"/>
          <w:szCs w:val="24"/>
        </w:rPr>
        <w:t xml:space="preserve"> </w:t>
      </w:r>
      <w:r w:rsidRPr="000E3C43">
        <w:rPr>
          <w:rFonts w:ascii="Times New Roman" w:hAnsi="Times New Roman" w:cs="Times New Roman"/>
          <w:sz w:val="24"/>
          <w:szCs w:val="24"/>
        </w:rPr>
        <w:t>;</w:t>
      </w:r>
    </w:p>
    <w:p w:rsidR="002740FF" w:rsidRPr="000E3C43" w:rsidRDefault="002740FF"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l’insuffisance de ressources </w:t>
      </w:r>
      <w:r w:rsidR="001A6E5C" w:rsidRPr="000E3C43">
        <w:rPr>
          <w:rFonts w:ascii="Times New Roman" w:hAnsi="Times New Roman" w:cs="Times New Roman"/>
          <w:sz w:val="24"/>
          <w:szCs w:val="24"/>
        </w:rPr>
        <w:t xml:space="preserve">humaines,  </w:t>
      </w:r>
      <w:r w:rsidRPr="000E3C43">
        <w:rPr>
          <w:rFonts w:ascii="Times New Roman" w:hAnsi="Times New Roman" w:cs="Times New Roman"/>
          <w:sz w:val="24"/>
          <w:szCs w:val="24"/>
        </w:rPr>
        <w:t>finan</w:t>
      </w:r>
      <w:r w:rsidR="00886FA3">
        <w:rPr>
          <w:rFonts w:ascii="Times New Roman" w:hAnsi="Times New Roman" w:cs="Times New Roman"/>
          <w:sz w:val="24"/>
          <w:szCs w:val="24"/>
        </w:rPr>
        <w:t>cières et matérielles : certaines activités n’ont pas pu être réalisées en raison du manque ou de l’insuffisance de ressources humaines, matérielles et/ou financières ;</w:t>
      </w:r>
    </w:p>
    <w:p w:rsidR="00FC2D42" w:rsidRDefault="00FC2D42"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l’insuffisance de </w:t>
      </w:r>
      <w:r w:rsidR="007E6593" w:rsidRPr="000E3C43">
        <w:rPr>
          <w:rFonts w:ascii="Times New Roman" w:hAnsi="Times New Roman" w:cs="Times New Roman"/>
          <w:sz w:val="24"/>
          <w:szCs w:val="24"/>
        </w:rPr>
        <w:t>ressources humaines qualifiées :</w:t>
      </w:r>
      <w:r w:rsidRPr="000E3C43">
        <w:rPr>
          <w:rFonts w:ascii="Times New Roman" w:hAnsi="Times New Roman" w:cs="Times New Roman"/>
          <w:sz w:val="24"/>
          <w:szCs w:val="24"/>
        </w:rPr>
        <w:t xml:space="preserve"> la mise en œuvre de certaines recommandations requiert des compétences spécifiques qui ne sont pas toujours disponibles ;</w:t>
      </w:r>
    </w:p>
    <w:p w:rsidR="000E12C6" w:rsidRPr="000E3C43" w:rsidRDefault="00FF0B62" w:rsidP="004E649B">
      <w:pPr>
        <w:pStyle w:val="Paragraphedeliste"/>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 mobilité du personnel : l’affectation des personnes ressources de certains départements ministériels a joué négativement sur la réalisation des activités ;</w:t>
      </w:r>
    </w:p>
    <w:p w:rsidR="002740FF" w:rsidRPr="000E3C43" w:rsidRDefault="002740FF"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la sous-estimation du coût fi</w:t>
      </w:r>
      <w:r w:rsidR="00811EE5">
        <w:rPr>
          <w:rFonts w:ascii="Times New Roman" w:hAnsi="Times New Roman" w:cs="Times New Roman"/>
          <w:sz w:val="24"/>
          <w:szCs w:val="24"/>
        </w:rPr>
        <w:t>nancier de certaines activités : le budget prévisionnel de certaines activités s’est révélée insuffisant à la réalisation desdites activités ;</w:t>
      </w:r>
    </w:p>
    <w:p w:rsidR="00EE31E3" w:rsidRPr="000E3C43" w:rsidRDefault="002740FF"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la lenteur administrative au sein</w:t>
      </w:r>
      <w:r w:rsidR="007E6593" w:rsidRPr="000E3C43">
        <w:rPr>
          <w:rFonts w:ascii="Times New Roman" w:hAnsi="Times New Roman" w:cs="Times New Roman"/>
          <w:sz w:val="24"/>
          <w:szCs w:val="24"/>
        </w:rPr>
        <w:t xml:space="preserve"> des administrations publiques :</w:t>
      </w:r>
      <w:r w:rsidR="00EE31E3" w:rsidRPr="000E3C43">
        <w:rPr>
          <w:rFonts w:ascii="Times New Roman" w:hAnsi="Times New Roman" w:cs="Times New Roman"/>
          <w:sz w:val="24"/>
          <w:szCs w:val="24"/>
        </w:rPr>
        <w:t xml:space="preserve"> certaine</w:t>
      </w:r>
      <w:r w:rsidR="004D3542" w:rsidRPr="000E3C43">
        <w:rPr>
          <w:rFonts w:ascii="Times New Roman" w:hAnsi="Times New Roman" w:cs="Times New Roman"/>
          <w:sz w:val="24"/>
          <w:szCs w:val="24"/>
        </w:rPr>
        <w:t>s</w:t>
      </w:r>
      <w:r w:rsidR="00EE31E3" w:rsidRPr="000E3C43">
        <w:rPr>
          <w:rFonts w:ascii="Times New Roman" w:hAnsi="Times New Roman" w:cs="Times New Roman"/>
          <w:sz w:val="24"/>
          <w:szCs w:val="24"/>
        </w:rPr>
        <w:t xml:space="preserve"> activités n’ont pas pu se réaliser compte tenu de la lenteur dans le processus de déblocage des ressources</w:t>
      </w:r>
      <w:r w:rsidR="007E6593" w:rsidRPr="000E3C43">
        <w:rPr>
          <w:rFonts w:ascii="Times New Roman" w:hAnsi="Times New Roman" w:cs="Times New Roman"/>
          <w:sz w:val="24"/>
          <w:szCs w:val="24"/>
        </w:rPr>
        <w:t> ;</w:t>
      </w:r>
    </w:p>
    <w:p w:rsidR="00FC2D42" w:rsidRPr="000E3C43" w:rsidRDefault="00EE31E3" w:rsidP="004E649B">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les chevauchements de compétence entre les attributions de certains départements ministériels</w:t>
      </w:r>
      <w:r w:rsidR="00811EE5">
        <w:rPr>
          <w:rFonts w:ascii="Times New Roman" w:hAnsi="Times New Roman" w:cs="Times New Roman"/>
          <w:sz w:val="24"/>
          <w:szCs w:val="24"/>
        </w:rPr>
        <w:t> : des conflits de compétence sont apparus à la réalisation de certaines activités ;</w:t>
      </w:r>
    </w:p>
    <w:p w:rsidR="001E6E96" w:rsidRDefault="00FC2D42" w:rsidP="001E6E96">
      <w:pPr>
        <w:pStyle w:val="Paragraphedeliste"/>
        <w:numPr>
          <w:ilvl w:val="0"/>
          <w:numId w:val="13"/>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lastRenderedPageBreak/>
        <w:t>l’</w:t>
      </w:r>
      <w:r w:rsidR="008639A7" w:rsidRPr="000E3C43">
        <w:rPr>
          <w:rFonts w:ascii="Times New Roman" w:hAnsi="Times New Roman" w:cs="Times New Roman"/>
          <w:sz w:val="24"/>
          <w:szCs w:val="24"/>
        </w:rPr>
        <w:t>insuffisance</w:t>
      </w:r>
      <w:r w:rsidRPr="000E3C43">
        <w:rPr>
          <w:rFonts w:ascii="Times New Roman" w:hAnsi="Times New Roman" w:cs="Times New Roman"/>
          <w:sz w:val="24"/>
          <w:szCs w:val="24"/>
        </w:rPr>
        <w:t xml:space="preserve"> de synergie d’actions et de coordination entre les différentes structures chargées de </w:t>
      </w:r>
      <w:r w:rsidR="008639A7" w:rsidRPr="000E3C43">
        <w:rPr>
          <w:rFonts w:ascii="Times New Roman" w:hAnsi="Times New Roman" w:cs="Times New Roman"/>
          <w:sz w:val="24"/>
          <w:szCs w:val="24"/>
        </w:rPr>
        <w:t xml:space="preserve">la </w:t>
      </w:r>
      <w:r w:rsidRPr="000E3C43">
        <w:rPr>
          <w:rFonts w:ascii="Times New Roman" w:hAnsi="Times New Roman" w:cs="Times New Roman"/>
          <w:sz w:val="24"/>
          <w:szCs w:val="24"/>
        </w:rPr>
        <w:t>mise en œuvre</w:t>
      </w:r>
      <w:r w:rsidR="008639A7" w:rsidRPr="000E3C43">
        <w:rPr>
          <w:rFonts w:ascii="Times New Roman" w:hAnsi="Times New Roman" w:cs="Times New Roman"/>
          <w:sz w:val="24"/>
          <w:szCs w:val="24"/>
        </w:rPr>
        <w:t xml:space="preserve"> des recommandations</w:t>
      </w:r>
      <w:r w:rsidR="00EE31E3" w:rsidRPr="000E3C43">
        <w:rPr>
          <w:rFonts w:ascii="Times New Roman" w:hAnsi="Times New Roman" w:cs="Times New Roman"/>
          <w:sz w:val="24"/>
          <w:szCs w:val="24"/>
        </w:rPr>
        <w:t xml:space="preserve">. </w:t>
      </w:r>
    </w:p>
    <w:p w:rsidR="001E6E96" w:rsidRDefault="001E6E96" w:rsidP="001E6E96">
      <w:pPr>
        <w:pStyle w:val="Paragraphedeliste"/>
        <w:spacing w:after="160" w:line="360" w:lineRule="auto"/>
        <w:jc w:val="both"/>
        <w:rPr>
          <w:rFonts w:ascii="Times New Roman" w:hAnsi="Times New Roman" w:cs="Times New Roman"/>
          <w:sz w:val="24"/>
          <w:szCs w:val="24"/>
        </w:rPr>
      </w:pPr>
    </w:p>
    <w:p w:rsidR="002740FF" w:rsidRPr="004A6079" w:rsidRDefault="001E6E96" w:rsidP="003E6347">
      <w:pPr>
        <w:pStyle w:val="Titre1"/>
        <w:numPr>
          <w:ilvl w:val="0"/>
          <w:numId w:val="19"/>
        </w:numPr>
        <w:jc w:val="center"/>
        <w:rPr>
          <w:rFonts w:ascii="Times New Roman" w:hAnsi="Times New Roman" w:cs="Times New Roman"/>
          <w:b/>
          <w:color w:val="auto"/>
          <w:sz w:val="28"/>
          <w:szCs w:val="28"/>
          <w:u w:val="single"/>
        </w:rPr>
      </w:pPr>
      <w:bookmarkStart w:id="78" w:name="_Toc415639439"/>
      <w:r w:rsidRPr="004A6079">
        <w:rPr>
          <w:rFonts w:ascii="Times New Roman" w:hAnsi="Times New Roman" w:cs="Times New Roman"/>
          <w:b/>
          <w:color w:val="auto"/>
          <w:sz w:val="28"/>
          <w:szCs w:val="28"/>
          <w:u w:val="single"/>
        </w:rPr>
        <w:t>DEFIS ET RECOMMANDATIONS</w:t>
      </w:r>
      <w:bookmarkEnd w:id="78"/>
    </w:p>
    <w:p w:rsidR="007A0CCB" w:rsidRPr="007A0CCB" w:rsidRDefault="007A0CCB" w:rsidP="007A0CCB"/>
    <w:p w:rsidR="002740FF" w:rsidRPr="007A0CCB" w:rsidRDefault="007E6593" w:rsidP="007A0CCB">
      <w:pPr>
        <w:pStyle w:val="Titre2"/>
        <w:rPr>
          <w:rFonts w:ascii="Times New Roman" w:eastAsiaTheme="minorHAnsi" w:hAnsi="Times New Roman" w:cs="Times New Roman"/>
          <w:b/>
          <w:smallCaps w:val="0"/>
          <w:color w:val="auto"/>
          <w:spacing w:val="0"/>
          <w:sz w:val="24"/>
          <w:szCs w:val="24"/>
        </w:rPr>
      </w:pPr>
      <w:bookmarkStart w:id="79" w:name="_Toc415639440"/>
      <w:r w:rsidRPr="007A0CCB">
        <w:rPr>
          <w:rFonts w:ascii="Times New Roman" w:eastAsiaTheme="minorHAnsi" w:hAnsi="Times New Roman" w:cs="Times New Roman"/>
          <w:b/>
          <w:smallCaps w:val="0"/>
          <w:color w:val="auto"/>
          <w:spacing w:val="0"/>
          <w:sz w:val="24"/>
          <w:szCs w:val="24"/>
        </w:rPr>
        <w:t>5.</w:t>
      </w:r>
      <w:r w:rsidR="000E1052" w:rsidRPr="007A0CCB">
        <w:rPr>
          <w:rFonts w:ascii="Times New Roman" w:eastAsiaTheme="minorHAnsi" w:hAnsi="Times New Roman" w:cs="Times New Roman"/>
          <w:b/>
          <w:smallCaps w:val="0"/>
          <w:color w:val="auto"/>
          <w:spacing w:val="0"/>
          <w:sz w:val="24"/>
          <w:szCs w:val="24"/>
        </w:rPr>
        <w:t xml:space="preserve">1. </w:t>
      </w:r>
      <w:r w:rsidR="002740FF" w:rsidRPr="007A0CCB">
        <w:rPr>
          <w:rFonts w:ascii="Times New Roman" w:eastAsiaTheme="minorHAnsi" w:hAnsi="Times New Roman" w:cs="Times New Roman"/>
          <w:b/>
          <w:smallCaps w:val="0"/>
          <w:color w:val="auto"/>
          <w:spacing w:val="0"/>
          <w:sz w:val="24"/>
          <w:szCs w:val="24"/>
        </w:rPr>
        <w:t>Défis</w:t>
      </w:r>
      <w:bookmarkEnd w:id="79"/>
    </w:p>
    <w:p w:rsidR="002740FF" w:rsidRPr="000E3C43" w:rsidRDefault="002740FF" w:rsidP="004E649B">
      <w:pPr>
        <w:spacing w:line="360" w:lineRule="auto"/>
        <w:ind w:left="360"/>
        <w:jc w:val="both"/>
        <w:rPr>
          <w:rFonts w:ascii="Times New Roman" w:hAnsi="Times New Roman" w:cs="Times New Roman"/>
          <w:sz w:val="24"/>
          <w:szCs w:val="24"/>
        </w:rPr>
      </w:pPr>
      <w:r w:rsidRPr="000E3C43">
        <w:rPr>
          <w:rFonts w:ascii="Times New Roman" w:hAnsi="Times New Roman" w:cs="Times New Roman"/>
          <w:sz w:val="24"/>
          <w:szCs w:val="24"/>
        </w:rPr>
        <w:t>Les défis à relever pour une meilleure mise en œuvre des recommandations EPU tiennent aux points suivants :</w:t>
      </w:r>
    </w:p>
    <w:p w:rsidR="002740FF" w:rsidRPr="000E3C43" w:rsidRDefault="008639A7"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renforcer</w:t>
      </w:r>
      <w:r w:rsidR="002740FF" w:rsidRPr="000E3C43">
        <w:rPr>
          <w:rFonts w:ascii="Times New Roman" w:hAnsi="Times New Roman" w:cs="Times New Roman"/>
          <w:sz w:val="24"/>
          <w:szCs w:val="24"/>
        </w:rPr>
        <w:t xml:space="preserve"> </w:t>
      </w:r>
      <w:r w:rsidRPr="000E3C43">
        <w:rPr>
          <w:rFonts w:ascii="Times New Roman" w:hAnsi="Times New Roman" w:cs="Times New Roman"/>
          <w:sz w:val="24"/>
          <w:szCs w:val="24"/>
        </w:rPr>
        <w:t>la</w:t>
      </w:r>
      <w:r w:rsidR="007E6593" w:rsidRPr="000E3C43">
        <w:rPr>
          <w:rFonts w:ascii="Times New Roman" w:hAnsi="Times New Roman" w:cs="Times New Roman"/>
          <w:sz w:val="24"/>
          <w:szCs w:val="24"/>
        </w:rPr>
        <w:t xml:space="preserve"> stabilité socio-</w:t>
      </w:r>
      <w:r w:rsidR="002740FF" w:rsidRPr="000E3C43">
        <w:rPr>
          <w:rFonts w:ascii="Times New Roman" w:hAnsi="Times New Roman" w:cs="Times New Roman"/>
          <w:sz w:val="24"/>
          <w:szCs w:val="24"/>
        </w:rPr>
        <w:t>politique</w:t>
      </w:r>
      <w:r w:rsidR="007E6593" w:rsidRPr="000E3C43">
        <w:rPr>
          <w:rFonts w:ascii="Times New Roman" w:hAnsi="Times New Roman" w:cs="Times New Roman"/>
          <w:sz w:val="24"/>
          <w:szCs w:val="24"/>
        </w:rPr>
        <w:t>,</w:t>
      </w:r>
    </w:p>
    <w:p w:rsidR="002740FF" w:rsidRPr="000E3C43" w:rsidRDefault="008639A7"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améliorer</w:t>
      </w:r>
      <w:r w:rsidR="002740FF" w:rsidRPr="000E3C43">
        <w:rPr>
          <w:rFonts w:ascii="Times New Roman" w:hAnsi="Times New Roman" w:cs="Times New Roman"/>
          <w:sz w:val="24"/>
          <w:szCs w:val="24"/>
        </w:rPr>
        <w:t xml:space="preserve"> </w:t>
      </w:r>
      <w:r w:rsidRPr="000E3C43">
        <w:rPr>
          <w:rFonts w:ascii="Times New Roman" w:hAnsi="Times New Roman" w:cs="Times New Roman"/>
          <w:sz w:val="24"/>
          <w:szCs w:val="24"/>
        </w:rPr>
        <w:t>la</w:t>
      </w:r>
      <w:r w:rsidR="004A6079">
        <w:rPr>
          <w:rFonts w:ascii="Times New Roman" w:hAnsi="Times New Roman" w:cs="Times New Roman"/>
          <w:sz w:val="24"/>
          <w:szCs w:val="24"/>
        </w:rPr>
        <w:t xml:space="preserve"> gouvernance politique, </w:t>
      </w:r>
      <w:r w:rsidR="002740FF" w:rsidRPr="000E3C43">
        <w:rPr>
          <w:rFonts w:ascii="Times New Roman" w:hAnsi="Times New Roman" w:cs="Times New Roman"/>
          <w:sz w:val="24"/>
          <w:szCs w:val="24"/>
        </w:rPr>
        <w:t>économique</w:t>
      </w:r>
      <w:r w:rsidR="004A6079">
        <w:rPr>
          <w:rFonts w:ascii="Times New Roman" w:hAnsi="Times New Roman" w:cs="Times New Roman"/>
          <w:sz w:val="24"/>
          <w:szCs w:val="24"/>
        </w:rPr>
        <w:t xml:space="preserve"> et administrative</w:t>
      </w:r>
      <w:r w:rsidR="002740FF" w:rsidRPr="000E3C43">
        <w:rPr>
          <w:rFonts w:ascii="Times New Roman" w:hAnsi="Times New Roman" w:cs="Times New Roman"/>
          <w:sz w:val="24"/>
          <w:szCs w:val="24"/>
        </w:rPr>
        <w:t>,</w:t>
      </w:r>
    </w:p>
    <w:p w:rsidR="008639A7" w:rsidRPr="000E3C43" w:rsidRDefault="002740FF"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mobiliser les ressources financières, matérielles et humaines nécessaires</w:t>
      </w:r>
      <w:r w:rsidR="008639A7" w:rsidRPr="000E3C43">
        <w:rPr>
          <w:rFonts w:ascii="Times New Roman" w:hAnsi="Times New Roman" w:cs="Times New Roman"/>
          <w:sz w:val="24"/>
          <w:szCs w:val="24"/>
        </w:rPr>
        <w:t>.</w:t>
      </w:r>
    </w:p>
    <w:p w:rsidR="002740FF" w:rsidRPr="007A0CCB" w:rsidRDefault="007E6593" w:rsidP="007A0CCB">
      <w:pPr>
        <w:pStyle w:val="Titre2"/>
        <w:rPr>
          <w:rFonts w:ascii="Times New Roman" w:eastAsiaTheme="minorHAnsi" w:hAnsi="Times New Roman" w:cs="Times New Roman"/>
          <w:b/>
          <w:smallCaps w:val="0"/>
          <w:color w:val="auto"/>
          <w:spacing w:val="0"/>
          <w:sz w:val="24"/>
          <w:szCs w:val="24"/>
        </w:rPr>
      </w:pPr>
      <w:bookmarkStart w:id="80" w:name="_Toc415639441"/>
      <w:r w:rsidRPr="007A0CCB">
        <w:rPr>
          <w:rFonts w:ascii="Times New Roman" w:eastAsiaTheme="minorHAnsi" w:hAnsi="Times New Roman" w:cs="Times New Roman"/>
          <w:b/>
          <w:smallCaps w:val="0"/>
          <w:color w:val="auto"/>
          <w:spacing w:val="0"/>
          <w:sz w:val="24"/>
          <w:szCs w:val="24"/>
        </w:rPr>
        <w:t>5</w:t>
      </w:r>
      <w:r w:rsidR="000E1052" w:rsidRPr="007A0CCB">
        <w:rPr>
          <w:rFonts w:ascii="Times New Roman" w:eastAsiaTheme="minorHAnsi" w:hAnsi="Times New Roman" w:cs="Times New Roman"/>
          <w:b/>
          <w:smallCaps w:val="0"/>
          <w:color w:val="auto"/>
          <w:spacing w:val="0"/>
          <w:sz w:val="24"/>
          <w:szCs w:val="24"/>
        </w:rPr>
        <w:t xml:space="preserve">.2. </w:t>
      </w:r>
      <w:r w:rsidR="002740FF" w:rsidRPr="007A0CCB">
        <w:rPr>
          <w:rFonts w:ascii="Times New Roman" w:eastAsiaTheme="minorHAnsi" w:hAnsi="Times New Roman" w:cs="Times New Roman"/>
          <w:b/>
          <w:smallCaps w:val="0"/>
          <w:color w:val="auto"/>
          <w:spacing w:val="0"/>
          <w:sz w:val="24"/>
          <w:szCs w:val="24"/>
        </w:rPr>
        <w:t>Recommandations</w:t>
      </w:r>
      <w:bookmarkEnd w:id="80"/>
    </w:p>
    <w:p w:rsidR="002740FF" w:rsidRPr="000E3C43" w:rsidRDefault="002740FF" w:rsidP="004E649B">
      <w:pPr>
        <w:spacing w:line="360" w:lineRule="auto"/>
        <w:ind w:left="360"/>
        <w:jc w:val="both"/>
        <w:rPr>
          <w:rFonts w:ascii="Times New Roman" w:hAnsi="Times New Roman" w:cs="Times New Roman"/>
          <w:sz w:val="24"/>
          <w:szCs w:val="24"/>
        </w:rPr>
      </w:pPr>
      <w:r w:rsidRPr="000E3C43">
        <w:rPr>
          <w:rFonts w:ascii="Times New Roman" w:hAnsi="Times New Roman" w:cs="Times New Roman"/>
          <w:sz w:val="24"/>
          <w:szCs w:val="24"/>
        </w:rPr>
        <w:t>Les recommandations suivantes peuvent être formulées à l’endroit du Gouvernement, des partenaires techniques et financiers.</w:t>
      </w:r>
    </w:p>
    <w:p w:rsidR="002740FF" w:rsidRPr="00C57EB0" w:rsidRDefault="002740FF" w:rsidP="004E649B">
      <w:pPr>
        <w:pStyle w:val="Paragraphedeliste"/>
        <w:numPr>
          <w:ilvl w:val="0"/>
          <w:numId w:val="14"/>
        </w:numPr>
        <w:spacing w:after="160" w:line="360" w:lineRule="auto"/>
        <w:jc w:val="both"/>
        <w:rPr>
          <w:rFonts w:ascii="Times New Roman" w:hAnsi="Times New Roman" w:cs="Times New Roman"/>
          <w:b/>
          <w:i/>
          <w:sz w:val="24"/>
          <w:szCs w:val="24"/>
        </w:rPr>
      </w:pPr>
      <w:r w:rsidRPr="00C57EB0">
        <w:rPr>
          <w:rFonts w:ascii="Times New Roman" w:hAnsi="Times New Roman" w:cs="Times New Roman"/>
          <w:b/>
          <w:i/>
          <w:sz w:val="24"/>
          <w:szCs w:val="24"/>
        </w:rPr>
        <w:t>A l’endroit du Gouvernement</w:t>
      </w:r>
    </w:p>
    <w:p w:rsidR="00E345BF" w:rsidRPr="000E3C43" w:rsidRDefault="007E6593"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w:t>
      </w:r>
      <w:r w:rsidR="00E345BF" w:rsidRPr="000E3C43">
        <w:rPr>
          <w:rFonts w:ascii="Times New Roman" w:hAnsi="Times New Roman" w:cs="Times New Roman"/>
          <w:sz w:val="24"/>
          <w:szCs w:val="24"/>
        </w:rPr>
        <w:t>enforcer la ligne budgétaire réservée à la mise en œuvre des recommandations de l’EPU,</w:t>
      </w:r>
    </w:p>
    <w:p w:rsidR="00E345BF" w:rsidRPr="000E3C43" w:rsidRDefault="007E6593"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v</w:t>
      </w:r>
      <w:r w:rsidR="00E345BF" w:rsidRPr="000E3C43">
        <w:rPr>
          <w:rFonts w:ascii="Times New Roman" w:hAnsi="Times New Roman" w:cs="Times New Roman"/>
          <w:sz w:val="24"/>
          <w:szCs w:val="24"/>
        </w:rPr>
        <w:t>eiller à une meilleure coordination de la mise en œuvr</w:t>
      </w:r>
      <w:r w:rsidRPr="000E3C43">
        <w:rPr>
          <w:rFonts w:ascii="Times New Roman" w:hAnsi="Times New Roman" w:cs="Times New Roman"/>
          <w:sz w:val="24"/>
          <w:szCs w:val="24"/>
        </w:rPr>
        <w:t>e des recommandations de l’EPU,</w:t>
      </w:r>
    </w:p>
    <w:p w:rsidR="00BA07A3"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d</w:t>
      </w:r>
      <w:r w:rsidR="00BA07A3" w:rsidRPr="000E3C43">
        <w:rPr>
          <w:rFonts w:ascii="Times New Roman" w:hAnsi="Times New Roman" w:cs="Times New Roman"/>
          <w:sz w:val="24"/>
          <w:szCs w:val="24"/>
        </w:rPr>
        <w:t>ynamiser les points focaux EPU dans les différents ministères et institutions</w:t>
      </w:r>
      <w:r w:rsidRPr="000E3C43">
        <w:rPr>
          <w:rFonts w:ascii="Times New Roman" w:hAnsi="Times New Roman" w:cs="Times New Roman"/>
          <w:sz w:val="24"/>
          <w:szCs w:val="24"/>
        </w:rPr>
        <w:t> ;</w:t>
      </w:r>
    </w:p>
    <w:p w:rsidR="0036049A"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recruter du personnel qualifié en nombre suffisant,</w:t>
      </w:r>
    </w:p>
    <w:p w:rsidR="0036049A"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renforcer les capacités des personnels administratifs</w:t>
      </w:r>
      <w:r w:rsidR="007E6593" w:rsidRPr="000E3C43">
        <w:rPr>
          <w:rFonts w:ascii="Times New Roman" w:hAnsi="Times New Roman" w:cs="Times New Roman"/>
          <w:sz w:val="24"/>
          <w:szCs w:val="24"/>
        </w:rPr>
        <w:t>,</w:t>
      </w:r>
    </w:p>
    <w:p w:rsidR="0036049A"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simplifier les procédures administratives et financières,</w:t>
      </w:r>
    </w:p>
    <w:p w:rsidR="0036049A"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respecter les délais d’exécution des activités,</w:t>
      </w:r>
    </w:p>
    <w:p w:rsidR="00846473" w:rsidRPr="000E3C43" w:rsidRDefault="00846473" w:rsidP="00D8346D">
      <w:pPr>
        <w:pStyle w:val="Paragraphedeliste"/>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veiller à la priorisation des actions du plan d’actions dans les PTA des structures concernées ;</w:t>
      </w:r>
    </w:p>
    <w:p w:rsidR="0036049A"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instaurer une synergie d’action</w:t>
      </w:r>
      <w:r w:rsidR="007E6593" w:rsidRPr="000E3C43">
        <w:rPr>
          <w:rFonts w:ascii="Times New Roman" w:hAnsi="Times New Roman" w:cs="Times New Roman"/>
          <w:sz w:val="24"/>
          <w:szCs w:val="24"/>
        </w:rPr>
        <w:t>s</w:t>
      </w:r>
      <w:r w:rsidRPr="000E3C43">
        <w:rPr>
          <w:rFonts w:ascii="Times New Roman" w:hAnsi="Times New Roman" w:cs="Times New Roman"/>
          <w:sz w:val="24"/>
          <w:szCs w:val="24"/>
        </w:rPr>
        <w:t xml:space="preserve"> </w:t>
      </w:r>
      <w:r w:rsidR="007E6593" w:rsidRPr="000E3C43">
        <w:rPr>
          <w:rFonts w:ascii="Times New Roman" w:hAnsi="Times New Roman" w:cs="Times New Roman"/>
          <w:sz w:val="24"/>
          <w:szCs w:val="24"/>
        </w:rPr>
        <w:t>pour</w:t>
      </w:r>
      <w:r w:rsidRPr="000E3C43">
        <w:rPr>
          <w:rFonts w:ascii="Times New Roman" w:hAnsi="Times New Roman" w:cs="Times New Roman"/>
          <w:sz w:val="24"/>
          <w:szCs w:val="24"/>
        </w:rPr>
        <w:t xml:space="preserve"> la réalisation des activités entre différents départements ministériels</w:t>
      </w:r>
      <w:r w:rsidR="007E6593" w:rsidRPr="000E3C43">
        <w:rPr>
          <w:rFonts w:ascii="Times New Roman" w:hAnsi="Times New Roman" w:cs="Times New Roman"/>
          <w:sz w:val="24"/>
          <w:szCs w:val="24"/>
        </w:rPr>
        <w:t>,</w:t>
      </w:r>
    </w:p>
    <w:p w:rsidR="007D7FE5" w:rsidRPr="000E3C43" w:rsidRDefault="0036049A"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veiller à un meilleur suivi des activités de mise en œuvre des recommandations de l’EPU</w:t>
      </w:r>
      <w:r w:rsidR="007E6593" w:rsidRPr="000E3C43">
        <w:rPr>
          <w:rFonts w:ascii="Times New Roman" w:hAnsi="Times New Roman" w:cs="Times New Roman"/>
          <w:sz w:val="24"/>
          <w:szCs w:val="24"/>
        </w:rPr>
        <w:t>,</w:t>
      </w:r>
    </w:p>
    <w:p w:rsidR="0036049A" w:rsidRPr="000E3C43" w:rsidRDefault="007D7FE5"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veiller à l’appropriation effective du plan d’actions de mise en œuvre des recommandations de l’EPU</w:t>
      </w:r>
      <w:r w:rsidR="00E72D64" w:rsidRPr="000E3C43">
        <w:rPr>
          <w:rFonts w:ascii="Times New Roman" w:hAnsi="Times New Roman" w:cs="Times New Roman"/>
          <w:sz w:val="24"/>
          <w:szCs w:val="24"/>
        </w:rPr>
        <w:t xml:space="preserve"> par tous les acteurs concernés</w:t>
      </w:r>
      <w:r w:rsidR="0036049A" w:rsidRPr="000E3C43">
        <w:rPr>
          <w:rFonts w:ascii="Times New Roman" w:hAnsi="Times New Roman" w:cs="Times New Roman"/>
          <w:sz w:val="24"/>
          <w:szCs w:val="24"/>
        </w:rPr>
        <w:t>.</w:t>
      </w:r>
    </w:p>
    <w:p w:rsidR="007D7FE5" w:rsidRPr="000E3C43" w:rsidRDefault="007D7FE5" w:rsidP="007D7FE5">
      <w:pPr>
        <w:pStyle w:val="Paragraphedeliste"/>
        <w:spacing w:after="160" w:line="360" w:lineRule="auto"/>
        <w:jc w:val="both"/>
        <w:rPr>
          <w:rFonts w:ascii="Times New Roman" w:hAnsi="Times New Roman" w:cs="Times New Roman"/>
          <w:sz w:val="24"/>
          <w:szCs w:val="24"/>
        </w:rPr>
      </w:pPr>
    </w:p>
    <w:p w:rsidR="002740FF" w:rsidRPr="00C57EB0" w:rsidRDefault="002740FF" w:rsidP="004E649B">
      <w:pPr>
        <w:pStyle w:val="Paragraphedeliste"/>
        <w:numPr>
          <w:ilvl w:val="0"/>
          <w:numId w:val="14"/>
        </w:numPr>
        <w:spacing w:after="160" w:line="360" w:lineRule="auto"/>
        <w:jc w:val="both"/>
        <w:rPr>
          <w:rFonts w:ascii="Times New Roman" w:hAnsi="Times New Roman" w:cs="Times New Roman"/>
          <w:b/>
          <w:i/>
          <w:sz w:val="24"/>
          <w:szCs w:val="24"/>
        </w:rPr>
      </w:pPr>
      <w:r w:rsidRPr="00C57EB0">
        <w:rPr>
          <w:rFonts w:ascii="Times New Roman" w:hAnsi="Times New Roman" w:cs="Times New Roman"/>
          <w:b/>
          <w:i/>
          <w:sz w:val="24"/>
          <w:szCs w:val="24"/>
        </w:rPr>
        <w:t>A l’endroit des partenaires techniques et financiers :</w:t>
      </w:r>
    </w:p>
    <w:p w:rsidR="002740FF" w:rsidRPr="000E3C43" w:rsidRDefault="002740FF"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rendre disponibles les ressources financières e</w:t>
      </w:r>
      <w:r w:rsidR="00E345BF" w:rsidRPr="000E3C43">
        <w:rPr>
          <w:rFonts w:ascii="Times New Roman" w:hAnsi="Times New Roman" w:cs="Times New Roman"/>
          <w:sz w:val="24"/>
          <w:szCs w:val="24"/>
        </w:rPr>
        <w:t>t matérielles en temps opportun ;</w:t>
      </w:r>
    </w:p>
    <w:p w:rsidR="00E345BF" w:rsidRPr="000E3C43" w:rsidRDefault="00E345BF" w:rsidP="00D8346D">
      <w:pPr>
        <w:pStyle w:val="Paragraphedeliste"/>
        <w:numPr>
          <w:ilvl w:val="0"/>
          <w:numId w:val="20"/>
        </w:numPr>
        <w:spacing w:after="160" w:line="360" w:lineRule="auto"/>
        <w:jc w:val="both"/>
        <w:rPr>
          <w:rFonts w:ascii="Times New Roman" w:hAnsi="Times New Roman" w:cs="Times New Roman"/>
          <w:sz w:val="24"/>
          <w:szCs w:val="24"/>
        </w:rPr>
      </w:pPr>
      <w:r w:rsidRPr="000E3C43">
        <w:rPr>
          <w:rFonts w:ascii="Times New Roman" w:hAnsi="Times New Roman" w:cs="Times New Roman"/>
          <w:sz w:val="24"/>
          <w:szCs w:val="24"/>
        </w:rPr>
        <w:t>renforcer l’appui budgétaire pour la mise en œuvr</w:t>
      </w:r>
      <w:r w:rsidR="007E6593" w:rsidRPr="000E3C43">
        <w:rPr>
          <w:rFonts w:ascii="Times New Roman" w:hAnsi="Times New Roman" w:cs="Times New Roman"/>
          <w:sz w:val="24"/>
          <w:szCs w:val="24"/>
        </w:rPr>
        <w:t>e des recommandations de l’EPU.</w:t>
      </w:r>
    </w:p>
    <w:p w:rsidR="00E345BF" w:rsidRDefault="00E345BF" w:rsidP="004E649B">
      <w:pPr>
        <w:spacing w:after="160" w:line="360" w:lineRule="auto"/>
        <w:ind w:left="360"/>
        <w:jc w:val="both"/>
        <w:rPr>
          <w:rFonts w:ascii="Times New Roman" w:hAnsi="Times New Roman" w:cs="Times New Roman"/>
          <w:sz w:val="24"/>
          <w:szCs w:val="24"/>
        </w:rPr>
      </w:pPr>
    </w:p>
    <w:p w:rsidR="00DA44A4" w:rsidRDefault="00DA44A4" w:rsidP="004E649B">
      <w:pPr>
        <w:spacing w:after="160" w:line="360" w:lineRule="auto"/>
        <w:ind w:left="360"/>
        <w:jc w:val="both"/>
        <w:rPr>
          <w:rFonts w:ascii="Times New Roman" w:hAnsi="Times New Roman" w:cs="Times New Roman"/>
          <w:sz w:val="24"/>
          <w:szCs w:val="24"/>
        </w:rPr>
      </w:pPr>
    </w:p>
    <w:p w:rsidR="00DA44A4" w:rsidRPr="000E3C43" w:rsidRDefault="00DA44A4" w:rsidP="004E649B">
      <w:pPr>
        <w:spacing w:after="160" w:line="360" w:lineRule="auto"/>
        <w:ind w:left="360"/>
        <w:jc w:val="both"/>
        <w:rPr>
          <w:rFonts w:ascii="Times New Roman" w:hAnsi="Times New Roman" w:cs="Times New Roman"/>
          <w:sz w:val="24"/>
          <w:szCs w:val="24"/>
        </w:rPr>
      </w:pPr>
    </w:p>
    <w:p w:rsidR="004E649B" w:rsidRDefault="001E6E96" w:rsidP="00CE0C90">
      <w:pPr>
        <w:pStyle w:val="Titre1"/>
        <w:ind w:left="720"/>
        <w:jc w:val="center"/>
        <w:rPr>
          <w:rFonts w:ascii="Times New Roman" w:hAnsi="Times New Roman" w:cs="Times New Roman"/>
          <w:b/>
          <w:color w:val="auto"/>
          <w:sz w:val="28"/>
          <w:szCs w:val="28"/>
          <w:u w:val="single"/>
        </w:rPr>
      </w:pPr>
      <w:bookmarkStart w:id="81" w:name="_Toc415639442"/>
      <w:r w:rsidRPr="00676D0B">
        <w:rPr>
          <w:rFonts w:ascii="Times New Roman" w:hAnsi="Times New Roman" w:cs="Times New Roman"/>
          <w:b/>
          <w:color w:val="auto"/>
          <w:sz w:val="28"/>
          <w:szCs w:val="28"/>
          <w:u w:val="single"/>
        </w:rPr>
        <w:t>CONCLUSION</w:t>
      </w:r>
      <w:bookmarkEnd w:id="81"/>
    </w:p>
    <w:p w:rsidR="007C3153" w:rsidRPr="007C3153" w:rsidRDefault="007C3153" w:rsidP="007C3153"/>
    <w:p w:rsidR="005F7E27" w:rsidRPr="000E3C43" w:rsidRDefault="004E649B"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Le présent rapport de performance a été élaboré de manière participative</w:t>
      </w:r>
      <w:r w:rsidR="00604F81" w:rsidRPr="000E3C43">
        <w:rPr>
          <w:rFonts w:ascii="Times New Roman" w:hAnsi="Times New Roman" w:cs="Times New Roman"/>
          <w:sz w:val="24"/>
          <w:szCs w:val="24"/>
        </w:rPr>
        <w:t xml:space="preserve"> à partir de données collectées auprès des départements ministériels et des institutions</w:t>
      </w:r>
      <w:r w:rsidRPr="000E3C43">
        <w:rPr>
          <w:rFonts w:ascii="Times New Roman" w:hAnsi="Times New Roman" w:cs="Times New Roman"/>
          <w:sz w:val="24"/>
          <w:szCs w:val="24"/>
        </w:rPr>
        <w:t>. Il reflète</w:t>
      </w:r>
      <w:r w:rsidR="00604F81" w:rsidRPr="000E3C43">
        <w:rPr>
          <w:rFonts w:ascii="Times New Roman" w:hAnsi="Times New Roman" w:cs="Times New Roman"/>
          <w:sz w:val="24"/>
          <w:szCs w:val="24"/>
        </w:rPr>
        <w:t xml:space="preserve"> l’état </w:t>
      </w:r>
      <w:r w:rsidRPr="000E3C43">
        <w:rPr>
          <w:rFonts w:ascii="Times New Roman" w:hAnsi="Times New Roman" w:cs="Times New Roman"/>
          <w:sz w:val="24"/>
          <w:szCs w:val="24"/>
        </w:rPr>
        <w:t xml:space="preserve">de mise en œuvre des recommandations issues de l’EPU </w:t>
      </w:r>
      <w:r w:rsidR="00C67B69" w:rsidRPr="000E3C43">
        <w:rPr>
          <w:rFonts w:ascii="Times New Roman" w:hAnsi="Times New Roman" w:cs="Times New Roman"/>
          <w:sz w:val="24"/>
          <w:szCs w:val="24"/>
        </w:rPr>
        <w:t>et des</w:t>
      </w:r>
      <w:r w:rsidRPr="000E3C43">
        <w:rPr>
          <w:rFonts w:ascii="Times New Roman" w:hAnsi="Times New Roman" w:cs="Times New Roman"/>
          <w:sz w:val="24"/>
          <w:szCs w:val="24"/>
        </w:rPr>
        <w:t xml:space="preserve"> organes de traités</w:t>
      </w:r>
      <w:r w:rsidR="00C67B69" w:rsidRPr="000E3C43">
        <w:rPr>
          <w:rFonts w:ascii="Times New Roman" w:hAnsi="Times New Roman" w:cs="Times New Roman"/>
          <w:sz w:val="24"/>
          <w:szCs w:val="24"/>
        </w:rPr>
        <w:t xml:space="preserve"> au titre de l’année 2014</w:t>
      </w:r>
      <w:r w:rsidRPr="000E3C43">
        <w:rPr>
          <w:rFonts w:ascii="Times New Roman" w:hAnsi="Times New Roman" w:cs="Times New Roman"/>
          <w:sz w:val="24"/>
          <w:szCs w:val="24"/>
        </w:rPr>
        <w:t xml:space="preserve">. </w:t>
      </w:r>
    </w:p>
    <w:p w:rsidR="004E649B" w:rsidRPr="000E3C43" w:rsidRDefault="00875A70"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De l’analyse des données recueillies, o</w:t>
      </w:r>
      <w:r w:rsidR="00C67B69" w:rsidRPr="000E3C43">
        <w:rPr>
          <w:rFonts w:ascii="Times New Roman" w:hAnsi="Times New Roman" w:cs="Times New Roman"/>
          <w:sz w:val="24"/>
          <w:szCs w:val="24"/>
        </w:rPr>
        <w:t xml:space="preserve">n note </w:t>
      </w:r>
      <w:r w:rsidR="00E919D7" w:rsidRPr="000E3C43">
        <w:rPr>
          <w:rFonts w:ascii="Times New Roman" w:hAnsi="Times New Roman" w:cs="Times New Roman"/>
          <w:sz w:val="24"/>
          <w:szCs w:val="24"/>
        </w:rPr>
        <w:t xml:space="preserve">que le taux de réalisation </w:t>
      </w:r>
      <w:r w:rsidR="00C67B69" w:rsidRPr="000E3C43">
        <w:rPr>
          <w:rFonts w:ascii="Times New Roman" w:hAnsi="Times New Roman" w:cs="Times New Roman"/>
          <w:sz w:val="24"/>
          <w:szCs w:val="24"/>
        </w:rPr>
        <w:t xml:space="preserve"> des activités </w:t>
      </w:r>
      <w:r w:rsidR="00A039B4" w:rsidRPr="000E3C43">
        <w:rPr>
          <w:rFonts w:ascii="Times New Roman" w:hAnsi="Times New Roman" w:cs="Times New Roman"/>
          <w:sz w:val="24"/>
          <w:szCs w:val="24"/>
        </w:rPr>
        <w:t xml:space="preserve">prévues </w:t>
      </w:r>
      <w:r w:rsidR="00E072A5">
        <w:rPr>
          <w:rFonts w:ascii="Times New Roman" w:hAnsi="Times New Roman" w:cs="Times New Roman"/>
          <w:sz w:val="24"/>
          <w:szCs w:val="24"/>
        </w:rPr>
        <w:t>est de 62</w:t>
      </w:r>
      <w:r w:rsidR="00A811BF">
        <w:rPr>
          <w:rFonts w:ascii="Times New Roman" w:hAnsi="Times New Roman" w:cs="Times New Roman"/>
          <w:sz w:val="24"/>
          <w:szCs w:val="24"/>
        </w:rPr>
        <w:t>,24</w:t>
      </w:r>
      <w:r w:rsidR="00E919D7" w:rsidRPr="000E3C43">
        <w:rPr>
          <w:rFonts w:ascii="Times New Roman" w:hAnsi="Times New Roman" w:cs="Times New Roman"/>
          <w:sz w:val="24"/>
          <w:szCs w:val="24"/>
        </w:rPr>
        <w:t>%</w:t>
      </w:r>
      <w:r w:rsidR="00C67B69" w:rsidRPr="000E3C43">
        <w:rPr>
          <w:rFonts w:ascii="Times New Roman" w:hAnsi="Times New Roman" w:cs="Times New Roman"/>
          <w:sz w:val="24"/>
          <w:szCs w:val="24"/>
        </w:rPr>
        <w:t>.</w:t>
      </w:r>
      <w:r w:rsidR="00A039B4" w:rsidRPr="000E3C43">
        <w:rPr>
          <w:rFonts w:ascii="Times New Roman" w:hAnsi="Times New Roman" w:cs="Times New Roman"/>
          <w:sz w:val="24"/>
          <w:szCs w:val="24"/>
        </w:rPr>
        <w:t xml:space="preserve"> </w:t>
      </w:r>
      <w:r w:rsidR="00195A5A" w:rsidRPr="000E3C43">
        <w:rPr>
          <w:rFonts w:ascii="Times New Roman" w:hAnsi="Times New Roman" w:cs="Times New Roman"/>
          <w:sz w:val="24"/>
          <w:szCs w:val="24"/>
        </w:rPr>
        <w:t>De même</w:t>
      </w:r>
      <w:r w:rsidR="00A039B4" w:rsidRPr="000E3C43">
        <w:rPr>
          <w:rFonts w:ascii="Times New Roman" w:hAnsi="Times New Roman" w:cs="Times New Roman"/>
          <w:sz w:val="24"/>
          <w:szCs w:val="24"/>
        </w:rPr>
        <w:t xml:space="preserve">, sur les 63 recommandations formulées à l’endroit du Burkina Faso, </w:t>
      </w:r>
      <w:r w:rsidR="00676D0B">
        <w:rPr>
          <w:rFonts w:ascii="Times New Roman" w:hAnsi="Times New Roman" w:cs="Times New Roman"/>
          <w:sz w:val="24"/>
          <w:szCs w:val="24"/>
        </w:rPr>
        <w:t>3 peuvent être considérées comme étant effectivement mises en œuvre et 35 sont en cours de réalisation</w:t>
      </w:r>
      <w:r w:rsidR="00A039B4" w:rsidRPr="000E3C43">
        <w:rPr>
          <w:rFonts w:ascii="Times New Roman" w:hAnsi="Times New Roman" w:cs="Times New Roman"/>
          <w:sz w:val="24"/>
          <w:szCs w:val="24"/>
        </w:rPr>
        <w:t xml:space="preserve">. </w:t>
      </w:r>
      <w:r w:rsidR="00195A5A" w:rsidRPr="000E3C43">
        <w:rPr>
          <w:rFonts w:ascii="Times New Roman" w:hAnsi="Times New Roman" w:cs="Times New Roman"/>
          <w:sz w:val="24"/>
          <w:szCs w:val="24"/>
        </w:rPr>
        <w:t>Quant au taux</w:t>
      </w:r>
      <w:r w:rsidR="00A039B4" w:rsidRPr="000E3C43">
        <w:rPr>
          <w:rFonts w:ascii="Times New Roman" w:hAnsi="Times New Roman" w:cs="Times New Roman"/>
          <w:sz w:val="24"/>
          <w:szCs w:val="24"/>
        </w:rPr>
        <w:t xml:space="preserve"> </w:t>
      </w:r>
      <w:r w:rsidR="004309BF" w:rsidRPr="000E3C43">
        <w:rPr>
          <w:rFonts w:ascii="Times New Roman" w:hAnsi="Times New Roman" w:cs="Times New Roman"/>
          <w:sz w:val="24"/>
          <w:szCs w:val="24"/>
        </w:rPr>
        <w:t xml:space="preserve">global </w:t>
      </w:r>
      <w:r w:rsidR="00A039B4" w:rsidRPr="000E3C43">
        <w:rPr>
          <w:rFonts w:ascii="Times New Roman" w:hAnsi="Times New Roman" w:cs="Times New Roman"/>
          <w:sz w:val="24"/>
          <w:szCs w:val="24"/>
        </w:rPr>
        <w:t>de réalisation des activité</w:t>
      </w:r>
      <w:r w:rsidR="00C83B2B" w:rsidRPr="000E3C43">
        <w:rPr>
          <w:rFonts w:ascii="Times New Roman" w:hAnsi="Times New Roman" w:cs="Times New Roman"/>
          <w:sz w:val="24"/>
          <w:szCs w:val="24"/>
        </w:rPr>
        <w:t>s du Plan d’actions</w:t>
      </w:r>
      <w:r w:rsidR="00195A5A" w:rsidRPr="000E3C43">
        <w:rPr>
          <w:rFonts w:ascii="Times New Roman" w:hAnsi="Times New Roman" w:cs="Times New Roman"/>
          <w:sz w:val="24"/>
          <w:szCs w:val="24"/>
        </w:rPr>
        <w:t>, il</w:t>
      </w:r>
      <w:r w:rsidR="00A811BF">
        <w:rPr>
          <w:rFonts w:ascii="Times New Roman" w:hAnsi="Times New Roman" w:cs="Times New Roman"/>
          <w:sz w:val="24"/>
          <w:szCs w:val="24"/>
        </w:rPr>
        <w:t xml:space="preserve"> est de 24,19</w:t>
      </w:r>
      <w:r w:rsidR="00A039B4" w:rsidRPr="000E3C43">
        <w:rPr>
          <w:rFonts w:ascii="Times New Roman" w:hAnsi="Times New Roman" w:cs="Times New Roman"/>
          <w:sz w:val="24"/>
          <w:szCs w:val="24"/>
        </w:rPr>
        <w:t>%</w:t>
      </w:r>
      <w:r w:rsidR="00C67B69" w:rsidRPr="000E3C43">
        <w:rPr>
          <w:rFonts w:ascii="Times New Roman" w:hAnsi="Times New Roman" w:cs="Times New Roman"/>
          <w:sz w:val="24"/>
          <w:szCs w:val="24"/>
        </w:rPr>
        <w:t>.</w:t>
      </w:r>
      <w:r w:rsidR="00254DEA" w:rsidRPr="000E3C43">
        <w:rPr>
          <w:rFonts w:ascii="Times New Roman" w:hAnsi="Times New Roman" w:cs="Times New Roman"/>
          <w:sz w:val="24"/>
          <w:szCs w:val="24"/>
        </w:rPr>
        <w:t xml:space="preserve"> </w:t>
      </w:r>
      <w:r w:rsidR="00C67B69" w:rsidRPr="000E3C43">
        <w:rPr>
          <w:rFonts w:ascii="Times New Roman" w:hAnsi="Times New Roman" w:cs="Times New Roman"/>
          <w:sz w:val="24"/>
          <w:szCs w:val="24"/>
        </w:rPr>
        <w:t>Malgré ces acquis</w:t>
      </w:r>
      <w:r w:rsidR="00FF5F35" w:rsidRPr="000E3C43">
        <w:rPr>
          <w:rFonts w:ascii="Times New Roman" w:hAnsi="Times New Roman" w:cs="Times New Roman"/>
          <w:sz w:val="24"/>
          <w:szCs w:val="24"/>
        </w:rPr>
        <w:t xml:space="preserve">, des </w:t>
      </w:r>
      <w:r w:rsidR="00C67B69" w:rsidRPr="000E3C43">
        <w:rPr>
          <w:rFonts w:ascii="Times New Roman" w:hAnsi="Times New Roman" w:cs="Times New Roman"/>
          <w:sz w:val="24"/>
          <w:szCs w:val="24"/>
        </w:rPr>
        <w:t xml:space="preserve">contraintes </w:t>
      </w:r>
      <w:r w:rsidR="004E649B" w:rsidRPr="000E3C43">
        <w:rPr>
          <w:rFonts w:ascii="Times New Roman" w:hAnsi="Times New Roman" w:cs="Times New Roman"/>
          <w:sz w:val="24"/>
          <w:szCs w:val="24"/>
        </w:rPr>
        <w:t xml:space="preserve">liées à l’insuffisance de ressources financières, humaines et matérielles et à l’insurrection populaire des 30 et 31 octobre 2014 </w:t>
      </w:r>
      <w:r w:rsidR="00C67B69" w:rsidRPr="000E3C43">
        <w:rPr>
          <w:rFonts w:ascii="Times New Roman" w:hAnsi="Times New Roman" w:cs="Times New Roman"/>
          <w:sz w:val="24"/>
          <w:szCs w:val="24"/>
        </w:rPr>
        <w:t xml:space="preserve">ont entravé </w:t>
      </w:r>
      <w:r w:rsidR="004E649B" w:rsidRPr="000E3C43">
        <w:rPr>
          <w:rFonts w:ascii="Times New Roman" w:hAnsi="Times New Roman" w:cs="Times New Roman"/>
          <w:sz w:val="24"/>
          <w:szCs w:val="24"/>
        </w:rPr>
        <w:t>la réalisation de certaines activités.</w:t>
      </w:r>
      <w:r w:rsidR="00C67B69" w:rsidRPr="000E3C43">
        <w:rPr>
          <w:rFonts w:ascii="Times New Roman" w:hAnsi="Times New Roman" w:cs="Times New Roman"/>
          <w:sz w:val="24"/>
          <w:szCs w:val="24"/>
        </w:rPr>
        <w:t xml:space="preserve"> L’insuffisante coordination entre les structures de mise en œuvre des recommandations de l’EPU a également constitué un frein pour l’exécution de certaines  activités prévues.</w:t>
      </w:r>
    </w:p>
    <w:p w:rsidR="006067E9" w:rsidRPr="000E3C43" w:rsidRDefault="0038068A" w:rsidP="004E649B">
      <w:pPr>
        <w:spacing w:line="360" w:lineRule="auto"/>
        <w:jc w:val="both"/>
        <w:rPr>
          <w:rFonts w:ascii="Times New Roman" w:hAnsi="Times New Roman" w:cs="Times New Roman"/>
          <w:sz w:val="24"/>
          <w:szCs w:val="24"/>
        </w:rPr>
      </w:pPr>
      <w:r w:rsidRPr="000E3C43">
        <w:rPr>
          <w:rFonts w:ascii="Times New Roman" w:hAnsi="Times New Roman" w:cs="Times New Roman"/>
          <w:sz w:val="24"/>
          <w:szCs w:val="24"/>
        </w:rPr>
        <w:t xml:space="preserve">Pour optimiser la mise en œuvre des recommandations de l’EPU et des organes des traités, le présent rapport formule des suggestions à l’endroit des acteurs concernés. </w:t>
      </w:r>
      <w:r w:rsidR="008E480B" w:rsidRPr="000E3C43">
        <w:rPr>
          <w:rFonts w:ascii="Times New Roman" w:hAnsi="Times New Roman" w:cs="Times New Roman"/>
          <w:sz w:val="24"/>
          <w:szCs w:val="24"/>
        </w:rPr>
        <w:t xml:space="preserve">L’amélioration du taux de performance de la mise en œuvre des recommandations pour l’année 2015 nécessite une plus grande mobilisation des ressources et un réel engagement des différentes parties prenantes. </w:t>
      </w:r>
    </w:p>
    <w:p w:rsidR="006067E9" w:rsidRPr="000E3C43" w:rsidRDefault="006067E9">
      <w:pPr>
        <w:spacing w:after="160" w:line="288" w:lineRule="auto"/>
        <w:ind w:left="2160"/>
        <w:rPr>
          <w:rFonts w:ascii="Times New Roman" w:hAnsi="Times New Roman" w:cs="Times New Roman"/>
          <w:sz w:val="24"/>
          <w:szCs w:val="24"/>
        </w:rPr>
      </w:pPr>
      <w:r w:rsidRPr="000E3C43">
        <w:rPr>
          <w:rFonts w:ascii="Times New Roman" w:hAnsi="Times New Roman" w:cs="Times New Roman"/>
          <w:sz w:val="24"/>
          <w:szCs w:val="24"/>
        </w:rPr>
        <w:br w:type="page"/>
      </w:r>
    </w:p>
    <w:p w:rsidR="006067E9" w:rsidRPr="000E3C43" w:rsidRDefault="006067E9" w:rsidP="004E649B">
      <w:pPr>
        <w:spacing w:line="360" w:lineRule="auto"/>
        <w:jc w:val="both"/>
        <w:rPr>
          <w:rFonts w:ascii="Times New Roman" w:hAnsi="Times New Roman" w:cs="Times New Roman"/>
          <w:b/>
          <w:sz w:val="48"/>
          <w:szCs w:val="48"/>
        </w:rPr>
      </w:pPr>
    </w:p>
    <w:p w:rsidR="006067E9" w:rsidRPr="000E3C43" w:rsidRDefault="006067E9" w:rsidP="004E649B">
      <w:pPr>
        <w:spacing w:line="360" w:lineRule="auto"/>
        <w:jc w:val="both"/>
        <w:rPr>
          <w:rFonts w:ascii="Times New Roman" w:hAnsi="Times New Roman" w:cs="Times New Roman"/>
          <w:b/>
          <w:sz w:val="48"/>
          <w:szCs w:val="48"/>
        </w:rPr>
      </w:pPr>
    </w:p>
    <w:p w:rsidR="006067E9" w:rsidRPr="000E3C43" w:rsidRDefault="006067E9" w:rsidP="004E649B">
      <w:pPr>
        <w:spacing w:line="360" w:lineRule="auto"/>
        <w:jc w:val="both"/>
        <w:rPr>
          <w:rFonts w:ascii="Times New Roman" w:hAnsi="Times New Roman" w:cs="Times New Roman"/>
          <w:b/>
          <w:sz w:val="48"/>
          <w:szCs w:val="48"/>
        </w:rPr>
      </w:pPr>
    </w:p>
    <w:p w:rsidR="006067E9" w:rsidRPr="000E3C43" w:rsidRDefault="006067E9" w:rsidP="004E649B">
      <w:pPr>
        <w:spacing w:line="360" w:lineRule="auto"/>
        <w:jc w:val="both"/>
        <w:rPr>
          <w:rFonts w:ascii="Times New Roman" w:hAnsi="Times New Roman" w:cs="Times New Roman"/>
          <w:b/>
          <w:sz w:val="48"/>
          <w:szCs w:val="48"/>
        </w:rPr>
      </w:pPr>
    </w:p>
    <w:p w:rsidR="006067E9" w:rsidRPr="000E3C43" w:rsidRDefault="00DA44A4" w:rsidP="00C7016C">
      <w:pPr>
        <w:spacing w:line="360" w:lineRule="auto"/>
        <w:jc w:val="center"/>
        <w:rPr>
          <w:rFonts w:ascii="Times New Roman" w:hAnsi="Times New Roman" w:cs="Times New Roman"/>
          <w:b/>
          <w:sz w:val="48"/>
          <w:szCs w:val="48"/>
        </w:rPr>
      </w:pPr>
      <w:r>
        <w:rPr>
          <w:rFonts w:ascii="Times New Roman" w:hAnsi="Times New Roman" w:cs="Times New Roman"/>
          <w:b/>
          <w:sz w:val="48"/>
          <w:szCs w:val="48"/>
        </w:rPr>
        <w:t>Annexe</w:t>
      </w:r>
    </w:p>
    <w:p w:rsidR="006067E9" w:rsidRDefault="006067E9">
      <w:pPr>
        <w:spacing w:after="160" w:line="288" w:lineRule="auto"/>
        <w:ind w:left="2160"/>
        <w:rPr>
          <w:rFonts w:ascii="Georgia" w:hAnsi="Georgia" w:cs="Times New Roman"/>
          <w:b/>
          <w:sz w:val="48"/>
          <w:szCs w:val="48"/>
        </w:rPr>
      </w:pPr>
      <w:r>
        <w:rPr>
          <w:rFonts w:ascii="Georgia" w:hAnsi="Georgia" w:cs="Times New Roman"/>
          <w:b/>
          <w:sz w:val="48"/>
          <w:szCs w:val="48"/>
        </w:rPr>
        <w:br w:type="page"/>
      </w:r>
    </w:p>
    <w:p w:rsidR="006067E9" w:rsidRDefault="006067E9" w:rsidP="004E649B">
      <w:pPr>
        <w:spacing w:line="360" w:lineRule="auto"/>
        <w:jc w:val="both"/>
        <w:rPr>
          <w:rFonts w:ascii="Georgia" w:hAnsi="Georgia" w:cs="Times New Roman"/>
          <w:b/>
          <w:sz w:val="48"/>
          <w:szCs w:val="48"/>
        </w:rPr>
        <w:sectPr w:rsidR="006067E9" w:rsidSect="003E6347">
          <w:pgSz w:w="11906" w:h="16838" w:code="9"/>
          <w:pgMar w:top="1418" w:right="1418" w:bottom="1418" w:left="1418" w:header="709" w:footer="709" w:gutter="0"/>
          <w:pgNumType w:start="1"/>
          <w:cols w:space="708"/>
          <w:docGrid w:linePitch="360"/>
        </w:sectPr>
      </w:pPr>
    </w:p>
    <w:p w:rsidR="004E649B" w:rsidRPr="00286720" w:rsidRDefault="00286720" w:rsidP="004E649B">
      <w:pPr>
        <w:spacing w:line="360" w:lineRule="auto"/>
        <w:jc w:val="both"/>
        <w:rPr>
          <w:rFonts w:ascii="Georgia" w:hAnsi="Georgia" w:cs="Times New Roman"/>
          <w:b/>
          <w:sz w:val="24"/>
          <w:szCs w:val="24"/>
        </w:rPr>
      </w:pPr>
      <w:r w:rsidRPr="00286720">
        <w:rPr>
          <w:rFonts w:ascii="Georgia" w:hAnsi="Georgia" w:cs="Times New Roman"/>
          <w:b/>
          <w:sz w:val="24"/>
          <w:szCs w:val="24"/>
        </w:rPr>
        <w:lastRenderedPageBreak/>
        <w:t>Annexe 1</w:t>
      </w:r>
      <w:r>
        <w:rPr>
          <w:rFonts w:ascii="Georgia" w:hAnsi="Georgia" w:cs="Times New Roman"/>
          <w:b/>
          <w:sz w:val="24"/>
          <w:szCs w:val="24"/>
        </w:rPr>
        <w:t> : Etat physique et financière de réalisation des activités au titre de l’année 2014</w:t>
      </w:r>
    </w:p>
    <w:tbl>
      <w:tblPr>
        <w:tblW w:w="16019" w:type="dxa"/>
        <w:tblInd w:w="-923" w:type="dxa"/>
        <w:tblLayout w:type="fixed"/>
        <w:tblCellMar>
          <w:left w:w="70" w:type="dxa"/>
          <w:right w:w="70" w:type="dxa"/>
        </w:tblCellMar>
        <w:tblLook w:val="04A0"/>
      </w:tblPr>
      <w:tblGrid>
        <w:gridCol w:w="1277"/>
        <w:gridCol w:w="1843"/>
        <w:gridCol w:w="1559"/>
        <w:gridCol w:w="1559"/>
        <w:gridCol w:w="851"/>
        <w:gridCol w:w="2126"/>
        <w:gridCol w:w="850"/>
        <w:gridCol w:w="1134"/>
        <w:gridCol w:w="1134"/>
        <w:gridCol w:w="1134"/>
        <w:gridCol w:w="709"/>
        <w:gridCol w:w="1843"/>
      </w:tblGrid>
      <w:tr w:rsidR="004C1F96" w:rsidRPr="008B6249" w:rsidTr="00BD6508">
        <w:trPr>
          <w:trHeight w:val="900"/>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Référence des recommandations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Substance de la recommandation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 xml:space="preserve">Actions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 xml:space="preserve">Activités programmées en 2014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Structure responsable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Résultats atteints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Taux de réalisation physique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 xml:space="preserve">Résultats d’effet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Budget prévisionnel</w:t>
            </w:r>
            <w:r w:rsidR="008E49C8">
              <w:rPr>
                <w:rFonts w:ascii="Calibri" w:eastAsia="Times New Roman" w:hAnsi="Calibri" w:cs="Times New Roman"/>
                <w:b/>
                <w:bCs/>
                <w:color w:val="000000"/>
                <w:sz w:val="18"/>
                <w:szCs w:val="18"/>
                <w:lang w:eastAsia="fr-FR"/>
              </w:rPr>
              <w:t xml:space="preserve"> (millier de F CFA)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Coût de réalisation</w:t>
            </w:r>
            <w:r w:rsidR="008E49C8">
              <w:rPr>
                <w:rFonts w:ascii="Calibri" w:eastAsia="Times New Roman" w:hAnsi="Calibri" w:cs="Times New Roman"/>
                <w:b/>
                <w:bCs/>
                <w:color w:val="000000"/>
                <w:sz w:val="18"/>
                <w:szCs w:val="18"/>
                <w:lang w:eastAsia="fr-FR"/>
              </w:rPr>
              <w:t xml:space="preserve"> </w:t>
            </w:r>
            <w:r w:rsidR="008E49C8" w:rsidRPr="008E49C8">
              <w:rPr>
                <w:rFonts w:ascii="Calibri" w:eastAsia="Times New Roman" w:hAnsi="Calibri" w:cs="Times New Roman"/>
                <w:b/>
                <w:bCs/>
                <w:color w:val="000000"/>
                <w:sz w:val="18"/>
                <w:szCs w:val="18"/>
                <w:lang w:eastAsia="fr-FR"/>
              </w:rPr>
              <w:t>(millier de F CFA)</w:t>
            </w:r>
          </w:p>
        </w:tc>
        <w:tc>
          <w:tcPr>
            <w:tcW w:w="709" w:type="dxa"/>
            <w:tcBorders>
              <w:top w:val="single" w:sz="4" w:space="0" w:color="auto"/>
              <w:left w:val="nil"/>
              <w:bottom w:val="single" w:sz="4" w:space="0" w:color="auto"/>
              <w:right w:val="nil"/>
            </w:tcBorders>
            <w:shd w:val="clear" w:color="auto" w:fill="auto"/>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 xml:space="preserve">Taux d’exécution financière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Calibri" w:eastAsia="Times New Roman" w:hAnsi="Calibri" w:cs="Times New Roman"/>
                <w:b/>
                <w:bCs/>
                <w:color w:val="000000"/>
                <w:sz w:val="18"/>
                <w:szCs w:val="18"/>
                <w:lang w:eastAsia="fr-FR"/>
              </w:rPr>
            </w:pPr>
            <w:r w:rsidRPr="00F67ACD">
              <w:rPr>
                <w:rFonts w:ascii="Calibri" w:eastAsia="Times New Roman" w:hAnsi="Calibri" w:cs="Times New Roman"/>
                <w:b/>
                <w:bCs/>
                <w:color w:val="000000"/>
                <w:sz w:val="18"/>
                <w:szCs w:val="18"/>
                <w:lang w:eastAsia="fr-FR"/>
              </w:rPr>
              <w:t>Commentaires</w:t>
            </w:r>
          </w:p>
        </w:tc>
      </w:tr>
      <w:tr w:rsidR="00D12F5A" w:rsidRPr="00F67ACD" w:rsidTr="00BD6508">
        <w:trPr>
          <w:trHeight w:val="34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Objectif stratégique 1 : Renforcer la coopération internationale et régionale en matière de protection des droits humains</w:t>
            </w:r>
            <w:r w:rsidRPr="00F67ACD">
              <w:rPr>
                <w:rFonts w:ascii="Book Antiqua" w:eastAsia="Times New Roman" w:hAnsi="Book Antiqua" w:cs="Times New Roman"/>
                <w:b/>
                <w:bCs/>
                <w:color w:val="000000"/>
                <w:sz w:val="16"/>
                <w:szCs w:val="16"/>
                <w:lang w:eastAsia="fr-FR"/>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r>
      <w:tr w:rsidR="00D12F5A" w:rsidRPr="00F67ACD" w:rsidTr="00BD6508">
        <w:trPr>
          <w:trHeight w:val="42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Objectif spécifique 1.1 : Poursuivre la ratification des instruments internationaux relatifs aux droits humains et l'harmonisation de la législation nationale avec ces instruments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r>
      <w:tr w:rsidR="00D12F5A" w:rsidRPr="00F67ACD" w:rsidTr="00BD6508">
        <w:trPr>
          <w:trHeight w:val="96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135.103 ;11 CWM et19.eCRC/OPSC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Ratifier la Convention n°189 de l’OIT sur les travailleurs domestiques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Action 1.1.4 :</w:t>
            </w:r>
            <w:r w:rsidRPr="00F67ACD">
              <w:rPr>
                <w:rFonts w:ascii="Book Antiqua" w:eastAsia="Times New Roman" w:hAnsi="Book Antiqua" w:cs="Times New Roman"/>
                <w:color w:val="000000"/>
                <w:sz w:val="16"/>
                <w:szCs w:val="16"/>
                <w:lang w:eastAsia="fr-FR"/>
              </w:rPr>
              <w:t xml:space="preserve"> Ratification de la Convention n°189 de l’OIT sur les travailleurs domestiques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 1.1.4.3 : Réaliser une étude sur la situation des enfants dans le travail domestique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MFPTSS/DGPS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DA44A4"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Etude </w:t>
            </w:r>
            <w:r w:rsidR="00F67ACD" w:rsidRPr="00F67ACD">
              <w:rPr>
                <w:rFonts w:ascii="Book Antiqua" w:eastAsia="Times New Roman" w:hAnsi="Book Antiqua" w:cs="Times New Roman"/>
                <w:color w:val="000000"/>
                <w:sz w:val="16"/>
                <w:szCs w:val="16"/>
                <w:lang w:eastAsia="fr-FR"/>
              </w:rPr>
              <w:t>en cours de réalisation (un consultant a été recruté)</w:t>
            </w:r>
          </w:p>
        </w:tc>
        <w:tc>
          <w:tcPr>
            <w:tcW w:w="850"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BD6508">
            <w:pPr>
              <w:spacing w:after="0" w:line="240" w:lineRule="auto"/>
              <w:jc w:val="right"/>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12 500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10 200</w:t>
            </w:r>
          </w:p>
        </w:tc>
        <w:tc>
          <w:tcPr>
            <w:tcW w:w="709" w:type="dxa"/>
            <w:tcBorders>
              <w:top w:val="nil"/>
              <w:left w:val="nil"/>
              <w:bottom w:val="single" w:sz="4" w:space="0" w:color="auto"/>
              <w:right w:val="nil"/>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81,60%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DA44A4"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 xml:space="preserve">consultant recruté pour l'étude a commencé son travail mais il n'a pas encore </w:t>
            </w:r>
            <w:r w:rsidR="00CC74F6" w:rsidRPr="00F67ACD">
              <w:rPr>
                <w:rFonts w:ascii="Book Antiqua" w:eastAsia="Times New Roman" w:hAnsi="Book Antiqua" w:cs="Times New Roman"/>
                <w:color w:val="000000"/>
                <w:sz w:val="16"/>
                <w:szCs w:val="16"/>
                <w:lang w:eastAsia="fr-FR"/>
              </w:rPr>
              <w:t>déposé</w:t>
            </w:r>
            <w:r w:rsidR="00F67ACD" w:rsidRPr="00F67ACD">
              <w:rPr>
                <w:rFonts w:ascii="Book Antiqua" w:eastAsia="Times New Roman" w:hAnsi="Book Antiqua" w:cs="Times New Roman"/>
                <w:color w:val="000000"/>
                <w:sz w:val="16"/>
                <w:szCs w:val="16"/>
                <w:lang w:eastAsia="fr-FR"/>
              </w:rPr>
              <w:t xml:space="preserve"> le draft</w:t>
            </w:r>
          </w:p>
        </w:tc>
      </w:tr>
      <w:tr w:rsidR="00D12F5A" w:rsidRPr="00F67ACD" w:rsidTr="00BD6508">
        <w:trPr>
          <w:trHeight w:val="253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1.1.4.7 :</w:t>
            </w:r>
            <w:r w:rsidRPr="00F67ACD">
              <w:rPr>
                <w:rFonts w:ascii="Book Antiqua" w:eastAsia="Times New Roman" w:hAnsi="Book Antiqua" w:cs="Times New Roman"/>
                <w:color w:val="000000"/>
                <w:sz w:val="16"/>
                <w:szCs w:val="16"/>
                <w:lang w:eastAsia="fr-FR"/>
              </w:rPr>
              <w:t xml:space="preserve"> Mettre en place un mécanisme de collecte et de traitement des données sur les travailleurs domestiques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BD6508">
            <w:pPr>
              <w:spacing w:after="0" w:line="240" w:lineRule="auto"/>
              <w:jc w:val="right"/>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DA44A4" w:rsidRDefault="00F67ACD" w:rsidP="00DA44A4">
            <w:pPr>
              <w:spacing w:after="0" w:line="240" w:lineRule="auto"/>
              <w:rPr>
                <w:rFonts w:ascii="Book Antiqua" w:eastAsia="Times New Roman" w:hAnsi="Book Antiqua" w:cs="Times New Roman"/>
                <w:color w:val="000000"/>
                <w:sz w:val="16"/>
                <w:szCs w:val="16"/>
                <w:lang w:eastAsia="fr-FR"/>
              </w:rPr>
            </w:pPr>
            <w:r w:rsidRPr="00DA44A4">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DA44A4"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Cette </w:t>
            </w:r>
            <w:r w:rsidR="00F67ACD" w:rsidRPr="00F67ACD">
              <w:rPr>
                <w:rFonts w:ascii="Book Antiqua" w:eastAsia="Times New Roman" w:hAnsi="Book Antiqua" w:cs="Times New Roman"/>
                <w:color w:val="000000"/>
                <w:sz w:val="16"/>
                <w:szCs w:val="16"/>
                <w:lang w:eastAsia="fr-FR"/>
              </w:rPr>
              <w:t xml:space="preserve">activité n'est pas inscrite dans le PTA du MFPTSS. L'activité prévue c'est la collecte des données sur les pires formes de travail des enfants. Les services du MFPTSS devront </w:t>
            </w:r>
            <w:r w:rsidR="00CC74F6" w:rsidRPr="00F67ACD">
              <w:rPr>
                <w:rFonts w:ascii="Book Antiqua" w:eastAsia="Times New Roman" w:hAnsi="Book Antiqua" w:cs="Times New Roman"/>
                <w:color w:val="000000"/>
                <w:sz w:val="16"/>
                <w:szCs w:val="16"/>
                <w:lang w:eastAsia="fr-FR"/>
              </w:rPr>
              <w:t>être</w:t>
            </w:r>
            <w:r w:rsidR="00F67ACD" w:rsidRPr="00F67ACD">
              <w:rPr>
                <w:rFonts w:ascii="Book Antiqua" w:eastAsia="Times New Roman" w:hAnsi="Book Antiqua" w:cs="Times New Roman"/>
                <w:color w:val="000000"/>
                <w:sz w:val="16"/>
                <w:szCs w:val="16"/>
                <w:lang w:eastAsia="fr-FR"/>
              </w:rPr>
              <w:t xml:space="preserve"> saisis pour la prise en compte de cette activité dans leur prochain programme d'activités</w:t>
            </w:r>
          </w:p>
        </w:tc>
      </w:tr>
      <w:tr w:rsidR="00D12F5A" w:rsidRPr="00F67ACD" w:rsidTr="00BD6508">
        <w:trPr>
          <w:trHeight w:val="208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42. CRC/OPSC</w:t>
            </w:r>
          </w:p>
        </w:tc>
        <w:tc>
          <w:tcPr>
            <w:tcW w:w="1843"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Ratifier le Protocole facultatif à la Convention relative aux droits de l’enfant établissant une procédure de présentation de communications</w:t>
            </w:r>
          </w:p>
        </w:tc>
        <w:tc>
          <w:tcPr>
            <w:tcW w:w="1559"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Action 1.1.5 :</w:t>
            </w:r>
            <w:r w:rsidRPr="00F67ACD">
              <w:rPr>
                <w:rFonts w:ascii="Book Antiqua" w:eastAsia="Times New Roman" w:hAnsi="Book Antiqua" w:cs="Times New Roman"/>
                <w:color w:val="000000"/>
                <w:sz w:val="16"/>
                <w:szCs w:val="16"/>
                <w:lang w:eastAsia="fr-FR"/>
              </w:rPr>
              <w:t xml:space="preserve"> Ratification du Protocole facultatif à la Convention relative aux droits de l’enfant établissant une procédure de présentation de communications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1.1.5.1 : </w:t>
            </w:r>
            <w:r w:rsidRPr="00F67ACD">
              <w:rPr>
                <w:rFonts w:ascii="Book Antiqua" w:eastAsia="Times New Roman" w:hAnsi="Book Antiqua" w:cs="Times New Roman"/>
                <w:color w:val="000000"/>
                <w:sz w:val="16"/>
                <w:szCs w:val="16"/>
                <w:lang w:eastAsia="fr-FR"/>
              </w:rPr>
              <w:t>Initier une rencontre d'échanges et de concertation entre acteurs publics et privés en vue de la ratification du Protocole facultatif à la CDE établissant une procédure de présentation de plaintes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DA44A4"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 xml:space="preserve">rencontre d'échanges et de concertation a été organisée au profit de 50 acteurs publics et privés </w:t>
            </w:r>
          </w:p>
        </w:tc>
        <w:tc>
          <w:tcPr>
            <w:tcW w:w="850" w:type="dxa"/>
            <w:tcBorders>
              <w:top w:val="nil"/>
              <w:left w:val="nil"/>
              <w:bottom w:val="single" w:sz="4" w:space="0" w:color="auto"/>
              <w:right w:val="single" w:sz="4" w:space="0" w:color="auto"/>
            </w:tcBorders>
            <w:shd w:val="clear" w:color="auto" w:fill="auto"/>
            <w:vAlign w:val="center"/>
            <w:hideMark/>
          </w:tcPr>
          <w:p w:rsidR="00F67ACD" w:rsidRPr="0055163E" w:rsidRDefault="00F67ACD" w:rsidP="00BD6508">
            <w:pPr>
              <w:spacing w:after="0" w:line="240" w:lineRule="auto"/>
              <w:jc w:val="right"/>
              <w:rPr>
                <w:rFonts w:ascii="Book Antiqua" w:eastAsia="Times New Roman" w:hAnsi="Book Antiqua" w:cs="Times New Roman"/>
                <w:color w:val="000000"/>
                <w:sz w:val="16"/>
                <w:szCs w:val="16"/>
                <w:lang w:eastAsia="fr-FR"/>
              </w:rPr>
            </w:pPr>
            <w:r w:rsidRPr="0055163E">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DA44A4" w:rsidP="0055163E">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consensus a été dégagé pour la ratification du protocole facultatif</w:t>
            </w:r>
          </w:p>
        </w:tc>
        <w:tc>
          <w:tcPr>
            <w:tcW w:w="1134" w:type="dxa"/>
            <w:tcBorders>
              <w:top w:val="nil"/>
              <w:left w:val="nil"/>
              <w:bottom w:val="single" w:sz="4" w:space="0" w:color="auto"/>
              <w:right w:val="single" w:sz="4" w:space="0" w:color="auto"/>
            </w:tcBorders>
            <w:shd w:val="clear" w:color="auto" w:fill="auto"/>
            <w:vAlign w:val="center"/>
            <w:hideMark/>
          </w:tcPr>
          <w:p w:rsidR="00F67ACD" w:rsidRPr="0055163E" w:rsidRDefault="00F67ACD" w:rsidP="0055163E">
            <w:pPr>
              <w:spacing w:after="0" w:line="240" w:lineRule="auto"/>
              <w:rPr>
                <w:rFonts w:ascii="Book Antiqua" w:eastAsia="Times New Roman" w:hAnsi="Book Antiqua" w:cs="Times New Roman"/>
                <w:color w:val="000000"/>
                <w:sz w:val="16"/>
                <w:szCs w:val="16"/>
                <w:lang w:eastAsia="fr-FR"/>
              </w:rPr>
            </w:pPr>
            <w:r w:rsidRPr="0055163E">
              <w:rPr>
                <w:rFonts w:ascii="Book Antiqua" w:eastAsia="Times New Roman" w:hAnsi="Book Antiqua" w:cs="Times New Roman"/>
                <w:color w:val="000000"/>
                <w:sz w:val="16"/>
                <w:szCs w:val="16"/>
                <w:lang w:eastAsia="fr-FR"/>
              </w:rPr>
              <w:t>4 800</w:t>
            </w:r>
          </w:p>
        </w:tc>
        <w:tc>
          <w:tcPr>
            <w:tcW w:w="1134" w:type="dxa"/>
            <w:tcBorders>
              <w:top w:val="nil"/>
              <w:left w:val="nil"/>
              <w:bottom w:val="single" w:sz="4" w:space="0" w:color="auto"/>
              <w:right w:val="single" w:sz="4" w:space="0" w:color="auto"/>
            </w:tcBorders>
            <w:shd w:val="clear" w:color="auto" w:fill="auto"/>
            <w:vAlign w:val="center"/>
            <w:hideMark/>
          </w:tcPr>
          <w:p w:rsidR="00F67ACD" w:rsidRPr="0055163E" w:rsidRDefault="00F67ACD" w:rsidP="0055163E">
            <w:pPr>
              <w:spacing w:after="0" w:line="240" w:lineRule="auto"/>
              <w:rPr>
                <w:rFonts w:ascii="Book Antiqua" w:eastAsia="Times New Roman" w:hAnsi="Book Antiqua" w:cs="Times New Roman"/>
                <w:color w:val="000000"/>
                <w:sz w:val="16"/>
                <w:szCs w:val="16"/>
                <w:lang w:eastAsia="fr-FR"/>
              </w:rPr>
            </w:pPr>
            <w:r w:rsidRPr="0055163E">
              <w:rPr>
                <w:rFonts w:ascii="Book Antiqua" w:eastAsia="Times New Roman" w:hAnsi="Book Antiqua" w:cs="Times New Roman"/>
                <w:color w:val="000000"/>
                <w:sz w:val="16"/>
                <w:szCs w:val="16"/>
                <w:lang w:eastAsia="fr-FR"/>
              </w:rPr>
              <w:t>3 788</w:t>
            </w:r>
          </w:p>
        </w:tc>
        <w:tc>
          <w:tcPr>
            <w:tcW w:w="709" w:type="dxa"/>
            <w:tcBorders>
              <w:top w:val="nil"/>
              <w:left w:val="nil"/>
              <w:bottom w:val="single" w:sz="4" w:space="0" w:color="auto"/>
              <w:right w:val="nil"/>
            </w:tcBorders>
            <w:shd w:val="clear" w:color="auto" w:fill="auto"/>
            <w:vAlign w:val="center"/>
            <w:hideMark/>
          </w:tcPr>
          <w:p w:rsidR="00F67ACD" w:rsidRPr="0055163E" w:rsidRDefault="00F67ACD" w:rsidP="0055163E">
            <w:pPr>
              <w:spacing w:after="0" w:line="240" w:lineRule="auto"/>
              <w:rPr>
                <w:rFonts w:ascii="Book Antiqua" w:eastAsia="Times New Roman" w:hAnsi="Book Antiqua" w:cs="Times New Roman"/>
                <w:color w:val="000000"/>
                <w:sz w:val="16"/>
                <w:szCs w:val="16"/>
                <w:lang w:eastAsia="fr-FR"/>
              </w:rPr>
            </w:pPr>
            <w:r w:rsidRPr="0055163E">
              <w:rPr>
                <w:rFonts w:ascii="Book Antiqua" w:eastAsia="Times New Roman" w:hAnsi="Book Antiqua" w:cs="Times New Roman"/>
                <w:color w:val="000000"/>
                <w:sz w:val="16"/>
                <w:szCs w:val="16"/>
                <w:lang w:eastAsia="fr-FR"/>
              </w:rPr>
              <w:t>78,91</w:t>
            </w:r>
            <w:r w:rsidR="0055163E">
              <w:rPr>
                <w:rFonts w:ascii="Book Antiqua" w:eastAsia="Times New Roman" w:hAnsi="Book Antiqua" w:cs="Times New Roman"/>
                <w:color w:val="000000"/>
                <w:sz w:val="16"/>
                <w:szCs w:val="16"/>
                <w:lang w:eastAsia="fr-FR"/>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 processus se poursuivra par un rapport en Conseil des Ministres</w:t>
            </w:r>
          </w:p>
        </w:tc>
      </w:tr>
      <w:tr w:rsidR="00D12F5A" w:rsidRPr="00F67ACD" w:rsidTr="00BD6508">
        <w:trPr>
          <w:trHeight w:val="4335"/>
        </w:trPr>
        <w:tc>
          <w:tcPr>
            <w:tcW w:w="1277" w:type="dxa"/>
            <w:vMerge w:val="restart"/>
            <w:tcBorders>
              <w:top w:val="nil"/>
              <w:left w:val="single" w:sz="4" w:space="0" w:color="auto"/>
              <w:bottom w:val="nil"/>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136.1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Remplir davantage ses obligations internationales y compris celles issues des conventions internationales récemment ratifiées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1.1.6 : </w:t>
            </w:r>
            <w:r w:rsidRPr="00F67ACD">
              <w:rPr>
                <w:rFonts w:ascii="Book Antiqua" w:eastAsia="Times New Roman" w:hAnsi="Book Antiqua" w:cs="Times New Roman"/>
                <w:color w:val="000000"/>
                <w:sz w:val="16"/>
                <w:szCs w:val="16"/>
                <w:lang w:eastAsia="fr-FR"/>
              </w:rPr>
              <w:t>Amélioration de la connaissance des acteurs étatiques et non étatiques ainsi que des populations sur les conventions et engagements internationaux relatifs aux droits humains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1.1.6.3 : </w:t>
            </w:r>
            <w:r w:rsidRPr="00F67ACD">
              <w:rPr>
                <w:rFonts w:ascii="Book Antiqua" w:eastAsia="Times New Roman" w:hAnsi="Book Antiqua" w:cs="Times New Roman"/>
                <w:color w:val="000000"/>
                <w:sz w:val="16"/>
                <w:szCs w:val="16"/>
                <w:lang w:eastAsia="fr-FR"/>
              </w:rPr>
              <w:t>Organiser des plaidoyers auprès des groupes cibles spécifiés sur les conventions ratifiées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hideMark/>
          </w:tcPr>
          <w:p w:rsidR="00F67ACD" w:rsidRPr="00F67ACD" w:rsidRDefault="00E1763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w:t>
            </w:r>
            <w:r w:rsidR="00F67ACD" w:rsidRPr="00F67ACD">
              <w:rPr>
                <w:rFonts w:ascii="Book Antiqua" w:eastAsia="Times New Roman" w:hAnsi="Book Antiqua" w:cs="Times New Roman"/>
                <w:color w:val="000000"/>
                <w:sz w:val="16"/>
                <w:szCs w:val="16"/>
                <w:lang w:eastAsia="fr-FR"/>
              </w:rPr>
              <w:t>(2) ateliers de plaidoyer ont été organisés au profit des acteurs non étatiques sur la mise en œuvre de la convention relative aux personnes handicapées (inclusion des enfants handicapés physiques en milieu scolaire). Deux ateliers ont été organisés au profit des acteurs judiciaires sur la prise en compte des conventions internationales dans les décisions de justice</w:t>
            </w:r>
          </w:p>
        </w:tc>
        <w:tc>
          <w:tcPr>
            <w:tcW w:w="850"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BD6508">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40%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E1763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 </w:t>
            </w:r>
            <w:r w:rsidR="00F67ACD" w:rsidRPr="00F67ACD">
              <w:rPr>
                <w:rFonts w:ascii="Book Antiqua" w:eastAsia="Times New Roman" w:hAnsi="Book Antiqua" w:cs="Times New Roman"/>
                <w:color w:val="000000"/>
                <w:sz w:val="16"/>
                <w:szCs w:val="16"/>
                <w:lang w:eastAsia="fr-FR"/>
              </w:rPr>
              <w:t>déterminer en 2015 avec les activités de suivis</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11 871</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18 000</w:t>
            </w:r>
          </w:p>
        </w:tc>
        <w:tc>
          <w:tcPr>
            <w:tcW w:w="709" w:type="dxa"/>
            <w:tcBorders>
              <w:top w:val="nil"/>
              <w:left w:val="nil"/>
              <w:bottom w:val="single" w:sz="4" w:space="0" w:color="auto"/>
              <w:right w:val="nil"/>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151,63%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Il était prévu 8 ateliers sur la convention relative à la protection des droits des personnes handicapées au profit des OSC mais seulement deux ont pu être réalisés par </w:t>
            </w:r>
            <w:r w:rsidR="00CC74F6" w:rsidRPr="00F67ACD">
              <w:rPr>
                <w:rFonts w:ascii="Book Antiqua" w:eastAsia="Times New Roman" w:hAnsi="Book Antiqua" w:cs="Times New Roman"/>
                <w:color w:val="000000"/>
                <w:sz w:val="16"/>
                <w:szCs w:val="16"/>
                <w:lang w:eastAsia="fr-FR"/>
              </w:rPr>
              <w:t>défaut</w:t>
            </w:r>
            <w:r w:rsidRPr="00F67ACD">
              <w:rPr>
                <w:rFonts w:ascii="Book Antiqua" w:eastAsia="Times New Roman" w:hAnsi="Book Antiqua" w:cs="Times New Roman"/>
                <w:color w:val="000000"/>
                <w:sz w:val="16"/>
                <w:szCs w:val="16"/>
                <w:lang w:eastAsia="fr-FR"/>
              </w:rPr>
              <w:t xml:space="preserve"> de financement.</w:t>
            </w:r>
          </w:p>
        </w:tc>
      </w:tr>
      <w:tr w:rsidR="00D12F5A" w:rsidRPr="00F67ACD" w:rsidTr="00BD6508">
        <w:trPr>
          <w:trHeight w:val="1035"/>
        </w:trPr>
        <w:tc>
          <w:tcPr>
            <w:tcW w:w="1277" w:type="dxa"/>
            <w:vMerge/>
            <w:tcBorders>
              <w:top w:val="nil"/>
              <w:left w:val="single" w:sz="4" w:space="0" w:color="auto"/>
              <w:bottom w:val="nil"/>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1.1.7 </w:t>
            </w:r>
            <w:r w:rsidRPr="00F67ACD">
              <w:rPr>
                <w:rFonts w:ascii="Book Antiqua" w:eastAsia="Times New Roman" w:hAnsi="Book Antiqua" w:cs="Times New Roman"/>
                <w:b/>
                <w:bCs/>
                <w:color w:val="000000"/>
                <w:sz w:val="16"/>
                <w:szCs w:val="16"/>
                <w:lang w:eastAsia="fr-FR"/>
              </w:rPr>
              <w:t xml:space="preserve">: </w:t>
            </w:r>
            <w:r w:rsidRPr="00F67ACD">
              <w:rPr>
                <w:rFonts w:ascii="Book Antiqua" w:eastAsia="Times New Roman" w:hAnsi="Book Antiqua" w:cs="Times New Roman"/>
                <w:color w:val="000000"/>
                <w:sz w:val="16"/>
                <w:szCs w:val="16"/>
                <w:lang w:eastAsia="fr-FR"/>
              </w:rPr>
              <w:t>Dynamiser le processus de mise en conformité de la législation nationale en matière de DCP et de DESC avec les conventions ratifiées par le Burkina Faso</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1.1.7.1 :</w:t>
            </w:r>
            <w:r w:rsidRPr="00F67ACD">
              <w:rPr>
                <w:rFonts w:ascii="Book Antiqua" w:eastAsia="Times New Roman" w:hAnsi="Book Antiqua" w:cs="Times New Roman"/>
                <w:color w:val="000000"/>
                <w:sz w:val="16"/>
                <w:szCs w:val="16"/>
                <w:lang w:eastAsia="fr-FR"/>
              </w:rPr>
              <w:t xml:space="preserve"> Organiser annuellement un plaidoyer sur la mise en conformité de la législation nationale au profit des acteurs étatiques et non étatiques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BD6508">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bottom"/>
            <w:hideMark/>
          </w:tcPr>
          <w:p w:rsidR="00F67ACD" w:rsidRPr="00F94C09" w:rsidRDefault="00F67ACD" w:rsidP="00F67ACD">
            <w:pPr>
              <w:spacing w:after="0" w:line="240" w:lineRule="auto"/>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2 246</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F67ACD" w:rsidRPr="00F67ACD" w:rsidRDefault="00E1763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En </w:t>
            </w:r>
            <w:r w:rsidR="00F67ACD" w:rsidRPr="00F67ACD">
              <w:rPr>
                <w:rFonts w:ascii="Book Antiqua" w:eastAsia="Times New Roman" w:hAnsi="Book Antiqua" w:cs="Times New Roman"/>
                <w:color w:val="000000"/>
                <w:sz w:val="16"/>
                <w:szCs w:val="16"/>
                <w:lang w:eastAsia="fr-FR"/>
              </w:rPr>
              <w:t>attente de financement</w:t>
            </w:r>
          </w:p>
        </w:tc>
      </w:tr>
      <w:tr w:rsidR="00D12F5A" w:rsidRPr="00F67ACD" w:rsidTr="00BD6508">
        <w:trPr>
          <w:trHeight w:val="127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135.11</w:t>
            </w:r>
          </w:p>
        </w:tc>
        <w:tc>
          <w:tcPr>
            <w:tcW w:w="1843" w:type="dxa"/>
            <w:tcBorders>
              <w:top w:val="nil"/>
              <w:left w:val="nil"/>
              <w:bottom w:val="nil"/>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Rendre conforme la législation pénale à l’article 5 de la Charte africaine des droits et du bien-être de l’enfant qui interdit l’application de la peine </w:t>
            </w:r>
            <w:r w:rsidRPr="00F67ACD">
              <w:rPr>
                <w:rFonts w:ascii="Book Antiqua" w:eastAsia="Times New Roman" w:hAnsi="Book Antiqua" w:cs="Times New Roman"/>
                <w:color w:val="000000"/>
                <w:sz w:val="16"/>
                <w:szCs w:val="16"/>
                <w:lang w:eastAsia="fr-FR"/>
              </w:rPr>
              <w:lastRenderedPageBreak/>
              <w:t xml:space="preserve">de mort aux mineurs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CC74F6">
            <w:pPr>
              <w:spacing w:after="0" w:line="240" w:lineRule="auto"/>
              <w:rPr>
                <w:rFonts w:ascii="Calibri" w:eastAsia="Times New Roman" w:hAnsi="Calibri" w:cs="Times New Roman"/>
                <w:color w:val="000000"/>
                <w:lang w:eastAsia="fr-FR"/>
              </w:rPr>
            </w:pPr>
            <w:r w:rsidRPr="00F67ACD">
              <w:rPr>
                <w:rFonts w:ascii="Book Antiqua" w:eastAsia="Times New Roman" w:hAnsi="Book Antiqua" w:cs="Times New Roman"/>
                <w:color w:val="000000"/>
                <w:sz w:val="16"/>
                <w:szCs w:val="16"/>
                <w:lang w:eastAsia="fr-FR"/>
              </w:rPr>
              <w:lastRenderedPageBreak/>
              <w:t>Action 1.1.8 : Adoption de la loi portant protection de l'enfant</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 1.1.8.1 : Elaborer, valider et faire adopter la loi portant protection de l'enfant au Burkina Faso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loi portant protection de l'enfant en danger ou en conflit avec la loi a été adoptée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BD6508">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enfants en conflit avec la loi ou en danger peuvent se faire assister par un </w:t>
            </w:r>
            <w:r w:rsidRPr="00F67ACD">
              <w:rPr>
                <w:rFonts w:ascii="Book Antiqua" w:eastAsia="Times New Roman" w:hAnsi="Book Antiqua" w:cs="Times New Roman"/>
                <w:color w:val="000000"/>
                <w:sz w:val="16"/>
                <w:szCs w:val="16"/>
                <w:lang w:eastAsia="fr-FR"/>
              </w:rPr>
              <w:lastRenderedPageBreak/>
              <w:t xml:space="preserve">éducateur social ou un avocat dès la phase de l'enquête </w:t>
            </w:r>
            <w:r w:rsidR="003B4D9C" w:rsidRPr="00F67ACD">
              <w:rPr>
                <w:rFonts w:ascii="Book Antiqua" w:eastAsia="Times New Roman" w:hAnsi="Book Antiqua" w:cs="Times New Roman"/>
                <w:color w:val="000000"/>
                <w:sz w:val="16"/>
                <w:szCs w:val="16"/>
                <w:lang w:eastAsia="fr-FR"/>
              </w:rPr>
              <w:t>préliminaire</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lastRenderedPageBreak/>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5000</w:t>
            </w:r>
          </w:p>
        </w:tc>
        <w:tc>
          <w:tcPr>
            <w:tcW w:w="709" w:type="dxa"/>
            <w:tcBorders>
              <w:top w:val="nil"/>
              <w:left w:val="nil"/>
              <w:bottom w:val="single" w:sz="4" w:space="0" w:color="auto"/>
              <w:right w:val="nil"/>
            </w:tcBorders>
            <w:shd w:val="clear" w:color="auto" w:fill="auto"/>
            <w:vAlign w:val="center"/>
            <w:hideMark/>
          </w:tcPr>
          <w:p w:rsidR="00F67ACD" w:rsidRPr="00F94C09" w:rsidRDefault="00F67ACD" w:rsidP="00F67ACD">
            <w:pPr>
              <w:spacing w:after="0" w:line="240" w:lineRule="auto"/>
              <w:jc w:val="right"/>
              <w:rPr>
                <w:rFonts w:ascii="Book Antiqua" w:eastAsia="Times New Roman" w:hAnsi="Book Antiqua" w:cs="Times New Roman"/>
                <w:color w:val="000000"/>
                <w:sz w:val="16"/>
                <w:szCs w:val="16"/>
                <w:lang w:eastAsia="fr-FR"/>
              </w:rPr>
            </w:pPr>
            <w:r w:rsidRPr="00F94C09">
              <w:rPr>
                <w:rFonts w:ascii="Book Antiqua" w:eastAsia="Times New Roman" w:hAnsi="Book Antiqua" w:cs="Times New Roman"/>
                <w:color w:val="000000"/>
                <w:sz w:val="16"/>
                <w:szCs w:val="16"/>
                <w:lang w:eastAsia="fr-FR"/>
              </w:rPr>
              <w:t>100%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D12F5A" w:rsidRPr="00F67ACD" w:rsidTr="00BD6508">
        <w:trPr>
          <w:trHeight w:val="300"/>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Objectif spécifique 1.3 : Renforcer la coopération avec les organes conventionnels et les procédures spéciales</w:t>
            </w:r>
          </w:p>
        </w:tc>
        <w:tc>
          <w:tcPr>
            <w:tcW w:w="850" w:type="dxa"/>
            <w:tcBorders>
              <w:top w:val="nil"/>
              <w:left w:val="nil"/>
              <w:bottom w:val="single" w:sz="4" w:space="0" w:color="auto"/>
              <w:right w:val="nil"/>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D12F5A" w:rsidRPr="00F67ACD" w:rsidTr="00BD6508">
        <w:trPr>
          <w:trHeight w:val="168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(41, 43)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Renforcer la collaboration avec les détenteurs des mandats (procédures spéciales) et les organes de traités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1.3.1 : </w:t>
            </w:r>
            <w:r w:rsidRPr="00F67ACD">
              <w:rPr>
                <w:rFonts w:ascii="Book Antiqua" w:eastAsia="Times New Roman" w:hAnsi="Book Antiqua" w:cs="Times New Roman"/>
                <w:color w:val="000000"/>
                <w:sz w:val="16"/>
                <w:szCs w:val="16"/>
                <w:lang w:eastAsia="fr-FR"/>
              </w:rPr>
              <w:t>Facilitation des travaux des rapporteurs spéciaux sur l'état des lieux de thématiques spécifiques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1.3.1.1 : </w:t>
            </w:r>
            <w:r w:rsidRPr="00F67ACD">
              <w:rPr>
                <w:rFonts w:ascii="Book Antiqua" w:eastAsia="Times New Roman" w:hAnsi="Book Antiqua" w:cs="Times New Roman"/>
                <w:color w:val="000000"/>
                <w:sz w:val="16"/>
                <w:szCs w:val="16"/>
                <w:lang w:eastAsia="fr-FR"/>
              </w:rPr>
              <w:t>Adresser annuellement deux invitations à des rapporteurs spéciaux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E1763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invitation a été adressée à l'intention de toutes les procédures spéciales qui souhaiteraient effectuer une visite au Burkina Faso</w:t>
            </w:r>
          </w:p>
        </w:tc>
        <w:tc>
          <w:tcPr>
            <w:tcW w:w="850"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BD6508">
            <w:pPr>
              <w:spacing w:after="0" w:line="240" w:lineRule="auto"/>
              <w:jc w:val="right"/>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E1763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Aucune </w:t>
            </w:r>
            <w:r w:rsidR="00F67ACD" w:rsidRPr="00F67ACD">
              <w:rPr>
                <w:rFonts w:ascii="Book Antiqua" w:eastAsia="Times New Roman" w:hAnsi="Book Antiqua" w:cs="Times New Roman"/>
                <w:color w:val="000000"/>
                <w:sz w:val="16"/>
                <w:szCs w:val="16"/>
                <w:lang w:eastAsia="fr-FR"/>
              </w:rPr>
              <w:t>procédure spéciale n'a manifesté son intention d'effectuer une visite au Burkina Faso</w:t>
            </w:r>
          </w:p>
        </w:tc>
      </w:tr>
      <w:tr w:rsidR="00D12F5A" w:rsidRPr="00F67ACD" w:rsidTr="00BD6508">
        <w:trPr>
          <w:trHeight w:val="114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1.3.1.3 :</w:t>
            </w:r>
            <w:r w:rsidRPr="00F67ACD">
              <w:rPr>
                <w:rFonts w:ascii="Book Antiqua" w:eastAsia="Times New Roman" w:hAnsi="Book Antiqua" w:cs="Times New Roman"/>
                <w:color w:val="000000"/>
                <w:sz w:val="16"/>
                <w:szCs w:val="16"/>
                <w:lang w:eastAsia="fr-FR"/>
              </w:rPr>
              <w:t xml:space="preserve"> Elaborer et transmettre les réponses aux questionnaires des procédures spéciales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27/32 questionnaires reçus dans le cadre des procédures spéciales ont été renseignés et transmis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E1763D" w:rsidRDefault="00F67ACD" w:rsidP="00BD6508">
            <w:pPr>
              <w:spacing w:after="0" w:line="240" w:lineRule="auto"/>
              <w:jc w:val="right"/>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84%</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 xml:space="preserve">La collaboration avec les </w:t>
            </w:r>
            <w:r w:rsidR="003B4D9C" w:rsidRPr="00E1763D">
              <w:rPr>
                <w:rFonts w:ascii="Book Antiqua" w:eastAsia="Times New Roman" w:hAnsi="Book Antiqua" w:cs="Times New Roman"/>
                <w:color w:val="000000"/>
                <w:sz w:val="16"/>
                <w:szCs w:val="16"/>
                <w:lang w:eastAsia="fr-FR"/>
              </w:rPr>
              <w:t>procédures</w:t>
            </w:r>
            <w:r w:rsidRPr="00E1763D">
              <w:rPr>
                <w:rFonts w:ascii="Book Antiqua" w:eastAsia="Times New Roman" w:hAnsi="Book Antiqua" w:cs="Times New Roman"/>
                <w:color w:val="000000"/>
                <w:sz w:val="16"/>
                <w:szCs w:val="16"/>
                <w:lang w:eastAsia="fr-FR"/>
              </w:rPr>
              <w:t xml:space="preserve"> spéciales est effective</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1 000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1 000</w:t>
            </w:r>
          </w:p>
        </w:tc>
        <w:tc>
          <w:tcPr>
            <w:tcW w:w="709" w:type="dxa"/>
            <w:tcBorders>
              <w:top w:val="nil"/>
              <w:left w:val="nil"/>
              <w:bottom w:val="single" w:sz="4" w:space="0" w:color="auto"/>
              <w:right w:val="nil"/>
            </w:tcBorders>
            <w:shd w:val="clear" w:color="auto" w:fill="auto"/>
            <w:vAlign w:val="center"/>
            <w:hideMark/>
          </w:tcPr>
          <w:p w:rsidR="00F67ACD" w:rsidRPr="00E1763D" w:rsidRDefault="00F67ACD" w:rsidP="00E1763D">
            <w:pPr>
              <w:spacing w:after="0" w:line="240" w:lineRule="auto"/>
              <w:rPr>
                <w:rFonts w:ascii="Book Antiqua" w:eastAsia="Times New Roman" w:hAnsi="Book Antiqua" w:cs="Times New Roman"/>
                <w:color w:val="000000"/>
                <w:sz w:val="16"/>
                <w:szCs w:val="16"/>
                <w:lang w:eastAsia="fr-FR"/>
              </w:rPr>
            </w:pPr>
            <w:r w:rsidRPr="00E1763D">
              <w:rPr>
                <w:rFonts w:ascii="Book Antiqua" w:eastAsia="Times New Roman" w:hAnsi="Book Antiqua" w:cs="Times New Roman"/>
                <w:color w:val="000000"/>
                <w:sz w:val="16"/>
                <w:szCs w:val="16"/>
                <w:lang w:eastAsia="fr-FR"/>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cinq (5) questionnaires non renseignés ont été reçus hors délais</w:t>
            </w:r>
          </w:p>
        </w:tc>
      </w:tr>
      <w:tr w:rsidR="00D12F5A" w:rsidRPr="00F67ACD" w:rsidTr="00BD6508">
        <w:trPr>
          <w:trHeight w:val="361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1.3.2 : </w:t>
            </w:r>
            <w:r w:rsidRPr="00F67ACD">
              <w:rPr>
                <w:rFonts w:ascii="Book Antiqua" w:eastAsia="Times New Roman" w:hAnsi="Book Antiqua" w:cs="Times New Roman"/>
                <w:color w:val="000000"/>
                <w:sz w:val="16"/>
                <w:szCs w:val="16"/>
                <w:lang w:eastAsia="fr-FR"/>
              </w:rPr>
              <w:t>Présentation des rapports dus aux organes de traités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1.3.2.1 : </w:t>
            </w:r>
            <w:r w:rsidRPr="00F67ACD">
              <w:rPr>
                <w:rFonts w:ascii="Book Antiqua" w:eastAsia="Times New Roman" w:hAnsi="Book Antiqua" w:cs="Times New Roman"/>
                <w:color w:val="000000"/>
                <w:sz w:val="16"/>
                <w:szCs w:val="16"/>
                <w:lang w:eastAsia="fr-FR"/>
              </w:rPr>
              <w:t xml:space="preserve">Elaborer, valider, faire adopter et soumettre dix (10) rapports dus aux organes de traités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 MASSN, MPFG, 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080DA0"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7ème rapport sur la convention sur l'élimination de toutes formes de discrimination à l'égard des femmes (CEDEF) a été élaboré et validé. Le 4ème rapport dû à la Commission africaine des droits de l'Homme et des peuples a été adopté en Conseil des ministres. Le premier rapport au titre de la convention de protection de toutes les personnes contre les disparitions forcées a  adopté et transmis au comité.</w:t>
            </w:r>
          </w:p>
        </w:tc>
        <w:tc>
          <w:tcPr>
            <w:tcW w:w="850" w:type="dxa"/>
            <w:tcBorders>
              <w:top w:val="nil"/>
              <w:left w:val="nil"/>
              <w:bottom w:val="single" w:sz="4" w:space="0" w:color="auto"/>
              <w:right w:val="single" w:sz="4" w:space="0" w:color="auto"/>
            </w:tcBorders>
            <w:shd w:val="clear" w:color="auto" w:fill="auto"/>
            <w:vAlign w:val="center"/>
            <w:hideMark/>
          </w:tcPr>
          <w:p w:rsidR="00F67ACD" w:rsidRPr="003F7FAA" w:rsidRDefault="00F67ACD" w:rsidP="00BD6508">
            <w:pPr>
              <w:spacing w:after="0" w:line="240" w:lineRule="auto"/>
              <w:jc w:val="right"/>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80%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080DA0" w:rsidP="003F7FAA">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Burkina Faso a respecté ses engagements au titre de la convention de protection de toutes les personnes contre les disparitions forcées</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9 000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25 156</w:t>
            </w:r>
          </w:p>
        </w:tc>
        <w:tc>
          <w:tcPr>
            <w:tcW w:w="709" w:type="dxa"/>
            <w:tcBorders>
              <w:top w:val="nil"/>
              <w:left w:val="nil"/>
              <w:bottom w:val="single" w:sz="4" w:space="0" w:color="auto"/>
              <w:right w:val="nil"/>
            </w:tcBorders>
            <w:shd w:val="clear" w:color="000000" w:fill="FFFFFF"/>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279,51%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L'élaboration des dix rapports s'</w:t>
            </w:r>
            <w:r w:rsidR="003B4D9C" w:rsidRPr="00F67ACD">
              <w:rPr>
                <w:rFonts w:ascii="Book Antiqua" w:eastAsia="Times New Roman" w:hAnsi="Book Antiqua" w:cs="Times New Roman"/>
                <w:color w:val="000000"/>
                <w:sz w:val="16"/>
                <w:szCs w:val="16"/>
                <w:lang w:eastAsia="fr-FR"/>
              </w:rPr>
              <w:t>étend</w:t>
            </w:r>
            <w:r w:rsidRPr="00F67ACD">
              <w:rPr>
                <w:rFonts w:ascii="Book Antiqua" w:eastAsia="Times New Roman" w:hAnsi="Book Antiqua" w:cs="Times New Roman"/>
                <w:color w:val="000000"/>
                <w:sz w:val="16"/>
                <w:szCs w:val="16"/>
                <w:lang w:eastAsia="fr-FR"/>
              </w:rPr>
              <w:t xml:space="preserve"> jusqu'en 2017. Pour 2014 un seul rapport a été déposé, un a été adopté en Conseil des Ministres et un autre en attente d'être adopté. Le processus d'adoption a été retardé à cause de l'insurrection populaire des 30 et 31 octobre. Le dépassement s'explique par le reversement du budget 2013 prévu pour   l'élaboration des  rapports dus au titre de la CADHP et de la disparition forcée à celui de 2014.</w:t>
            </w:r>
          </w:p>
        </w:tc>
      </w:tr>
      <w:tr w:rsidR="00D12F5A" w:rsidRPr="00F67ACD" w:rsidTr="00BD6508">
        <w:trPr>
          <w:trHeight w:val="195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28. CRC/OPAC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Poursuivre et resserrer la coopération avec le Comité international de la Croix-Rouge (CICR) et avec le Représentant spécial du Secrétaire général pour les enfants et les conflits armés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1.3.5 : </w:t>
            </w:r>
            <w:r w:rsidRPr="00F67ACD">
              <w:rPr>
                <w:rFonts w:ascii="Book Antiqua" w:eastAsia="Times New Roman" w:hAnsi="Book Antiqua" w:cs="Times New Roman"/>
                <w:color w:val="000000"/>
                <w:sz w:val="16"/>
                <w:szCs w:val="16"/>
                <w:lang w:eastAsia="fr-FR"/>
              </w:rPr>
              <w:t>Renforcement de la coopération  avec le Comité international de la Croix-Rouge (CICR) dans le cadre des opérations de maintien de la paix</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1.3.5.1 : </w:t>
            </w:r>
            <w:r w:rsidRPr="00F67ACD">
              <w:rPr>
                <w:rFonts w:ascii="Book Antiqua" w:eastAsia="Times New Roman" w:hAnsi="Book Antiqua" w:cs="Times New Roman"/>
                <w:color w:val="000000"/>
                <w:sz w:val="16"/>
                <w:szCs w:val="16"/>
                <w:lang w:eastAsia="fr-FR"/>
              </w:rPr>
              <w:t xml:space="preserve">Participer chaque année à la rencontre bilan sur la mise en œuvre du droit international humanitaire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3F7FAA" w:rsidRDefault="00F67ACD" w:rsidP="00BD6508">
            <w:pPr>
              <w:spacing w:after="0" w:line="240" w:lineRule="auto"/>
              <w:jc w:val="right"/>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3500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3F7FAA" w:rsidRDefault="00F67ACD" w:rsidP="003F7FAA">
            <w:pPr>
              <w:spacing w:after="0" w:line="240" w:lineRule="auto"/>
              <w:rPr>
                <w:rFonts w:ascii="Book Antiqua" w:eastAsia="Times New Roman" w:hAnsi="Book Antiqua" w:cs="Times New Roman"/>
                <w:color w:val="000000"/>
                <w:sz w:val="16"/>
                <w:szCs w:val="16"/>
                <w:lang w:eastAsia="fr-FR"/>
              </w:rPr>
            </w:pPr>
            <w:r w:rsidRPr="003F7FAA">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session n'a pas eu lieu en 2014</w:t>
            </w:r>
          </w:p>
        </w:tc>
      </w:tr>
      <w:tr w:rsidR="00D12F5A" w:rsidRPr="00F67ACD" w:rsidTr="0052652D">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1.3.5.3 : </w:t>
            </w:r>
            <w:r w:rsidRPr="00F67ACD">
              <w:rPr>
                <w:rFonts w:ascii="Book Antiqua" w:eastAsia="Times New Roman" w:hAnsi="Book Antiqua" w:cs="Times New Roman"/>
                <w:color w:val="000000"/>
                <w:sz w:val="16"/>
                <w:szCs w:val="16"/>
                <w:lang w:eastAsia="fr-FR"/>
              </w:rPr>
              <w:t>Organiser par an des sessions de formation au profit des contingents des opérations de soutien à la paix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MDNAC</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52652D"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Données non disponibles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C33FEE" w:rsidRDefault="00F67ACD" w:rsidP="00C33FEE">
            <w:pPr>
              <w:spacing w:after="0" w:line="240" w:lineRule="auto"/>
              <w:rPr>
                <w:rFonts w:ascii="Book Antiqua" w:eastAsia="Times New Roman" w:hAnsi="Book Antiqua" w:cs="Times New Roman"/>
                <w:color w:val="000000"/>
                <w:sz w:val="16"/>
                <w:szCs w:val="16"/>
                <w:lang w:eastAsia="fr-FR"/>
              </w:rPr>
            </w:pPr>
            <w:r w:rsidRPr="00C33FEE">
              <w:rPr>
                <w:rFonts w:ascii="Book Antiqua" w:eastAsia="Times New Roman" w:hAnsi="Book Antiqua" w:cs="Times New Roman"/>
                <w:color w:val="000000"/>
                <w:sz w:val="16"/>
                <w:szCs w:val="16"/>
                <w:lang w:eastAsia="fr-FR"/>
              </w:rPr>
              <w:t>7000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C33FEE" w:rsidRDefault="00F67ACD" w:rsidP="00C33FEE">
            <w:pPr>
              <w:spacing w:after="0" w:line="240" w:lineRule="auto"/>
              <w:rPr>
                <w:rFonts w:ascii="Book Antiqua" w:eastAsia="Times New Roman" w:hAnsi="Book Antiqua" w:cs="Times New Roman"/>
                <w:color w:val="000000"/>
                <w:sz w:val="16"/>
                <w:szCs w:val="16"/>
                <w:lang w:eastAsia="fr-FR"/>
              </w:rPr>
            </w:pPr>
            <w:r w:rsidRPr="00C33FEE">
              <w:rPr>
                <w:rFonts w:ascii="Book Antiqua" w:eastAsia="Times New Roman" w:hAnsi="Book Antiqua" w:cs="Times New Roman"/>
                <w:color w:val="000000"/>
                <w:sz w:val="16"/>
                <w:szCs w:val="16"/>
                <w:lang w:eastAsia="fr-FR"/>
              </w:rPr>
              <w:t> </w:t>
            </w:r>
          </w:p>
        </w:tc>
        <w:tc>
          <w:tcPr>
            <w:tcW w:w="709" w:type="dxa"/>
            <w:tcBorders>
              <w:top w:val="nil"/>
              <w:left w:val="nil"/>
              <w:bottom w:val="single" w:sz="4" w:space="0" w:color="auto"/>
              <w:right w:val="nil"/>
            </w:tcBorders>
            <w:shd w:val="clear" w:color="auto" w:fill="auto"/>
            <w:vAlign w:val="center"/>
            <w:hideMark/>
          </w:tcPr>
          <w:p w:rsidR="00F67ACD" w:rsidRPr="00C33FEE" w:rsidRDefault="00F67ACD" w:rsidP="00C33FEE">
            <w:pPr>
              <w:spacing w:after="0" w:line="240" w:lineRule="auto"/>
              <w:rPr>
                <w:rFonts w:ascii="Book Antiqua" w:eastAsia="Times New Roman" w:hAnsi="Book Antiqua" w:cs="Times New Roman"/>
                <w:color w:val="000000"/>
                <w:sz w:val="16"/>
                <w:szCs w:val="16"/>
                <w:lang w:eastAsia="fr-FR"/>
              </w:rPr>
            </w:pPr>
            <w:r w:rsidRPr="00C33FEE">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D12F5A"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1.3.5.4 : </w:t>
            </w:r>
            <w:r w:rsidRPr="00F67ACD">
              <w:rPr>
                <w:rFonts w:ascii="Book Antiqua" w:eastAsia="Times New Roman" w:hAnsi="Book Antiqua" w:cs="Times New Roman"/>
                <w:color w:val="000000"/>
                <w:sz w:val="16"/>
                <w:szCs w:val="16"/>
                <w:lang w:eastAsia="fr-FR"/>
              </w:rPr>
              <w:t>Organiser chaque année une session de formation sur le droit international humanitaire dans les régions militaires du Burkina Faso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170 agents des forces de défense et de sécurité ont été formés dans les trois </w:t>
            </w:r>
            <w:r w:rsidR="003B4D9C" w:rsidRPr="00F67ACD">
              <w:rPr>
                <w:rFonts w:ascii="Book Antiqua" w:eastAsia="Times New Roman" w:hAnsi="Book Antiqua" w:cs="Times New Roman"/>
                <w:color w:val="000000"/>
                <w:sz w:val="16"/>
                <w:szCs w:val="16"/>
                <w:lang w:eastAsia="fr-FR"/>
              </w:rPr>
              <w:t>régions</w:t>
            </w:r>
            <w:r w:rsidRPr="00F67ACD">
              <w:rPr>
                <w:rFonts w:ascii="Book Antiqua" w:eastAsia="Times New Roman" w:hAnsi="Book Antiqua" w:cs="Times New Roman"/>
                <w:color w:val="000000"/>
                <w:sz w:val="16"/>
                <w:szCs w:val="16"/>
                <w:lang w:eastAsia="fr-FR"/>
              </w:rPr>
              <w:t xml:space="preserve"> militaires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DF4526">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capacité des participants s'est amélioré</w:t>
            </w:r>
            <w:r w:rsidR="00DF4526">
              <w:rPr>
                <w:rFonts w:ascii="Book Antiqua" w:eastAsia="Times New Roman" w:hAnsi="Book Antiqua" w:cs="Times New Roman"/>
                <w:color w:val="000000"/>
                <w:sz w:val="16"/>
                <w:szCs w:val="16"/>
                <w:lang w:eastAsia="fr-FR"/>
              </w:rPr>
              <w:t>e</w:t>
            </w:r>
            <w:r w:rsidRPr="00F67ACD">
              <w:rPr>
                <w:rFonts w:ascii="Book Antiqua" w:eastAsia="Times New Roman" w:hAnsi="Book Antiqua" w:cs="Times New Roman"/>
                <w:color w:val="000000"/>
                <w:sz w:val="16"/>
                <w:szCs w:val="16"/>
                <w:lang w:eastAsia="fr-FR"/>
              </w:rPr>
              <w:t xml:space="preserve"> en matière de DIH. Les FDS exécutent leur mission dans le respect du DIH</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24000</w:t>
            </w:r>
          </w:p>
        </w:tc>
        <w:tc>
          <w:tcPr>
            <w:tcW w:w="70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240%</w:t>
            </w:r>
          </w:p>
        </w:tc>
        <w:tc>
          <w:tcPr>
            <w:tcW w:w="1843"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D12F5A" w:rsidRPr="00F67ACD" w:rsidTr="00BD6508">
        <w:trPr>
          <w:trHeight w:val="40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Objectif spécifique 1.4 : Renforcer la coopération avec le mécanisme de l'EPU</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D12F5A" w:rsidRPr="00F67ACD" w:rsidTr="00BD6508">
        <w:trPr>
          <w:trHeight w:val="1050"/>
        </w:trPr>
        <w:tc>
          <w:tcPr>
            <w:tcW w:w="1277" w:type="dxa"/>
            <w:vMerge w:val="restart"/>
            <w:tcBorders>
              <w:top w:val="nil"/>
              <w:left w:val="single" w:sz="4" w:space="0" w:color="auto"/>
              <w:bottom w:val="single" w:sz="4" w:space="0" w:color="000000"/>
              <w:right w:val="single" w:sz="4" w:space="0" w:color="auto"/>
            </w:tcBorders>
            <w:shd w:val="clear" w:color="auto" w:fill="auto"/>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135.42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Mettre en œuvre les recommandations acceptées dans le cadre de l’EPU</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1.4.1 : </w:t>
            </w:r>
            <w:r w:rsidRPr="00F67ACD">
              <w:rPr>
                <w:rFonts w:ascii="Book Antiqua" w:eastAsia="Times New Roman" w:hAnsi="Book Antiqua" w:cs="Times New Roman"/>
                <w:color w:val="000000"/>
                <w:sz w:val="16"/>
                <w:szCs w:val="16"/>
                <w:lang w:eastAsia="fr-FR"/>
              </w:rPr>
              <w:t>Présentation et appropriation du plan d'actions de mise en œuvre des recommandations par les acteurs concernés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1.4.1.1 : </w:t>
            </w:r>
            <w:r w:rsidRPr="00F67ACD">
              <w:rPr>
                <w:rFonts w:ascii="Book Antiqua" w:eastAsia="Times New Roman" w:hAnsi="Book Antiqua" w:cs="Times New Roman"/>
                <w:color w:val="000000"/>
                <w:sz w:val="16"/>
                <w:szCs w:val="16"/>
                <w:lang w:eastAsia="fr-FR"/>
              </w:rPr>
              <w:t>Editer en cinq mille (5.000) exemplaires le Plan d'actions 2014-2017 de mise en œuvre des recommandations de l'EPU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 cause des évènements des 30 et 31 octobre, le plan d'actions EPU a été adopté tardivement (le 7 janvier 2015)</w:t>
            </w:r>
          </w:p>
        </w:tc>
      </w:tr>
      <w:tr w:rsidR="00D12F5A"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1.4.1.2 : </w:t>
            </w:r>
            <w:r w:rsidRPr="00F67ACD">
              <w:rPr>
                <w:rFonts w:ascii="Book Antiqua" w:eastAsia="Times New Roman" w:hAnsi="Book Antiqua" w:cs="Times New Roman"/>
                <w:color w:val="000000"/>
                <w:sz w:val="16"/>
                <w:szCs w:val="16"/>
                <w:lang w:eastAsia="fr-FR"/>
              </w:rPr>
              <w:t>Organiser dix (10) rencontres d'appropriation et de vulgarisation du Plan d'actions 2014-2017 de mise en œuvre des recommandations de l'EPU auprès des acteurs concernés (ministères, institutions, régions, OSC, PTF</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14000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L'adoption tardive du plan d'actions n'a pas permis la réalisation de cette activité</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Action 1.4.2 :</w:t>
            </w:r>
            <w:r w:rsidRPr="00F67ACD">
              <w:rPr>
                <w:rFonts w:ascii="Book Antiqua" w:eastAsia="Times New Roman" w:hAnsi="Book Antiqua" w:cs="Times New Roman"/>
                <w:color w:val="000000"/>
                <w:sz w:val="16"/>
                <w:szCs w:val="16"/>
                <w:lang w:eastAsia="fr-FR"/>
              </w:rPr>
              <w:t xml:space="preserve"> Suivi de la mise en œuvre des recommandations de l'EPU</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1.4.2.1 : </w:t>
            </w:r>
            <w:r w:rsidRPr="00F67ACD">
              <w:rPr>
                <w:rFonts w:ascii="Book Antiqua" w:eastAsia="Times New Roman" w:hAnsi="Book Antiqua" w:cs="Times New Roman"/>
                <w:color w:val="000000"/>
                <w:sz w:val="16"/>
                <w:szCs w:val="16"/>
                <w:lang w:eastAsia="fr-FR"/>
              </w:rPr>
              <w:t>Assurer le fonctionnement du Comité de suivi de la mise en œuvre des recommandations de l'EPU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DF4526"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w:t>
            </w:r>
            <w:r w:rsidR="00F67ACD" w:rsidRPr="00F67ACD">
              <w:rPr>
                <w:rFonts w:ascii="Book Antiqua" w:eastAsia="Times New Roman" w:hAnsi="Book Antiqua" w:cs="Times New Roman"/>
                <w:color w:val="000000"/>
                <w:sz w:val="16"/>
                <w:szCs w:val="16"/>
                <w:lang w:eastAsia="fr-FR"/>
              </w:rPr>
              <w:t xml:space="preserve">(2) sessions sur quatre (4) du comité ont été tenues </w:t>
            </w:r>
          </w:p>
        </w:tc>
        <w:tc>
          <w:tcPr>
            <w:tcW w:w="850"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8000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4000</w:t>
            </w:r>
          </w:p>
        </w:tc>
        <w:tc>
          <w:tcPr>
            <w:tcW w:w="709" w:type="dxa"/>
            <w:tcBorders>
              <w:top w:val="nil"/>
              <w:left w:val="nil"/>
              <w:bottom w:val="single" w:sz="4" w:space="0" w:color="auto"/>
              <w:right w:val="nil"/>
            </w:tcBorders>
            <w:shd w:val="clear" w:color="auto" w:fill="auto"/>
            <w:vAlign w:val="center"/>
            <w:hideMark/>
          </w:tcPr>
          <w:p w:rsidR="00F67ACD" w:rsidRPr="00E93102" w:rsidRDefault="00F67ACD" w:rsidP="00F67ACD">
            <w:pPr>
              <w:spacing w:after="0" w:line="240" w:lineRule="auto"/>
              <w:jc w:val="right"/>
              <w:rPr>
                <w:rFonts w:ascii="Book Antiqua" w:eastAsia="Times New Roman" w:hAnsi="Book Antiqua" w:cs="Times New Roman"/>
                <w:color w:val="000000"/>
                <w:sz w:val="16"/>
                <w:szCs w:val="16"/>
                <w:lang w:eastAsia="fr-FR"/>
              </w:rPr>
            </w:pPr>
            <w:r w:rsidRPr="00E93102">
              <w:rPr>
                <w:rFonts w:ascii="Book Antiqua" w:eastAsia="Times New Roman" w:hAnsi="Book Antiqua" w:cs="Times New Roman"/>
                <w:color w:val="000000"/>
                <w:sz w:val="16"/>
                <w:szCs w:val="16"/>
                <w:lang w:eastAsia="fr-FR"/>
              </w:rPr>
              <w:t>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BE1305"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deux </w:t>
            </w:r>
            <w:r w:rsidR="003B4D9C" w:rsidRPr="00F67ACD">
              <w:rPr>
                <w:rFonts w:ascii="Book Antiqua" w:eastAsia="Times New Roman" w:hAnsi="Book Antiqua" w:cs="Times New Roman"/>
                <w:color w:val="000000"/>
                <w:sz w:val="16"/>
                <w:szCs w:val="16"/>
                <w:lang w:eastAsia="fr-FR"/>
              </w:rPr>
              <w:t>réunions</w:t>
            </w:r>
            <w:r w:rsidR="00F67ACD" w:rsidRPr="00F67ACD">
              <w:rPr>
                <w:rFonts w:ascii="Book Antiqua" w:eastAsia="Times New Roman" w:hAnsi="Book Antiqua" w:cs="Times New Roman"/>
                <w:color w:val="000000"/>
                <w:sz w:val="16"/>
                <w:szCs w:val="16"/>
                <w:lang w:eastAsia="fr-FR"/>
              </w:rPr>
              <w:t xml:space="preserve"> non tenues du comité, la première devait examiner le plan de suivi-évaluation qui n'a pas pu être finalisé; la seconde devait examiner le plan d'actions EPU. Cette réunion n'a pas pu se tenir du fait de l'adoption tardive du plan d'actions.</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1.4.2.2 : </w:t>
            </w:r>
            <w:r w:rsidRPr="00F67ACD">
              <w:rPr>
                <w:rFonts w:ascii="Book Antiqua" w:eastAsia="Times New Roman" w:hAnsi="Book Antiqua" w:cs="Times New Roman"/>
                <w:color w:val="000000"/>
                <w:sz w:val="16"/>
                <w:szCs w:val="16"/>
                <w:lang w:eastAsia="fr-FR"/>
              </w:rPr>
              <w:t>Tenir des rencontres sectorielles entre le comité de suivi et les acteurs de mise en œuvre des recommandations de l'EPU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E93102" w:rsidRDefault="00F67ACD" w:rsidP="00F67ACD">
            <w:pPr>
              <w:spacing w:after="0" w:line="240" w:lineRule="auto"/>
              <w:jc w:val="right"/>
              <w:rPr>
                <w:rFonts w:ascii="Book Antiqua" w:eastAsia="Times New Roman" w:hAnsi="Book Antiqua" w:cs="Times New Roman"/>
                <w:color w:val="000000"/>
                <w:sz w:val="16"/>
                <w:szCs w:val="16"/>
                <w:lang w:eastAsia="fr-FR"/>
              </w:rPr>
            </w:pPr>
            <w:r w:rsidRPr="00E93102">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 1.4.2.8 : Assurer l'opérationnalisation du plan de suivi de la mise en œuvre des recommandations de l'EPU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E93102" w:rsidRDefault="00F67ACD" w:rsidP="00F67ACD">
            <w:pPr>
              <w:spacing w:after="0" w:line="240" w:lineRule="auto"/>
              <w:jc w:val="right"/>
              <w:rPr>
                <w:rFonts w:ascii="Book Antiqua" w:eastAsia="Times New Roman" w:hAnsi="Book Antiqua" w:cs="Times New Roman"/>
                <w:color w:val="000000"/>
                <w:sz w:val="16"/>
                <w:szCs w:val="16"/>
                <w:lang w:eastAsia="fr-FR"/>
              </w:rPr>
            </w:pPr>
            <w:r w:rsidRPr="00E93102">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BE1305"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est reportée pour 2015 car le plan de suivi-évaluation n'a pas été finalisé</w:t>
            </w:r>
          </w:p>
        </w:tc>
      </w:tr>
      <w:tr w:rsidR="004C1F96" w:rsidRPr="00F67ACD" w:rsidTr="00BD6508">
        <w:trPr>
          <w:trHeight w:val="495"/>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Objectif stratégique 2</w:t>
            </w:r>
            <w:r w:rsidRPr="00F67ACD">
              <w:rPr>
                <w:rFonts w:ascii="Book Antiqua" w:eastAsia="Times New Roman" w:hAnsi="Book Antiqua" w:cs="Times New Roman"/>
                <w:b/>
                <w:bCs/>
                <w:color w:val="000000"/>
                <w:sz w:val="16"/>
                <w:szCs w:val="16"/>
                <w:lang w:eastAsia="fr-FR"/>
              </w:rPr>
              <w:t> :</w:t>
            </w:r>
            <w:r w:rsidRPr="00F67ACD">
              <w:rPr>
                <w:rFonts w:ascii="Book Antiqua" w:eastAsia="Times New Roman" w:hAnsi="Book Antiqua" w:cs="Times New Roman"/>
                <w:b/>
                <w:bCs/>
                <w:i/>
                <w:iCs/>
                <w:color w:val="000000"/>
                <w:sz w:val="16"/>
                <w:szCs w:val="16"/>
                <w:lang w:eastAsia="fr-FR"/>
              </w:rPr>
              <w:t xml:space="preserve"> Promouvoir la gouvernance démocratique, la transparence et lutter contre l’impunité</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DF4526">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r>
      <w:tr w:rsidR="004C1F96" w:rsidRPr="00F67ACD" w:rsidTr="00BD6508">
        <w:trPr>
          <w:trHeight w:val="540"/>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Objectif spécifique 2.1 : Renforcer la démocratie et l'Etat de droit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67ACD" w:rsidRPr="00DF4526" w:rsidRDefault="00F67ACD" w:rsidP="00BD6508">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DF4526">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DF4526" w:rsidRDefault="00F67ACD" w:rsidP="00F67ACD">
            <w:pPr>
              <w:spacing w:after="0" w:line="240" w:lineRule="auto"/>
              <w:jc w:val="right"/>
              <w:rPr>
                <w:rFonts w:ascii="Book Antiqua" w:eastAsia="Times New Roman" w:hAnsi="Book Antiqua" w:cs="Times New Roman"/>
                <w:color w:val="000000"/>
                <w:sz w:val="16"/>
                <w:szCs w:val="16"/>
                <w:lang w:eastAsia="fr-FR"/>
              </w:rPr>
            </w:pPr>
            <w:r w:rsidRPr="00DF4526">
              <w:rPr>
                <w:rFonts w:ascii="Book Antiqua" w:eastAsia="Times New Roman" w:hAnsi="Book Antiqua" w:cs="Times New Roman"/>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r>
      <w:tr w:rsidR="004C1F96" w:rsidRPr="00F67ACD" w:rsidTr="00BD6508">
        <w:trPr>
          <w:trHeight w:val="153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 (107, 108, 109, 110, 111) et 17CAT</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Prendre des mesures législatives et administratives en vue d’assurer l’indépendance de la justice et du Conseil supérieur de la magistrature et améliorer le secteur de la justice juvénile ainsi que la justice pénale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2.1.3 : </w:t>
            </w:r>
            <w:r w:rsidRPr="00F67ACD">
              <w:rPr>
                <w:rFonts w:ascii="Book Antiqua" w:eastAsia="Times New Roman" w:hAnsi="Book Antiqua" w:cs="Times New Roman"/>
                <w:color w:val="000000"/>
                <w:sz w:val="16"/>
                <w:szCs w:val="16"/>
                <w:lang w:eastAsia="fr-FR"/>
              </w:rPr>
              <w:t>Lutte contre la corruption au sein de la justice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2.1.3.3 : </w:t>
            </w:r>
            <w:r w:rsidRPr="00F67ACD">
              <w:rPr>
                <w:rFonts w:ascii="Book Antiqua" w:eastAsia="Times New Roman" w:hAnsi="Book Antiqua" w:cs="Times New Roman"/>
                <w:color w:val="000000"/>
                <w:sz w:val="16"/>
                <w:szCs w:val="16"/>
                <w:lang w:eastAsia="fr-FR"/>
              </w:rPr>
              <w:t>Tenir les sessions de la commission de discipline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 xml:space="preserve">conseil de discipline a tenu des sessions et sept agents GSP sont passés devant le conseil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Aucun magistrat n'a été traduit devant le conseil de discipline</w:t>
            </w:r>
          </w:p>
        </w:tc>
      </w:tr>
      <w:tr w:rsidR="004C1F96" w:rsidRPr="00F67ACD" w:rsidTr="00BD6508">
        <w:trPr>
          <w:trHeight w:val="13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136.3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Entreprendre les réformes judiciaires nécessaires pour assurer l’indépendance de l’appareil judiciaire  et améliorer l’accès à la justice, en particulier pour les groupes les plus vulnérables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2.1.7 : </w:t>
            </w:r>
            <w:r w:rsidRPr="00F67ACD">
              <w:rPr>
                <w:rFonts w:ascii="Book Antiqua" w:eastAsia="Times New Roman" w:hAnsi="Book Antiqua" w:cs="Times New Roman"/>
                <w:color w:val="000000"/>
                <w:sz w:val="16"/>
                <w:szCs w:val="16"/>
                <w:lang w:eastAsia="fr-FR"/>
              </w:rPr>
              <w:t>Opérationnalisation du fonds d'assistance judiciaire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2.1.7.3 : </w:t>
            </w:r>
            <w:r w:rsidRPr="00F67ACD">
              <w:rPr>
                <w:rFonts w:ascii="Book Antiqua" w:eastAsia="Times New Roman" w:hAnsi="Book Antiqua" w:cs="Times New Roman"/>
                <w:color w:val="000000"/>
                <w:sz w:val="16"/>
                <w:szCs w:val="16"/>
                <w:lang w:eastAsia="fr-FR"/>
              </w:rPr>
              <w:t>Réaliser des émissions radio et télé sur l'existence du fonds et son fonctionnement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Des émissions radio ont été organisées dans 12 régions sur l'existence du fonds et les modalités d'accès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populations sont informées de l'existence du fonds et connaissent les modalités d'accès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fonds existe, les membres du conseil de gestion ont été installés. En outre des ateliers régionaux de sensibilisation sur le fonds ont été organisés.</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2.1.8 : </w:t>
            </w:r>
            <w:r w:rsidRPr="00F67ACD">
              <w:rPr>
                <w:rFonts w:ascii="Book Antiqua" w:eastAsia="Times New Roman" w:hAnsi="Book Antiqua" w:cs="Times New Roman"/>
                <w:color w:val="000000"/>
                <w:sz w:val="16"/>
                <w:szCs w:val="16"/>
                <w:lang w:eastAsia="fr-FR"/>
              </w:rPr>
              <w:t>Poursuite de la déconcentration de la justice par l'ouverture de nouvelles juridictions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2.1.8.1 : </w:t>
            </w:r>
            <w:r w:rsidRPr="00F67ACD">
              <w:rPr>
                <w:rFonts w:ascii="Book Antiqua" w:eastAsia="Times New Roman" w:hAnsi="Book Antiqua" w:cs="Times New Roman"/>
                <w:color w:val="000000"/>
                <w:sz w:val="16"/>
                <w:szCs w:val="16"/>
                <w:lang w:eastAsia="fr-FR"/>
              </w:rPr>
              <w:t>Créer quatre (04) nouvelles juridictions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Quatre </w:t>
            </w:r>
            <w:r w:rsidR="00F67ACD" w:rsidRPr="00F67ACD">
              <w:rPr>
                <w:rFonts w:ascii="Book Antiqua" w:eastAsia="Times New Roman" w:hAnsi="Book Antiqua" w:cs="Times New Roman"/>
                <w:color w:val="000000"/>
                <w:sz w:val="16"/>
                <w:szCs w:val="16"/>
                <w:lang w:eastAsia="fr-FR"/>
              </w:rPr>
              <w:t>(4) nouvelles juridictions ont été créées (TGI de Koupéla, TGI II de Ouaga, TGI de Pô, cour d'appel de Fada)</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processus de rapprochement de la justice du justiciable est amorcé</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2.1.8.2 : </w:t>
            </w:r>
            <w:r w:rsidRPr="00F67ACD">
              <w:rPr>
                <w:rFonts w:ascii="Book Antiqua" w:eastAsia="Times New Roman" w:hAnsi="Book Antiqua" w:cs="Times New Roman"/>
                <w:color w:val="000000"/>
                <w:sz w:val="16"/>
                <w:szCs w:val="16"/>
                <w:lang w:eastAsia="fr-FR"/>
              </w:rPr>
              <w:t>Construire des locaux abritant les quatre (04)  nouvelles juridictions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TGI de Koupéla et la Cour d'appel de Fada sont en cours de construction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Il </w:t>
            </w:r>
            <w:r w:rsidR="00F67ACD" w:rsidRPr="00F67ACD">
              <w:rPr>
                <w:rFonts w:ascii="Book Antiqua" w:eastAsia="Times New Roman" w:hAnsi="Book Antiqua" w:cs="Times New Roman"/>
                <w:color w:val="000000"/>
                <w:sz w:val="16"/>
                <w:szCs w:val="16"/>
                <w:lang w:eastAsia="fr-FR"/>
              </w:rPr>
              <w:t>est prévu la construction d'une juridiction par an</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2.1.8.3 : </w:t>
            </w:r>
            <w:r w:rsidRPr="00F67ACD">
              <w:rPr>
                <w:rFonts w:ascii="Book Antiqua" w:eastAsia="Times New Roman" w:hAnsi="Book Antiqua" w:cs="Times New Roman"/>
                <w:color w:val="000000"/>
                <w:sz w:val="16"/>
                <w:szCs w:val="16"/>
                <w:lang w:eastAsia="fr-FR"/>
              </w:rPr>
              <w:t>Pourvoir les nouvelles juridictions en personnel</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2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33. CMW</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Garantir, lors des prochaines élections qui se tiendront en 2015, l’exercice du droit de vote par les travailleurs migrants burkinabè, conformément aux nouvelles dispositions modifiant le Code électoral, et prendre toutes les mesures nécessaires à l’exercice effectif de ce droit, notamment en menant des campagnes d’information à leur intention</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2.1.10 : </w:t>
            </w:r>
            <w:r w:rsidRPr="00F67ACD">
              <w:rPr>
                <w:rFonts w:ascii="Book Antiqua" w:eastAsia="Times New Roman" w:hAnsi="Book Antiqua" w:cs="Times New Roman"/>
                <w:color w:val="000000"/>
                <w:sz w:val="16"/>
                <w:szCs w:val="16"/>
                <w:lang w:eastAsia="fr-FR"/>
              </w:rPr>
              <w:t>Exercice effectif du droit de vote des travailleurs migrants burkinabè aux élections de 2015</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2.1.10.1 : </w:t>
            </w:r>
            <w:r w:rsidRPr="00F67ACD">
              <w:rPr>
                <w:rFonts w:ascii="Book Antiqua" w:eastAsia="Times New Roman" w:hAnsi="Book Antiqua" w:cs="Times New Roman"/>
                <w:color w:val="000000"/>
                <w:sz w:val="16"/>
                <w:szCs w:val="16"/>
                <w:lang w:eastAsia="fr-FR"/>
              </w:rPr>
              <w:t>Mettre en place et former les démembrements de la CENI</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CENI</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démembrements de la CENI ont été mis en place dans 31 ambassades et 9 consulats généraux du Burkina à l'étranger</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90%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 xml:space="preserve">Burkina Faso dispose de démembrement de la CENI dans les ambassades et consulats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1 677 115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148 658</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8,86%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faiblesse du taux d'exécution financière s'explique par le fait que le budget était prévu pour prendre en compte tout le processus devant aboutir au vote des burkinabé de l'étranger en 2015. Toutefois, ce vote a été ajourné.</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2.1.10.2 : </w:t>
            </w:r>
            <w:r w:rsidRPr="00F67ACD">
              <w:rPr>
                <w:rFonts w:ascii="Book Antiqua" w:eastAsia="Times New Roman" w:hAnsi="Book Antiqua" w:cs="Times New Roman"/>
                <w:color w:val="000000"/>
                <w:sz w:val="16"/>
                <w:szCs w:val="16"/>
                <w:lang w:eastAsia="fr-FR"/>
              </w:rPr>
              <w:t>Organiser des campagnes de délivrance des cartes consulaires au profit des migrants burkinabè</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MAECR</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173 395 cartes consulaires biométriques ont été délivrées aux migrants burkinabè de Côte d'Ivoire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bénéficiaires peuvent jouir pleinement des droits que leur confère la carte biométrique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Côte d'Ivoire a été choisie pour la phase pilote de l'opération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2.1.10.3 : </w:t>
            </w:r>
            <w:r w:rsidRPr="00F67ACD">
              <w:rPr>
                <w:rFonts w:ascii="Book Antiqua" w:eastAsia="Times New Roman" w:hAnsi="Book Antiqua" w:cs="Times New Roman"/>
                <w:color w:val="000000"/>
                <w:sz w:val="16"/>
                <w:szCs w:val="16"/>
                <w:lang w:eastAsia="fr-FR"/>
              </w:rPr>
              <w:t>Enrôler les migrants burkinabè et les membres de leur famille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CENI</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L'instabilité institutionnelle suite à l'insurrection populaire des 30 et 31 octobre a interrompu le processus d'enrolement des burkinabè de l'étranger</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2.1.10.4 :</w:t>
            </w:r>
            <w:r w:rsidRPr="00F67ACD">
              <w:rPr>
                <w:rFonts w:ascii="Book Antiqua" w:eastAsia="Times New Roman" w:hAnsi="Book Antiqua" w:cs="Times New Roman"/>
                <w:color w:val="000000"/>
                <w:sz w:val="16"/>
                <w:szCs w:val="16"/>
                <w:lang w:eastAsia="fr-FR"/>
              </w:rPr>
              <w:t xml:space="preserve"> Mettre à la disposition des représentations diplomatiques les ressources nécessaires permettant aux migrants burkinabè de participer aux votes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CENI</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vote des Burkinabè de l'étranger pour les élections présidentielles  a été ajourné</w:t>
            </w:r>
          </w:p>
        </w:tc>
      </w:tr>
      <w:tr w:rsidR="004C1F96" w:rsidRPr="00F67ACD" w:rsidTr="00BD6508">
        <w:trPr>
          <w:trHeight w:val="420"/>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 xml:space="preserve">Objectif spécifique 2.2 : Renforcer la transparence et la bonne gestion des affaires publiques </w:t>
            </w:r>
          </w:p>
        </w:tc>
        <w:tc>
          <w:tcPr>
            <w:tcW w:w="850" w:type="dxa"/>
            <w:tcBorders>
              <w:top w:val="nil"/>
              <w:left w:val="nil"/>
              <w:bottom w:val="single" w:sz="4" w:space="0" w:color="auto"/>
              <w:right w:val="nil"/>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71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Recom. EPU 2009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Continuer à mettre en œuvre la Convention des Nations unies contre la corruption afin de prévenir et de réprimer la corruption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2.2.1 : </w:t>
            </w:r>
            <w:r w:rsidRPr="00F67ACD">
              <w:rPr>
                <w:rFonts w:ascii="Book Antiqua" w:eastAsia="Times New Roman" w:hAnsi="Book Antiqua" w:cs="Times New Roman"/>
                <w:color w:val="000000"/>
                <w:sz w:val="16"/>
                <w:szCs w:val="16"/>
                <w:lang w:eastAsia="fr-FR"/>
              </w:rPr>
              <w:t>Appui au fonctionnement du mécanisme de suivi et d'évaluation des recommandations des structures de contrôle (ASCE, Cour des Comptes)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2.2.1.1 : </w:t>
            </w:r>
            <w:r w:rsidRPr="00F67ACD">
              <w:rPr>
                <w:rFonts w:ascii="Book Antiqua" w:eastAsia="Times New Roman" w:hAnsi="Book Antiqua" w:cs="Times New Roman"/>
                <w:color w:val="000000"/>
                <w:sz w:val="16"/>
                <w:szCs w:val="16"/>
                <w:lang w:eastAsia="fr-FR"/>
              </w:rPr>
              <w:t>Suivre la mise en œuvre des recommandations des rapports des corps de contrôle de l'ordre administratif</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ASCE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370 rapports des corps de contrôle de l'ordre administratif sur 476 ont été suivis (119 à Ouaga et 251 provenant des autres régions)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77,73%</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gestion des deniers publics est améliorée au niveau des structures contrôlées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L'insuffisance </w:t>
            </w:r>
            <w:r w:rsidR="00F67ACD" w:rsidRPr="00F67ACD">
              <w:rPr>
                <w:rFonts w:ascii="Book Antiqua" w:eastAsia="Times New Roman" w:hAnsi="Book Antiqua" w:cs="Times New Roman"/>
                <w:color w:val="000000"/>
                <w:sz w:val="16"/>
                <w:szCs w:val="16"/>
                <w:lang w:eastAsia="fr-FR"/>
              </w:rPr>
              <w:t>des ressources humaines et financières n'a pas permis d'effectuer les sorties sur le terrain afin de suivre la mise en œuvre des recommandations des corps de contrôle</w:t>
            </w:r>
          </w:p>
        </w:tc>
      </w:tr>
      <w:tr w:rsidR="004C1F96" w:rsidRPr="00F67ACD" w:rsidTr="000765DD">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2.2.2 : </w:t>
            </w:r>
            <w:r w:rsidRPr="00F67ACD">
              <w:rPr>
                <w:rFonts w:ascii="Book Antiqua" w:eastAsia="Times New Roman" w:hAnsi="Book Antiqua" w:cs="Times New Roman"/>
                <w:color w:val="000000"/>
                <w:sz w:val="16"/>
                <w:szCs w:val="16"/>
                <w:lang w:eastAsia="fr-FR"/>
              </w:rPr>
              <w:t>Lutte contre la corruption au sein des administrations publiques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2.2.2.2 : </w:t>
            </w:r>
            <w:r w:rsidRPr="00F67ACD">
              <w:rPr>
                <w:rFonts w:ascii="Book Antiqua" w:eastAsia="Times New Roman" w:hAnsi="Book Antiqua" w:cs="Times New Roman"/>
                <w:color w:val="000000"/>
                <w:sz w:val="16"/>
                <w:szCs w:val="16"/>
                <w:lang w:eastAsia="fr-FR"/>
              </w:rPr>
              <w:t>Organiser des séances de sensibilisation des administrations publiques sur les conséquences de la corruption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ASCE</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Des </w:t>
            </w:r>
            <w:r w:rsidR="00F67ACD" w:rsidRPr="00F67ACD">
              <w:rPr>
                <w:rFonts w:ascii="Book Antiqua" w:eastAsia="Times New Roman" w:hAnsi="Book Antiqua" w:cs="Times New Roman"/>
                <w:color w:val="000000"/>
                <w:sz w:val="16"/>
                <w:szCs w:val="16"/>
                <w:lang w:eastAsia="fr-FR"/>
              </w:rPr>
              <w:t>séances de sensibilisation ont été organisées au profit de 5 écoles de formation et du groupe technique comptabilité du MEF</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23126E" w:rsidRPr="00F67ACD" w:rsidTr="00BD6508">
        <w:trPr>
          <w:trHeight w:val="533"/>
        </w:trPr>
        <w:tc>
          <w:tcPr>
            <w:tcW w:w="16019" w:type="dxa"/>
            <w:gridSpan w:val="12"/>
            <w:tcBorders>
              <w:top w:val="nil"/>
              <w:left w:val="single" w:sz="4" w:space="0" w:color="auto"/>
              <w:bottom w:val="single" w:sz="4" w:space="0" w:color="000000"/>
              <w:right w:val="single" w:sz="4" w:space="0" w:color="auto"/>
            </w:tcBorders>
            <w:vAlign w:val="center"/>
          </w:tcPr>
          <w:p w:rsidR="0023126E" w:rsidRPr="0023126E" w:rsidRDefault="0023126E" w:rsidP="00BD6508">
            <w:pPr>
              <w:spacing w:after="0" w:line="240" w:lineRule="auto"/>
              <w:jc w:val="right"/>
              <w:rPr>
                <w:rFonts w:ascii="Book Antiqua" w:eastAsia="Times New Roman" w:hAnsi="Book Antiqua" w:cs="Times New Roman"/>
                <w:b/>
                <w:color w:val="000000"/>
                <w:sz w:val="16"/>
                <w:szCs w:val="16"/>
                <w:lang w:eastAsia="fr-FR"/>
              </w:rPr>
            </w:pPr>
            <w:r w:rsidRPr="0023126E">
              <w:rPr>
                <w:rFonts w:ascii="Book Antiqua" w:eastAsia="Times New Roman" w:hAnsi="Book Antiqua" w:cs="Times New Roman"/>
                <w:b/>
                <w:color w:val="000000"/>
                <w:sz w:val="16"/>
                <w:szCs w:val="16"/>
                <w:lang w:eastAsia="fr-FR"/>
              </w:rPr>
              <w:t>Objectif spécifique 2.3 : renforcer la lutte contre l’impunité</w:t>
            </w:r>
          </w:p>
        </w:tc>
      </w:tr>
      <w:tr w:rsidR="004C1F96" w:rsidRPr="00F67ACD" w:rsidTr="00BD6508">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18. CAT</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Enquêter sur les violations des droits de l’homme, poursuivre les auteurs, les sanctionner et indemniser les victimes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2.3.3 : </w:t>
            </w:r>
            <w:r w:rsidRPr="00F67ACD">
              <w:rPr>
                <w:rFonts w:ascii="Book Antiqua" w:eastAsia="Times New Roman" w:hAnsi="Book Antiqua" w:cs="Times New Roman"/>
                <w:color w:val="000000"/>
                <w:sz w:val="16"/>
                <w:szCs w:val="16"/>
                <w:lang w:eastAsia="fr-FR"/>
              </w:rPr>
              <w:t>Création et opérationnalisation d'une ligne verte pour la dénonciation des cas de violation des droits humains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2.3.3.1 : </w:t>
            </w:r>
            <w:r w:rsidRPr="00F67ACD">
              <w:rPr>
                <w:rFonts w:ascii="Book Antiqua" w:eastAsia="Times New Roman" w:hAnsi="Book Antiqua" w:cs="Times New Roman"/>
                <w:color w:val="000000"/>
                <w:sz w:val="16"/>
                <w:szCs w:val="16"/>
                <w:lang w:eastAsia="fr-FR"/>
              </w:rPr>
              <w:t>Créer une ligne verte pour la dénonciation des cas de violations des droits humains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insuffisance du budget alloué</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2.3.3.2 : </w:t>
            </w:r>
            <w:r w:rsidRPr="00F67ACD">
              <w:rPr>
                <w:rFonts w:ascii="Book Antiqua" w:eastAsia="Times New Roman" w:hAnsi="Book Antiqua" w:cs="Times New Roman"/>
                <w:color w:val="000000"/>
                <w:sz w:val="16"/>
                <w:szCs w:val="16"/>
                <w:lang w:eastAsia="fr-FR"/>
              </w:rPr>
              <w:t>Assurer la gestion quotidienne de la ligne verte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0765DD">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2.3.4 : </w:t>
            </w:r>
            <w:r w:rsidRPr="00F67ACD">
              <w:rPr>
                <w:rFonts w:ascii="Book Antiqua" w:eastAsia="Times New Roman" w:hAnsi="Book Antiqua" w:cs="Times New Roman"/>
                <w:color w:val="000000"/>
                <w:sz w:val="16"/>
                <w:szCs w:val="16"/>
                <w:lang w:eastAsia="fr-FR"/>
              </w:rPr>
              <w:t>Renforcement des capacités de fonctionnement des centres d'écoute existants en matière de protection des droits humains au Burkina Faso</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2.3.4.1 : </w:t>
            </w:r>
            <w:r w:rsidRPr="00F67ACD">
              <w:rPr>
                <w:rFonts w:ascii="Book Antiqua" w:eastAsia="Times New Roman" w:hAnsi="Book Antiqua" w:cs="Times New Roman"/>
                <w:color w:val="000000"/>
                <w:sz w:val="16"/>
                <w:szCs w:val="16"/>
                <w:lang w:eastAsia="fr-FR"/>
              </w:rPr>
              <w:t>Doter les centres d'écoute de moyens humains, financiers et matériels suffisants pour leur fonctionnement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CEDDH ont été dotés de moyens matériels (ouvrages, revues, 7 ordinateurs complets, mobilier de bureau et 6 matériels de sonorisation)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97%</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CEO disposent de plus de moyens informatiques pour le traitement des </w:t>
            </w:r>
            <w:r w:rsidR="003B4D9C" w:rsidRPr="00F67ACD">
              <w:rPr>
                <w:rFonts w:ascii="Book Antiqua" w:eastAsia="Times New Roman" w:hAnsi="Book Antiqua" w:cs="Times New Roman"/>
                <w:color w:val="000000"/>
                <w:sz w:val="16"/>
                <w:szCs w:val="16"/>
                <w:lang w:eastAsia="fr-FR"/>
              </w:rPr>
              <w:t>réclamations</w:t>
            </w:r>
            <w:r w:rsidR="00F67ACD" w:rsidRPr="00F67ACD">
              <w:rPr>
                <w:rFonts w:ascii="Book Antiqua" w:eastAsia="Times New Roman" w:hAnsi="Book Antiqua" w:cs="Times New Roman"/>
                <w:color w:val="000000"/>
                <w:sz w:val="16"/>
                <w:szCs w:val="16"/>
                <w:lang w:eastAsia="fr-FR"/>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9 800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26 000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5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Objectif stratégique 3</w:t>
            </w:r>
            <w:r w:rsidRPr="00F67ACD">
              <w:rPr>
                <w:rFonts w:ascii="Book Antiqua" w:eastAsia="Times New Roman" w:hAnsi="Book Antiqua" w:cs="Times New Roman"/>
                <w:b/>
                <w:bCs/>
                <w:color w:val="000000"/>
                <w:sz w:val="16"/>
                <w:szCs w:val="16"/>
                <w:lang w:eastAsia="fr-FR"/>
              </w:rPr>
              <w:t> </w:t>
            </w:r>
            <w:r w:rsidRPr="00F67ACD">
              <w:rPr>
                <w:rFonts w:ascii="Book Antiqua" w:eastAsia="Times New Roman" w:hAnsi="Book Antiqua" w:cs="Times New Roman"/>
                <w:b/>
                <w:bCs/>
                <w:i/>
                <w:iCs/>
                <w:color w:val="000000"/>
                <w:sz w:val="16"/>
                <w:szCs w:val="16"/>
                <w:lang w:eastAsia="fr-FR"/>
              </w:rPr>
              <w:t>: Renforcer la législation, les politiques, les stratégies et les initiatives nationales en matière de droits humains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8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xml:space="preserve">Objectif spécifique 3.1 : Renforcer les politiques et les stratégies nationales en matière de droits humains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27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135.22 ; 26 CAT</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Poursuivre les efforts dans le but de la promotion de la responsabilité civique et de l’amélioration d’une citoyenneté responsable à travers la culture des valeurs et du respect des droits humains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3.1.1 : </w:t>
            </w:r>
            <w:r w:rsidRPr="00F67ACD">
              <w:rPr>
                <w:rFonts w:ascii="Book Antiqua" w:eastAsia="Times New Roman" w:hAnsi="Book Antiqua" w:cs="Times New Roman"/>
                <w:color w:val="000000"/>
                <w:sz w:val="16"/>
                <w:szCs w:val="16"/>
                <w:lang w:eastAsia="fr-FR"/>
              </w:rPr>
              <w:t>Promotion du civisme auprès des pouvoirs exécutif, législatif, des élus locaux et des responsables de l'application des lois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3.1.1.3 : </w:t>
            </w:r>
            <w:r w:rsidRPr="00F67ACD">
              <w:rPr>
                <w:rFonts w:ascii="Book Antiqua" w:eastAsia="Times New Roman" w:hAnsi="Book Antiqua" w:cs="Times New Roman"/>
                <w:color w:val="000000"/>
                <w:sz w:val="16"/>
                <w:szCs w:val="16"/>
                <w:lang w:eastAsia="fr-FR"/>
              </w:rPr>
              <w:t xml:space="preserve">Organiser des sessions de sensibilisation sur le civisme au profit des élus locaux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Deux ateliers en langues nationales ont été organisés au profit de 60 élus locaux à Manga et à Léo</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élus locaux formés sont mieux outillés en matière de civisme et connaissent leur rôle dans la promotion d'une </w:t>
            </w:r>
            <w:r w:rsidR="003B4D9C" w:rsidRPr="00F67ACD">
              <w:rPr>
                <w:rFonts w:ascii="Book Antiqua" w:eastAsia="Times New Roman" w:hAnsi="Book Antiqua" w:cs="Times New Roman"/>
                <w:color w:val="000000"/>
                <w:sz w:val="16"/>
                <w:szCs w:val="16"/>
                <w:lang w:eastAsia="fr-FR"/>
              </w:rPr>
              <w:t>citoyenneté</w:t>
            </w:r>
            <w:r w:rsidR="00F67ACD" w:rsidRPr="00F67ACD">
              <w:rPr>
                <w:rFonts w:ascii="Book Antiqua" w:eastAsia="Times New Roman" w:hAnsi="Book Antiqua" w:cs="Times New Roman"/>
                <w:color w:val="000000"/>
                <w:sz w:val="16"/>
                <w:szCs w:val="16"/>
                <w:lang w:eastAsia="fr-FR"/>
              </w:rPr>
              <w:t xml:space="preserve"> responsable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17,77%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L'écart </w:t>
            </w:r>
            <w:r w:rsidR="00F67ACD" w:rsidRPr="00F67ACD">
              <w:rPr>
                <w:rFonts w:ascii="Book Antiqua" w:eastAsia="Times New Roman" w:hAnsi="Book Antiqua" w:cs="Times New Roman"/>
                <w:color w:val="000000"/>
                <w:sz w:val="16"/>
                <w:szCs w:val="16"/>
                <w:lang w:eastAsia="fr-FR"/>
              </w:rPr>
              <w:t xml:space="preserve">du taux d'exécution financière s'explique par un redimensionnement de l'activité en 2014 pour se limiter à deux </w:t>
            </w:r>
            <w:r w:rsidR="003B4D9C" w:rsidRPr="00F67ACD">
              <w:rPr>
                <w:rFonts w:ascii="Book Antiqua" w:eastAsia="Times New Roman" w:hAnsi="Book Antiqua" w:cs="Times New Roman"/>
                <w:color w:val="000000"/>
                <w:sz w:val="16"/>
                <w:szCs w:val="16"/>
                <w:lang w:eastAsia="fr-FR"/>
              </w:rPr>
              <w:t>régions</w:t>
            </w:r>
            <w:r w:rsidR="00F67ACD" w:rsidRPr="00F67ACD">
              <w:rPr>
                <w:rFonts w:ascii="Book Antiqua" w:eastAsia="Times New Roman" w:hAnsi="Book Antiqua" w:cs="Times New Roman"/>
                <w:color w:val="000000"/>
                <w:sz w:val="16"/>
                <w:szCs w:val="16"/>
                <w:lang w:eastAsia="fr-FR"/>
              </w:rPr>
              <w:t xml:space="preserve"> pilotes</w:t>
            </w:r>
          </w:p>
        </w:tc>
      </w:tr>
      <w:tr w:rsidR="004C1F96" w:rsidRPr="00F67ACD" w:rsidTr="00BD6508">
        <w:trPr>
          <w:trHeight w:val="327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3.1.2 : </w:t>
            </w:r>
            <w:r w:rsidRPr="00F67ACD">
              <w:rPr>
                <w:rFonts w:ascii="Book Antiqua" w:eastAsia="Times New Roman" w:hAnsi="Book Antiqua" w:cs="Times New Roman"/>
                <w:color w:val="000000"/>
                <w:sz w:val="16"/>
                <w:szCs w:val="16"/>
                <w:lang w:eastAsia="fr-FR"/>
              </w:rPr>
              <w:t>Sensibilisation des populations sur le civisme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3.1.2.1 : </w:t>
            </w:r>
            <w:r w:rsidRPr="00F67ACD">
              <w:rPr>
                <w:rFonts w:ascii="Book Antiqua" w:eastAsia="Times New Roman" w:hAnsi="Book Antiqua" w:cs="Times New Roman"/>
                <w:color w:val="000000"/>
                <w:sz w:val="16"/>
                <w:szCs w:val="16"/>
                <w:lang w:eastAsia="fr-FR"/>
              </w:rPr>
              <w:t>Organiser des sessions de sensibilisation des groupes sociaux professionnels (force de sécurité, ….) sur le civisme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w:t>
            </w:r>
            <w:r w:rsidR="00F67ACD" w:rsidRPr="00F67ACD">
              <w:rPr>
                <w:rFonts w:ascii="Book Antiqua" w:eastAsia="Times New Roman" w:hAnsi="Book Antiqua" w:cs="Times New Roman"/>
                <w:color w:val="000000"/>
                <w:sz w:val="16"/>
                <w:szCs w:val="16"/>
                <w:lang w:eastAsia="fr-FR"/>
              </w:rPr>
              <w:t>ateliers pilotes sur le civisme économique ont été organisés au profit de 60 acteurs économiques à Bobo et Ouaga. Deux sessions d'évaluation de ces activités ont réalisées. Deux sessions de formation au profit de 60 acteurs  d'association de commerçants et des opérateurs économiques ont été réalisées à Koudougou et à Tenkodogo</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 des bénéficiaires affirment n’avoir plus peur de fréquenter les fiscs et sont plus disposés à aller à l’information sur la règlementation. Certains estiment qu’ils n’attendent plus que les services des fiscs viennent dans leurs entreprises avant de s’acquitter de leurs impôts. En somme, les rapports entre les acteurs économiques et les fiscs se sont visiblement améliorés.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14 800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23 367</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157,89%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 dépassement s'explique par l'organisation des ateliers de suivi-évaluation non prévus dans le plan d'actions EPU</w:t>
            </w:r>
          </w:p>
        </w:tc>
      </w:tr>
      <w:tr w:rsidR="004C1F96" w:rsidRPr="00F67ACD" w:rsidTr="00932E83">
        <w:trPr>
          <w:trHeight w:val="229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3.1.2.2 : </w:t>
            </w:r>
            <w:r w:rsidRPr="00F67ACD">
              <w:rPr>
                <w:rFonts w:ascii="Book Antiqua" w:eastAsia="Times New Roman" w:hAnsi="Book Antiqua" w:cs="Times New Roman"/>
                <w:color w:val="000000"/>
                <w:sz w:val="16"/>
                <w:szCs w:val="16"/>
                <w:lang w:eastAsia="fr-FR"/>
              </w:rPr>
              <w:t xml:space="preserve">Organiser des sessions de sensibilisation des populations sur le civisme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 xml:space="preserve">caravane du civisme a été organisée dans 9 régions, ce qui a permis de sensibiliser 9000 personnes sur le civisme et la citoyenneté responsable. Deux (2) ateliers de sensibilisation sur le civisme ont été organisés au profit de 60 membres des APE et AME à Koudougou et Fada.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prise de conscience sur la question de civisme est constatée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12 000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932E83"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198 320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L'organisation </w:t>
            </w:r>
            <w:r w:rsidR="00F67ACD" w:rsidRPr="00F67ACD">
              <w:rPr>
                <w:rFonts w:ascii="Book Antiqua" w:eastAsia="Times New Roman" w:hAnsi="Book Antiqua" w:cs="Times New Roman"/>
                <w:color w:val="000000"/>
                <w:sz w:val="16"/>
                <w:szCs w:val="16"/>
                <w:lang w:eastAsia="fr-FR"/>
              </w:rPr>
              <w:t xml:space="preserve">de la caravane dans les trois autres </w:t>
            </w:r>
            <w:r w:rsidR="003B4D9C" w:rsidRPr="00F67ACD">
              <w:rPr>
                <w:rFonts w:ascii="Book Antiqua" w:eastAsia="Times New Roman" w:hAnsi="Book Antiqua" w:cs="Times New Roman"/>
                <w:color w:val="000000"/>
                <w:sz w:val="16"/>
                <w:szCs w:val="16"/>
                <w:lang w:eastAsia="fr-FR"/>
              </w:rPr>
              <w:t>régions</w:t>
            </w:r>
            <w:r w:rsidR="00F67ACD" w:rsidRPr="00F67ACD">
              <w:rPr>
                <w:rFonts w:ascii="Book Antiqua" w:eastAsia="Times New Roman" w:hAnsi="Book Antiqua" w:cs="Times New Roman"/>
                <w:color w:val="000000"/>
                <w:sz w:val="16"/>
                <w:szCs w:val="16"/>
                <w:lang w:eastAsia="fr-FR"/>
              </w:rPr>
              <w:t xml:space="preserve"> a été annulée à cause de l'</w:t>
            </w:r>
            <w:r w:rsidR="003B4D9C" w:rsidRPr="00F67ACD">
              <w:rPr>
                <w:rFonts w:ascii="Book Antiqua" w:eastAsia="Times New Roman" w:hAnsi="Book Antiqua" w:cs="Times New Roman"/>
                <w:color w:val="000000"/>
                <w:sz w:val="16"/>
                <w:szCs w:val="16"/>
                <w:lang w:eastAsia="fr-FR"/>
              </w:rPr>
              <w:t>insurrection</w:t>
            </w:r>
            <w:r w:rsidR="00F67ACD" w:rsidRPr="00F67ACD">
              <w:rPr>
                <w:rFonts w:ascii="Book Antiqua" w:eastAsia="Times New Roman" w:hAnsi="Book Antiqua" w:cs="Times New Roman"/>
                <w:color w:val="000000"/>
                <w:sz w:val="16"/>
                <w:szCs w:val="16"/>
                <w:lang w:eastAsia="fr-FR"/>
              </w:rPr>
              <w:t xml:space="preserve"> des 30 et 31 octobre 2014.</w:t>
            </w:r>
          </w:p>
        </w:tc>
      </w:tr>
      <w:tr w:rsidR="004C1F96" w:rsidRPr="00F67ACD" w:rsidTr="00BD6508">
        <w:trPr>
          <w:trHeight w:val="229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3.1.2.3 : </w:t>
            </w:r>
            <w:r w:rsidRPr="00F67ACD">
              <w:rPr>
                <w:rFonts w:ascii="Book Antiqua" w:eastAsia="Times New Roman" w:hAnsi="Book Antiqua" w:cs="Times New Roman"/>
                <w:color w:val="000000"/>
                <w:sz w:val="16"/>
                <w:szCs w:val="16"/>
                <w:lang w:eastAsia="fr-FR"/>
              </w:rPr>
              <w:t xml:space="preserve">Organiser des sessions de sensibilisation auprès des acteurs politiques et privés sur le civisme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 xml:space="preserve">session de sensibilisation sur le civisme a été organisée au profit de 45 militants de partis politiques à Ziniaré. Deux sessions de sensibilisation sur le civisme ont été réalisées au profit des leaders de partis politiques à Bobo-Dioulasso et Ouagadougou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acteurs politiques sensibilisés ont pris conscience de  leur rôle dans la promotion du civisme et d'une citoyenneté  responsable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12000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133,33%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703C68"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deux sessions de sensibilisation sur le civisme  au profit des leaders de partis politiques à Bobo-Dioulasso et Ouagadougou ont  été organisées en hors PTA et ont bénéficié de l'appui financier de Hans-Seidel</w:t>
            </w:r>
          </w:p>
        </w:tc>
      </w:tr>
      <w:tr w:rsidR="004C1F96" w:rsidRPr="00F67ACD" w:rsidTr="00BD6508">
        <w:trPr>
          <w:trHeight w:val="819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3.1.4 : </w:t>
            </w:r>
            <w:r w:rsidRPr="00F67ACD">
              <w:rPr>
                <w:rFonts w:ascii="Book Antiqua" w:eastAsia="Times New Roman" w:hAnsi="Book Antiqua" w:cs="Times New Roman"/>
                <w:color w:val="000000"/>
                <w:sz w:val="16"/>
                <w:szCs w:val="16"/>
                <w:lang w:eastAsia="fr-FR"/>
              </w:rPr>
              <w:t>Promotion de la culture de la tolérance et de la paix auprès des populations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3.1.4.2 : </w:t>
            </w:r>
            <w:r w:rsidRPr="00F67ACD">
              <w:rPr>
                <w:rFonts w:ascii="Book Antiqua" w:eastAsia="Times New Roman" w:hAnsi="Book Antiqua" w:cs="Times New Roman"/>
                <w:color w:val="000000"/>
                <w:sz w:val="16"/>
                <w:szCs w:val="16"/>
                <w:lang w:eastAsia="fr-FR"/>
              </w:rPr>
              <w:t>Commémorer les journées nationales et internationales en matière de tolérance et de paix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journée internationale de la paix (21 septembre)  la journée internationale de la tolérance  (16 novembre) et la journée nationale de souvenir, de la promotion des droits humains et de la démocratie  ont été organisées respectivement à PÔ, Dori, Ziniaré.</w:t>
            </w:r>
            <w:r w:rsidR="003B4D9C">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 xml:space="preserve">Plus de 12 000 </w:t>
            </w:r>
            <w:r w:rsidR="003B4D9C" w:rsidRPr="00F67ACD">
              <w:rPr>
                <w:rFonts w:ascii="Book Antiqua" w:eastAsia="Times New Roman" w:hAnsi="Book Antiqua" w:cs="Times New Roman"/>
                <w:color w:val="000000"/>
                <w:sz w:val="16"/>
                <w:szCs w:val="16"/>
                <w:lang w:eastAsia="fr-FR"/>
              </w:rPr>
              <w:t>personne</w:t>
            </w:r>
            <w:r w:rsidR="003B4D9C">
              <w:rPr>
                <w:rFonts w:ascii="Book Antiqua" w:eastAsia="Times New Roman" w:hAnsi="Book Antiqua" w:cs="Times New Roman"/>
                <w:color w:val="000000"/>
                <w:sz w:val="16"/>
                <w:szCs w:val="16"/>
                <w:lang w:eastAsia="fr-FR"/>
              </w:rPr>
              <w:t>s</w:t>
            </w:r>
            <w:r w:rsidRPr="00F67ACD">
              <w:rPr>
                <w:rFonts w:ascii="Book Antiqua" w:eastAsia="Times New Roman" w:hAnsi="Book Antiqua" w:cs="Times New Roman"/>
                <w:color w:val="000000"/>
                <w:sz w:val="16"/>
                <w:szCs w:val="16"/>
                <w:lang w:eastAsia="fr-FR"/>
              </w:rPr>
              <w:t xml:space="preserve"> ont pris  conscience   des dangers des actes de violences et d’intolérance et surtout sur la nécessité de promouvoir les valeurs de cohabitation pacifique, de tolérance et de non-violence.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populations </w:t>
            </w:r>
            <w:r w:rsidR="003B4D9C" w:rsidRPr="00F67ACD">
              <w:rPr>
                <w:rFonts w:ascii="Book Antiqua" w:eastAsia="Times New Roman" w:hAnsi="Book Antiqua" w:cs="Times New Roman"/>
                <w:color w:val="000000"/>
                <w:sz w:val="16"/>
                <w:szCs w:val="16"/>
                <w:lang w:eastAsia="fr-FR"/>
              </w:rPr>
              <w:t>recourent</w:t>
            </w:r>
            <w:r w:rsidRPr="00F67ACD">
              <w:rPr>
                <w:rFonts w:ascii="Book Antiqua" w:eastAsia="Times New Roman" w:hAnsi="Book Antiqua" w:cs="Times New Roman"/>
                <w:color w:val="000000"/>
                <w:sz w:val="16"/>
                <w:szCs w:val="16"/>
                <w:lang w:eastAsia="fr-FR"/>
              </w:rPr>
              <w:t xml:space="preserve"> de pl</w:t>
            </w:r>
            <w:r w:rsidR="003B4D9C">
              <w:rPr>
                <w:rFonts w:ascii="Book Antiqua" w:eastAsia="Times New Roman" w:hAnsi="Book Antiqua" w:cs="Times New Roman"/>
                <w:color w:val="000000"/>
                <w:sz w:val="16"/>
                <w:szCs w:val="16"/>
                <w:lang w:eastAsia="fr-FR"/>
              </w:rPr>
              <w:t>us en plus au moyen de résoluti</w:t>
            </w:r>
            <w:r w:rsidRPr="00F67ACD">
              <w:rPr>
                <w:rFonts w:ascii="Book Antiqua" w:eastAsia="Times New Roman" w:hAnsi="Book Antiqua" w:cs="Times New Roman"/>
                <w:color w:val="000000"/>
                <w:sz w:val="16"/>
                <w:szCs w:val="16"/>
                <w:lang w:eastAsia="fr-FR"/>
              </w:rPr>
              <w:t>on pacifique de leurs différends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58 000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3853D3">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Sur un budget prévisionnel  de 100 000 000, seulement 58 000 000 ont pu être mobilisés pour la </w:t>
            </w:r>
            <w:r w:rsidR="003B4D9C" w:rsidRPr="00F67ACD">
              <w:rPr>
                <w:rFonts w:ascii="Book Antiqua" w:eastAsia="Times New Roman" w:hAnsi="Book Antiqua" w:cs="Times New Roman"/>
                <w:color w:val="000000"/>
                <w:sz w:val="16"/>
                <w:szCs w:val="16"/>
                <w:lang w:eastAsia="fr-FR"/>
              </w:rPr>
              <w:t>commémoration</w:t>
            </w:r>
            <w:r w:rsidRPr="00F67ACD">
              <w:rPr>
                <w:rFonts w:ascii="Book Antiqua" w:eastAsia="Times New Roman" w:hAnsi="Book Antiqua" w:cs="Times New Roman"/>
                <w:color w:val="000000"/>
                <w:sz w:val="16"/>
                <w:szCs w:val="16"/>
                <w:lang w:eastAsia="fr-FR"/>
              </w:rPr>
              <w:t xml:space="preserve"> des journées. </w:t>
            </w:r>
          </w:p>
        </w:tc>
      </w:tr>
      <w:tr w:rsidR="004C1F96" w:rsidRPr="00F67ACD" w:rsidTr="00BD6508">
        <w:trPr>
          <w:trHeight w:val="15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135.24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Réviser suivant l’approche basée sur les droits humains le cadre législatif relatif à la promotion des investissements en prévoyant des dispositions en faveur du respect des droits humains et de l’environnement par les industries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3.1.5 : </w:t>
            </w:r>
            <w:r w:rsidRPr="00F67ACD">
              <w:rPr>
                <w:rFonts w:ascii="Book Antiqua" w:eastAsia="Times New Roman" w:hAnsi="Book Antiqua" w:cs="Times New Roman"/>
                <w:color w:val="000000"/>
                <w:sz w:val="16"/>
                <w:szCs w:val="16"/>
                <w:lang w:eastAsia="fr-FR"/>
              </w:rPr>
              <w:t>Révision du cadre législatif relatif à la promotion des investissements suivant l'approche basée sur les droits humains et le respect de l'environnement par les industries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3.1.5.3 : </w:t>
            </w:r>
            <w:r w:rsidRPr="00F67ACD">
              <w:rPr>
                <w:rFonts w:ascii="Book Antiqua" w:eastAsia="Times New Roman" w:hAnsi="Book Antiqua" w:cs="Times New Roman"/>
                <w:color w:val="000000"/>
                <w:sz w:val="16"/>
                <w:szCs w:val="16"/>
                <w:lang w:eastAsia="fr-FR"/>
              </w:rPr>
              <w:t>Achever la relecture du Code des investissements du Burkina Faso selon l'approche basée sur les droits humains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MICA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3853D3">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avant-projet de loi portant relecture du Code des investissement</w:t>
            </w:r>
            <w:r w:rsidR="00486562">
              <w:rPr>
                <w:rFonts w:ascii="Book Antiqua" w:eastAsia="Times New Roman" w:hAnsi="Book Antiqua" w:cs="Times New Roman"/>
                <w:color w:val="000000"/>
                <w:sz w:val="16"/>
                <w:szCs w:val="16"/>
                <w:lang w:eastAsia="fr-FR"/>
              </w:rPr>
              <w:t>s</w:t>
            </w:r>
            <w:r w:rsidR="00F67ACD" w:rsidRPr="00F67ACD">
              <w:rPr>
                <w:rFonts w:ascii="Book Antiqua" w:eastAsia="Times New Roman" w:hAnsi="Book Antiqua" w:cs="Times New Roman"/>
                <w:color w:val="000000"/>
                <w:sz w:val="16"/>
                <w:szCs w:val="16"/>
                <w:lang w:eastAsia="fr-FR"/>
              </w:rPr>
              <w:t xml:space="preserve">  est disponible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atelier de prévalidation a eu lieu le 24 octobre 2014, l'atelier national de validation est prévu pour 2015</w:t>
            </w:r>
          </w:p>
        </w:tc>
      </w:tr>
      <w:tr w:rsidR="004C1F96"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3.1.5.5 : </w:t>
            </w:r>
            <w:r w:rsidRPr="00F67ACD">
              <w:rPr>
                <w:rFonts w:ascii="Book Antiqua" w:eastAsia="Times New Roman" w:hAnsi="Book Antiqua" w:cs="Times New Roman"/>
                <w:color w:val="000000"/>
                <w:sz w:val="16"/>
                <w:szCs w:val="16"/>
                <w:lang w:eastAsia="fr-FR"/>
              </w:rPr>
              <w:t>Achever la relecture du Code minier du Burkina Faso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MME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code a été  relu et transmis à l'assemblée nationale  le 23 octobre 2014</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75%</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FF0000"/>
                <w:sz w:val="16"/>
                <w:szCs w:val="16"/>
                <w:lang w:eastAsia="fr-FR"/>
              </w:rPr>
            </w:pPr>
            <w:r w:rsidRPr="00F67ACD">
              <w:rPr>
                <w:rFonts w:ascii="Book Antiqua" w:eastAsia="Times New Roman" w:hAnsi="Book Antiqua" w:cs="Times New Roman"/>
                <w:color w:val="FF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11606</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77,37%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L'insurrection </w:t>
            </w:r>
            <w:r w:rsidR="00F67ACD" w:rsidRPr="00F67ACD">
              <w:rPr>
                <w:rFonts w:ascii="Book Antiqua" w:eastAsia="Times New Roman" w:hAnsi="Book Antiqua" w:cs="Times New Roman"/>
                <w:color w:val="000000"/>
                <w:sz w:val="16"/>
                <w:szCs w:val="16"/>
                <w:lang w:eastAsia="fr-FR"/>
              </w:rPr>
              <w:t>des 30 et 31 octobre 2014 a ajourné l'examen et l'adoption du projet de loi par l'Assemblée Nationale. Le processus de relecture a été relancé et un conseil de Cabinet a été organisé le 23 janvier 2015.</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3.1.5.7 : </w:t>
            </w:r>
            <w:r w:rsidRPr="00F67ACD">
              <w:rPr>
                <w:rFonts w:ascii="Book Antiqua" w:eastAsia="Times New Roman" w:hAnsi="Book Antiqua" w:cs="Times New Roman"/>
                <w:color w:val="000000"/>
                <w:sz w:val="16"/>
                <w:szCs w:val="16"/>
                <w:lang w:eastAsia="fr-FR"/>
              </w:rPr>
              <w:t>Organiser annuellement une tournée de visite sur des sites d'exploitation minière et d'orpaillage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w:t>
            </w:r>
            <w:r w:rsidR="00F67ACD" w:rsidRPr="00F67ACD">
              <w:rPr>
                <w:rFonts w:ascii="Book Antiqua" w:eastAsia="Times New Roman" w:hAnsi="Book Antiqua" w:cs="Times New Roman"/>
                <w:color w:val="000000"/>
                <w:sz w:val="16"/>
                <w:szCs w:val="16"/>
                <w:lang w:eastAsia="fr-FR"/>
              </w:rPr>
              <w:t>programmée en 2014</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3.1.5.8 : </w:t>
            </w:r>
            <w:r w:rsidRPr="00F67ACD">
              <w:rPr>
                <w:rFonts w:ascii="Book Antiqua" w:eastAsia="Times New Roman" w:hAnsi="Book Antiqua" w:cs="Times New Roman"/>
                <w:color w:val="000000"/>
                <w:sz w:val="16"/>
                <w:szCs w:val="16"/>
                <w:lang w:eastAsia="fr-FR"/>
              </w:rPr>
              <w:t>Organiser annuellement un atelier de sensibilisation sur la responsabilité sociale des entreprises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MICA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n'a pas été inscrite dans le programme de travail annuel du MICA</w:t>
            </w:r>
          </w:p>
        </w:tc>
      </w:tr>
      <w:tr w:rsidR="004C1F96" w:rsidRPr="00F67ACD" w:rsidTr="000765DD">
        <w:trPr>
          <w:trHeight w:val="28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 15, 37 CWM</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Accélérer l’adoption de la stratégie nationale de migration en mettant à disposition les ressources nécessaires pour assurer sa mise en œuvre et à garantir un suivi régulier (base de données centralisée, ventilée par sexe, âge, origine, situation socioéconomique) tout en assurant une meilleure coordination entre les ministères qui interviennent dans la mise en œuvre de la Convention sur la protection des travailleurs migrants et des membres de leur famille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3.1.6 : </w:t>
            </w:r>
            <w:r w:rsidRPr="00F67ACD">
              <w:rPr>
                <w:rFonts w:ascii="Book Antiqua" w:eastAsia="Times New Roman" w:hAnsi="Book Antiqua" w:cs="Times New Roman"/>
                <w:color w:val="000000"/>
                <w:sz w:val="16"/>
                <w:szCs w:val="16"/>
                <w:lang w:eastAsia="fr-FR"/>
              </w:rPr>
              <w:t>Adoption et vulgarisation de la stratégie nationale de migration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3.1.6.1 : </w:t>
            </w:r>
            <w:r w:rsidRPr="00F67ACD">
              <w:rPr>
                <w:rFonts w:ascii="Book Antiqua" w:eastAsia="Times New Roman" w:hAnsi="Book Antiqua" w:cs="Times New Roman"/>
                <w:color w:val="000000"/>
                <w:sz w:val="16"/>
                <w:szCs w:val="16"/>
                <w:lang w:eastAsia="fr-FR"/>
              </w:rPr>
              <w:t>Organiser un plaidoyer pour l'adoption de la stratégie nationale de migration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MEF</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D24D72"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Le document a été élaboré et introduit en conseil des ministres pour adoption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D24D72"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78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3.1.7 : </w:t>
            </w:r>
            <w:r w:rsidRPr="00F67ACD">
              <w:rPr>
                <w:rFonts w:ascii="Book Antiqua" w:eastAsia="Times New Roman" w:hAnsi="Book Antiqua" w:cs="Times New Roman"/>
                <w:color w:val="000000"/>
                <w:sz w:val="16"/>
                <w:szCs w:val="16"/>
                <w:lang w:eastAsia="fr-FR"/>
              </w:rPr>
              <w:t>Renforcement des cadres de concertation (Conseil supérieur des Burkinabè de l'étranger, Commission nationale pour l'intégration) entre les acteurs qui interviennent dans la mise en œuvre de la Convention sur la protection des travailleurs migrants et des membres de leur famille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3.1.7.2 :</w:t>
            </w:r>
            <w:r w:rsidRPr="00F67ACD">
              <w:rPr>
                <w:rFonts w:ascii="Book Antiqua" w:eastAsia="Times New Roman" w:hAnsi="Book Antiqua" w:cs="Times New Roman"/>
                <w:color w:val="000000"/>
                <w:sz w:val="16"/>
                <w:szCs w:val="16"/>
                <w:lang w:eastAsia="fr-FR"/>
              </w:rPr>
              <w:t xml:space="preserve"> Organiser des rencontres de concertation entre les acteurs qui interviennent dans la mise en œuvre de la Convention sur la protection des travailleurs migrants et des membres de leur famille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n'a pa</w:t>
            </w:r>
            <w:r>
              <w:rPr>
                <w:rFonts w:ascii="Book Antiqua" w:eastAsia="Times New Roman" w:hAnsi="Book Antiqua" w:cs="Times New Roman"/>
                <w:color w:val="000000"/>
                <w:sz w:val="16"/>
                <w:szCs w:val="16"/>
                <w:lang w:eastAsia="fr-FR"/>
              </w:rPr>
              <w:t>s</w:t>
            </w:r>
            <w:r w:rsidR="00F67ACD" w:rsidRPr="00F67ACD">
              <w:rPr>
                <w:rFonts w:ascii="Book Antiqua" w:eastAsia="Times New Roman" w:hAnsi="Book Antiqua" w:cs="Times New Roman"/>
                <w:color w:val="000000"/>
                <w:sz w:val="16"/>
                <w:szCs w:val="16"/>
                <w:lang w:eastAsia="fr-FR"/>
              </w:rPr>
              <w:t xml:space="preserve"> eu de financement dans le PTA 2014</w:t>
            </w:r>
          </w:p>
        </w:tc>
      </w:tr>
      <w:tr w:rsidR="004C1F96" w:rsidRPr="00F67ACD" w:rsidTr="00BD6508">
        <w:trPr>
          <w:trHeight w:val="429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15. CERD</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Mettre en œuvre et renforcer les initiatives pour résoudre les conflits entre éleveurs et cultivateurs et pour éviter qu’ils ne dégénèrent en conflits communautaires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3.1.10 : </w:t>
            </w:r>
            <w:r w:rsidRPr="00F67ACD">
              <w:rPr>
                <w:rFonts w:ascii="Book Antiqua" w:eastAsia="Times New Roman" w:hAnsi="Book Antiqua" w:cs="Times New Roman"/>
                <w:color w:val="000000"/>
                <w:sz w:val="16"/>
                <w:szCs w:val="16"/>
                <w:lang w:eastAsia="fr-FR"/>
              </w:rPr>
              <w:t>Création et opérationnalisation de l'observatoire national de prévention et de gestion des conflits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3.1.10.1 : </w:t>
            </w:r>
            <w:r w:rsidRPr="00F67ACD">
              <w:rPr>
                <w:rFonts w:ascii="Book Antiqua" w:eastAsia="Times New Roman" w:hAnsi="Book Antiqua" w:cs="Times New Roman"/>
                <w:color w:val="000000"/>
                <w:sz w:val="16"/>
                <w:szCs w:val="16"/>
                <w:lang w:eastAsia="fr-FR"/>
              </w:rPr>
              <w:t>Créer l'observatoire national de prévention et de gestion de conflits (atelier d'adoption des textes,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rencontre de concertation entre madame la MDHPC et ses collègues concernés par la question a été organisée le 16.juillet 2014 a Ouagadougou.</w:t>
            </w:r>
            <w:r w:rsidR="00486562">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Les avants projets de textes portant création, attributions et fonctionnement de l’observatoire sont élaborés.</w:t>
            </w:r>
            <w:r w:rsidR="00486562">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Les comités interministériels de rédaction et de suivi de l’observatoire sont mis en place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différents départements ministériels concernés par la question se sont engagés à accompagner le processus de mise en place de l’observatoire.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540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processus de mise en place de l’observatoire devait aboutir à son opérationnalisation effective en 2014, mais le processus a été estompé par les évènements politiques de fin octobre 2014. le taux faible de l'exécution financière est du au fait que les comités d'élaboration et de suivi n'ont pas encore été </w:t>
            </w:r>
            <w:r w:rsidR="00486562" w:rsidRPr="00F67ACD">
              <w:rPr>
                <w:rFonts w:ascii="Book Antiqua" w:eastAsia="Times New Roman" w:hAnsi="Book Antiqua" w:cs="Times New Roman"/>
                <w:color w:val="000000"/>
                <w:sz w:val="16"/>
                <w:szCs w:val="16"/>
                <w:lang w:eastAsia="fr-FR"/>
              </w:rPr>
              <w:t>rétribués</w:t>
            </w:r>
            <w:r w:rsidRPr="00F67ACD">
              <w:rPr>
                <w:rFonts w:ascii="Book Antiqua" w:eastAsia="Times New Roman" w:hAnsi="Book Antiqua" w:cs="Times New Roman"/>
                <w:color w:val="000000"/>
                <w:sz w:val="16"/>
                <w:szCs w:val="16"/>
                <w:lang w:eastAsia="fr-FR"/>
              </w:rPr>
              <w:t>.</w:t>
            </w:r>
          </w:p>
        </w:tc>
      </w:tr>
      <w:tr w:rsidR="004C1F96" w:rsidRPr="00F67ACD" w:rsidTr="000765DD">
        <w:trPr>
          <w:trHeight w:val="294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3.1.10.5 :</w:t>
            </w:r>
            <w:r w:rsidRPr="00F67ACD">
              <w:rPr>
                <w:rFonts w:ascii="Book Antiqua" w:eastAsia="Times New Roman" w:hAnsi="Book Antiqua" w:cs="Times New Roman"/>
                <w:color w:val="000000"/>
                <w:sz w:val="16"/>
                <w:szCs w:val="16"/>
                <w:lang w:eastAsia="fr-FR"/>
              </w:rPr>
              <w:t xml:space="preserve"> Organiser des ateliers régionaux au profit des chefs des circonscriptions administratives et des personnes ressources en prévention et gestion des conflits (PGC)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21 750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486562" w:rsidRPr="00F67ACD">
              <w:rPr>
                <w:rFonts w:ascii="Book Antiqua" w:eastAsia="Times New Roman" w:hAnsi="Book Antiqua" w:cs="Times New Roman"/>
                <w:color w:val="000000"/>
                <w:sz w:val="16"/>
                <w:szCs w:val="16"/>
                <w:lang w:eastAsia="fr-FR"/>
              </w:rPr>
              <w:t>prévue</w:t>
            </w:r>
            <w:r w:rsidRPr="00F67ACD">
              <w:rPr>
                <w:rFonts w:ascii="Book Antiqua" w:eastAsia="Times New Roman" w:hAnsi="Book Antiqua" w:cs="Times New Roman"/>
                <w:color w:val="000000"/>
                <w:sz w:val="16"/>
                <w:szCs w:val="16"/>
                <w:lang w:eastAsia="fr-FR"/>
              </w:rPr>
              <w:t xml:space="preserve"> dans le PTA n'a pas eu de financement. Toutefois elle a été </w:t>
            </w:r>
            <w:r w:rsidR="00486562" w:rsidRPr="00F67ACD">
              <w:rPr>
                <w:rFonts w:ascii="Book Antiqua" w:eastAsia="Times New Roman" w:hAnsi="Book Antiqua" w:cs="Times New Roman"/>
                <w:color w:val="000000"/>
                <w:sz w:val="16"/>
                <w:szCs w:val="16"/>
                <w:lang w:eastAsia="fr-FR"/>
              </w:rPr>
              <w:t>reprogrammée</w:t>
            </w:r>
            <w:r w:rsidRPr="00F67ACD">
              <w:rPr>
                <w:rFonts w:ascii="Book Antiqua" w:eastAsia="Times New Roman" w:hAnsi="Book Antiqua" w:cs="Times New Roman"/>
                <w:color w:val="000000"/>
                <w:sz w:val="16"/>
                <w:szCs w:val="16"/>
                <w:lang w:eastAsia="fr-FR"/>
              </w:rPr>
              <w:t xml:space="preserve"> pour 2015 dans trois </w:t>
            </w:r>
            <w:r w:rsidR="00486562" w:rsidRPr="00F67ACD">
              <w:rPr>
                <w:rFonts w:ascii="Book Antiqua" w:eastAsia="Times New Roman" w:hAnsi="Book Antiqua" w:cs="Times New Roman"/>
                <w:color w:val="000000"/>
                <w:sz w:val="16"/>
                <w:szCs w:val="16"/>
                <w:lang w:eastAsia="fr-FR"/>
              </w:rPr>
              <w:t>région</w:t>
            </w:r>
            <w:r w:rsidR="00486562">
              <w:rPr>
                <w:rFonts w:ascii="Book Antiqua" w:eastAsia="Times New Roman" w:hAnsi="Book Antiqua" w:cs="Times New Roman"/>
                <w:color w:val="000000"/>
                <w:sz w:val="16"/>
                <w:szCs w:val="16"/>
                <w:lang w:eastAsia="fr-FR"/>
              </w:rPr>
              <w:t>s</w:t>
            </w:r>
            <w:r w:rsidRPr="00F67ACD">
              <w:rPr>
                <w:rFonts w:ascii="Book Antiqua" w:eastAsia="Times New Roman" w:hAnsi="Book Antiqua" w:cs="Times New Roman"/>
                <w:color w:val="000000"/>
                <w:sz w:val="16"/>
                <w:szCs w:val="16"/>
                <w:lang w:eastAsia="fr-FR"/>
              </w:rPr>
              <w:t xml:space="preserve"> et le </w:t>
            </w:r>
            <w:r w:rsidR="00486562" w:rsidRPr="00F67ACD">
              <w:rPr>
                <w:rFonts w:ascii="Book Antiqua" w:eastAsia="Times New Roman" w:hAnsi="Book Antiqua" w:cs="Times New Roman"/>
                <w:color w:val="000000"/>
                <w:sz w:val="16"/>
                <w:szCs w:val="16"/>
                <w:lang w:eastAsia="fr-FR"/>
              </w:rPr>
              <w:t>financement</w:t>
            </w:r>
            <w:r w:rsidRPr="00F67ACD">
              <w:rPr>
                <w:rFonts w:ascii="Book Antiqua" w:eastAsia="Times New Roman" w:hAnsi="Book Antiqua" w:cs="Times New Roman"/>
                <w:color w:val="000000"/>
                <w:sz w:val="16"/>
                <w:szCs w:val="16"/>
                <w:lang w:eastAsia="fr-FR"/>
              </w:rPr>
              <w:t xml:space="preserve"> est déjà acquis</w:t>
            </w:r>
          </w:p>
        </w:tc>
      </w:tr>
      <w:tr w:rsidR="004C1F96" w:rsidRPr="00F67ACD" w:rsidTr="000765DD">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3.1.10.6 :</w:t>
            </w:r>
            <w:r w:rsidRPr="00F67ACD">
              <w:rPr>
                <w:rFonts w:ascii="Book Antiqua" w:eastAsia="Times New Roman" w:hAnsi="Book Antiqua" w:cs="Times New Roman"/>
                <w:color w:val="000000"/>
                <w:sz w:val="16"/>
                <w:szCs w:val="16"/>
                <w:lang w:eastAsia="fr-FR"/>
              </w:rPr>
              <w:t xml:space="preserve"> Assurer la formation continue </w:t>
            </w:r>
            <w:r w:rsidRPr="00F67ACD">
              <w:rPr>
                <w:rFonts w:ascii="Book Antiqua" w:eastAsia="Times New Roman" w:hAnsi="Book Antiqua" w:cs="Times New Roman"/>
                <w:color w:val="000000"/>
                <w:sz w:val="16"/>
                <w:szCs w:val="16"/>
                <w:lang w:eastAsia="fr-FR"/>
              </w:rPr>
              <w:lastRenderedPageBreak/>
              <w:t>des cadres du MATS en PGC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16 250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Manque de financement</w:t>
            </w:r>
          </w:p>
        </w:tc>
      </w:tr>
      <w:tr w:rsidR="004C1F96" w:rsidRPr="00F67ACD" w:rsidTr="00BD6508">
        <w:trPr>
          <w:trHeight w:val="115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3.1.10.7 : </w:t>
            </w:r>
            <w:r w:rsidRPr="00F67ACD">
              <w:rPr>
                <w:rFonts w:ascii="Book Antiqua" w:eastAsia="Times New Roman" w:hAnsi="Book Antiqua" w:cs="Times New Roman"/>
                <w:color w:val="000000"/>
                <w:sz w:val="16"/>
                <w:szCs w:val="16"/>
                <w:lang w:eastAsia="fr-FR"/>
              </w:rPr>
              <w:t>Tenir un répertoire des personnes ressources en matière de gestion des conflits par Département, Province et Région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 cours de réalisation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est à la phase de la collecte des données au niveau déconcentré</w:t>
            </w:r>
          </w:p>
        </w:tc>
      </w:tr>
      <w:tr w:rsidR="004C1F96" w:rsidRPr="00F67ACD" w:rsidTr="00BD6508">
        <w:trPr>
          <w:trHeight w:val="120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18, 19, 20 et 29. CMW et 10. CERD et 17. CMW et 19.a) 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Accélérer les efforts en vue d’établir un système d’enregistrement universel et gratuit des naissances à travers tout le pays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3.1.12 : </w:t>
            </w:r>
            <w:r w:rsidRPr="00F67ACD">
              <w:rPr>
                <w:rFonts w:ascii="Book Antiqua" w:eastAsia="Times New Roman" w:hAnsi="Book Antiqua" w:cs="Times New Roman"/>
                <w:color w:val="000000"/>
                <w:sz w:val="16"/>
                <w:szCs w:val="16"/>
                <w:lang w:eastAsia="fr-FR"/>
              </w:rPr>
              <w:t>Amélioration de l'accès et du fonctionnement des centres d'enregistrement des actes d'état civil</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3.1.12.1 : </w:t>
            </w:r>
            <w:r w:rsidRPr="00F67ACD">
              <w:rPr>
                <w:rFonts w:ascii="Book Antiqua" w:eastAsia="Times New Roman" w:hAnsi="Book Antiqua" w:cs="Times New Roman"/>
                <w:color w:val="000000"/>
                <w:sz w:val="16"/>
                <w:szCs w:val="16"/>
                <w:lang w:eastAsia="fr-FR"/>
              </w:rPr>
              <w:t>Créer dix mille (10.000) nouveaux centres secondaires d'état civil</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1050 nouveaux centres secondaires d'état civil</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26,25%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centres d'état civils sont rapprochés des populations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375 000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4000 nouveaux centres étaient prévus et seulement 1050 ont été cré</w:t>
            </w:r>
            <w:r w:rsidR="00486562">
              <w:rPr>
                <w:rFonts w:ascii="Book Antiqua" w:eastAsia="Times New Roman" w:hAnsi="Book Antiqua" w:cs="Times New Roman"/>
                <w:color w:val="000000"/>
                <w:sz w:val="16"/>
                <w:szCs w:val="16"/>
                <w:lang w:eastAsia="fr-FR"/>
              </w:rPr>
              <w:t>é</w:t>
            </w:r>
            <w:r w:rsidRPr="00F67ACD">
              <w:rPr>
                <w:rFonts w:ascii="Book Antiqua" w:eastAsia="Times New Roman" w:hAnsi="Book Antiqua" w:cs="Times New Roman"/>
                <w:color w:val="000000"/>
                <w:sz w:val="16"/>
                <w:szCs w:val="16"/>
                <w:lang w:eastAsia="fr-FR"/>
              </w:rPr>
              <w:t>s</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3.1.12.2 :</w:t>
            </w:r>
            <w:r w:rsidRPr="00F67ACD">
              <w:rPr>
                <w:rFonts w:ascii="Book Antiqua" w:eastAsia="Times New Roman" w:hAnsi="Book Antiqua" w:cs="Times New Roman"/>
                <w:color w:val="000000"/>
                <w:sz w:val="16"/>
                <w:szCs w:val="16"/>
                <w:lang w:eastAsia="fr-FR"/>
              </w:rPr>
              <w:t xml:space="preserve"> Assurer la subvention totale des déclarations et des deux (02) premières copies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Manque de financement</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3.1.12.3 : </w:t>
            </w:r>
            <w:r w:rsidRPr="00F67ACD">
              <w:rPr>
                <w:rFonts w:ascii="Book Antiqua" w:eastAsia="Times New Roman" w:hAnsi="Book Antiqua" w:cs="Times New Roman"/>
                <w:color w:val="000000"/>
                <w:sz w:val="16"/>
                <w:szCs w:val="16"/>
                <w:lang w:eastAsia="fr-FR"/>
              </w:rPr>
              <w:t>Acquérir des fournitures de bureau pour toutes les structures du SEC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500 structures du SEC ont été dotées en machines dactylo</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structures du SEC accomplissent mieux leur mission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292 640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73,16%</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3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3.1.12.4 :</w:t>
            </w:r>
            <w:r w:rsidRPr="00F67ACD">
              <w:rPr>
                <w:rFonts w:ascii="Book Antiqua" w:eastAsia="Times New Roman" w:hAnsi="Book Antiqua" w:cs="Times New Roman"/>
                <w:color w:val="000000"/>
                <w:sz w:val="16"/>
                <w:szCs w:val="16"/>
                <w:lang w:eastAsia="fr-FR"/>
              </w:rPr>
              <w:t xml:space="preserve"> Mettre en œuvre une stratégie avancée d'enregistrement des faits d'état civil (bureaux mobiles, usage des leaders coutumiers et religieux, enregistrement des </w:t>
            </w:r>
            <w:r w:rsidRPr="00F67ACD">
              <w:rPr>
                <w:rFonts w:ascii="Book Antiqua" w:eastAsia="Times New Roman" w:hAnsi="Book Antiqua" w:cs="Times New Roman"/>
                <w:color w:val="000000"/>
                <w:sz w:val="16"/>
                <w:szCs w:val="16"/>
                <w:lang w:eastAsia="fr-FR"/>
              </w:rPr>
              <w:lastRenderedPageBreak/>
              <w:t>naissances via le mobile)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L'enregistrement </w:t>
            </w:r>
            <w:r w:rsidR="00F67ACD" w:rsidRPr="00F67ACD">
              <w:rPr>
                <w:rFonts w:ascii="Book Antiqua" w:eastAsia="Times New Roman" w:hAnsi="Book Antiqua" w:cs="Times New Roman"/>
                <w:color w:val="000000"/>
                <w:sz w:val="16"/>
                <w:szCs w:val="16"/>
                <w:lang w:eastAsia="fr-FR"/>
              </w:rPr>
              <w:t>des naissances via le mobile (projet EDEN) est en cours de réalisation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1 632 797</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326,55%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3.1.12.5 : </w:t>
            </w:r>
            <w:r w:rsidRPr="00F67ACD">
              <w:rPr>
                <w:rFonts w:ascii="Book Antiqua" w:eastAsia="Times New Roman" w:hAnsi="Book Antiqua" w:cs="Times New Roman"/>
                <w:color w:val="000000"/>
                <w:sz w:val="16"/>
                <w:szCs w:val="16"/>
                <w:lang w:eastAsia="fr-FR"/>
              </w:rPr>
              <w:t>Acquérir des registres et imprimés pour les centres d'état civil, les TD/TA et les missions diplomatiques et consulaires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351 centres d'état civil, 350 TD/TA et 35 missions diplomatiques ont reçus des registres et imprimés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95,43%</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demandes en acte d'état civil sont satisfaites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1 200 000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373 000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31,08%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3.1.12.6 : </w:t>
            </w:r>
            <w:r w:rsidRPr="00F67ACD">
              <w:rPr>
                <w:rFonts w:ascii="Book Antiqua" w:eastAsia="Times New Roman" w:hAnsi="Book Antiqua" w:cs="Times New Roman"/>
                <w:color w:val="000000"/>
                <w:sz w:val="16"/>
                <w:szCs w:val="16"/>
                <w:lang w:eastAsia="fr-FR"/>
              </w:rPr>
              <w:t>Mettre en place une structure de coordination du système d'état civil chargée du suivi et de l'évaluation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décret  a été adopté en conseil des ministres et la mise en place d'un comité de pilotage est en cours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77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(124, 125, 127, 131)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les actions et la mise en œuvre des politiques pour la réalisation des droits à la santé et à l’éducation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3.1.14 : </w:t>
            </w:r>
            <w:r w:rsidRPr="00F67ACD">
              <w:rPr>
                <w:rFonts w:ascii="Book Antiqua" w:eastAsia="Times New Roman" w:hAnsi="Book Antiqua" w:cs="Times New Roman"/>
                <w:color w:val="000000"/>
                <w:sz w:val="16"/>
                <w:szCs w:val="16"/>
                <w:lang w:eastAsia="fr-FR"/>
              </w:rPr>
              <w:t>Amélioration de l'accès des populations aux services de santé de qualité</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3.1.14.1 : </w:t>
            </w:r>
            <w:r w:rsidRPr="00F67ACD">
              <w:rPr>
                <w:rFonts w:ascii="Book Antiqua" w:eastAsia="Times New Roman" w:hAnsi="Book Antiqua" w:cs="Times New Roman"/>
                <w:color w:val="000000"/>
                <w:sz w:val="16"/>
                <w:szCs w:val="16"/>
                <w:lang w:eastAsia="fr-FR"/>
              </w:rPr>
              <w:t>Poursuivre la transformation des Centres de santé et de promotion sociale en Centres médicaux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projet de transformation des CSPS en CM couvre la période 2013-2017. pour l'anné</w:t>
            </w:r>
            <w:r w:rsidR="00486562">
              <w:rPr>
                <w:rFonts w:ascii="Book Antiqua" w:eastAsia="Times New Roman" w:hAnsi="Book Antiqua" w:cs="Times New Roman"/>
                <w:color w:val="000000"/>
                <w:sz w:val="16"/>
                <w:szCs w:val="16"/>
                <w:lang w:eastAsia="fr-FR"/>
              </w:rPr>
              <w:t>e</w:t>
            </w:r>
            <w:r w:rsidR="00F67ACD" w:rsidRPr="00F67ACD">
              <w:rPr>
                <w:rFonts w:ascii="Book Antiqua" w:eastAsia="Times New Roman" w:hAnsi="Book Antiqua" w:cs="Times New Roman"/>
                <w:color w:val="000000"/>
                <w:sz w:val="16"/>
                <w:szCs w:val="16"/>
                <w:lang w:eastAsia="fr-FR"/>
              </w:rPr>
              <w:t xml:space="preserve"> 2013, 37 CSPS ont été transformé en CM.</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3.1.14.2 : </w:t>
            </w:r>
            <w:r w:rsidRPr="00F67ACD">
              <w:rPr>
                <w:rFonts w:ascii="Book Antiqua" w:eastAsia="Times New Roman" w:hAnsi="Book Antiqua" w:cs="Times New Roman"/>
                <w:color w:val="000000"/>
                <w:sz w:val="16"/>
                <w:szCs w:val="16"/>
                <w:lang w:eastAsia="fr-FR"/>
              </w:rPr>
              <w:t>Equiper les centres médicaux en matériel de travail adéquats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3.1.14.3 : </w:t>
            </w:r>
            <w:r w:rsidRPr="00F67ACD">
              <w:rPr>
                <w:rFonts w:ascii="Book Antiqua" w:eastAsia="Times New Roman" w:hAnsi="Book Antiqua" w:cs="Times New Roman"/>
                <w:color w:val="000000"/>
                <w:sz w:val="16"/>
                <w:szCs w:val="16"/>
                <w:lang w:eastAsia="fr-FR"/>
              </w:rPr>
              <w:t xml:space="preserve">Adopter et mettre en œuvre la carte </w:t>
            </w:r>
            <w:r w:rsidRPr="00F67ACD">
              <w:rPr>
                <w:rFonts w:ascii="Book Antiqua" w:eastAsia="Times New Roman" w:hAnsi="Book Antiqua" w:cs="Times New Roman"/>
                <w:color w:val="000000"/>
                <w:sz w:val="16"/>
                <w:szCs w:val="16"/>
                <w:lang w:eastAsia="fr-FR"/>
              </w:rPr>
              <w:lastRenderedPageBreak/>
              <w:t>sanitaire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3.1.15 : </w:t>
            </w:r>
            <w:r w:rsidRPr="00F67ACD">
              <w:rPr>
                <w:rFonts w:ascii="Book Antiqua" w:eastAsia="Times New Roman" w:hAnsi="Book Antiqua" w:cs="Times New Roman"/>
                <w:color w:val="000000"/>
                <w:sz w:val="16"/>
                <w:szCs w:val="16"/>
                <w:lang w:eastAsia="fr-FR"/>
              </w:rPr>
              <w:t>Amélioration de l'accès des populations aux services d'éducation de base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3.1.15.1 : </w:t>
            </w:r>
            <w:r w:rsidRPr="00F67ACD">
              <w:rPr>
                <w:rFonts w:ascii="Book Antiqua" w:eastAsia="Times New Roman" w:hAnsi="Book Antiqua" w:cs="Times New Roman"/>
                <w:color w:val="000000"/>
                <w:sz w:val="16"/>
                <w:szCs w:val="16"/>
                <w:lang w:eastAsia="fr-FR"/>
              </w:rPr>
              <w:t>Construire par an 270 Centres d’éveil et d’éducation préscolaire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3853D3" w:rsidP="00F67ACD">
            <w:pPr>
              <w:spacing w:after="0" w:line="240" w:lineRule="auto"/>
              <w:jc w:val="center"/>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conventions sont signées pour la construction de 52 salles de classe pour le préscolaire et 2 383 salles pour le primaire; les entreprises sont installées pour la plupart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2 064 150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28 475 908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65,95%</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80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3.1.15.2 : </w:t>
            </w:r>
            <w:r w:rsidRPr="00F67ACD">
              <w:rPr>
                <w:rFonts w:ascii="Book Antiqua" w:eastAsia="Times New Roman" w:hAnsi="Book Antiqua" w:cs="Times New Roman"/>
                <w:color w:val="000000"/>
                <w:sz w:val="16"/>
                <w:szCs w:val="16"/>
                <w:lang w:eastAsia="fr-FR"/>
              </w:rPr>
              <w:t>Construire par an 4 481 salles de classe pour l’enseignement primaire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850"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41 108 694</w:t>
            </w:r>
          </w:p>
        </w:tc>
        <w:tc>
          <w:tcPr>
            <w:tcW w:w="1134"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70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3.1.15.3 :</w:t>
            </w:r>
            <w:r w:rsidRPr="00F67ACD">
              <w:rPr>
                <w:rFonts w:ascii="Book Antiqua" w:eastAsia="Times New Roman" w:hAnsi="Book Antiqua" w:cs="Times New Roman"/>
                <w:color w:val="000000"/>
                <w:sz w:val="16"/>
                <w:szCs w:val="16"/>
                <w:lang w:eastAsia="fr-FR"/>
              </w:rPr>
              <w:t xml:space="preserve"> Construire par an 2 540 salles de classe pour l’enseignement post-primaire</w:t>
            </w:r>
          </w:p>
        </w:tc>
        <w:tc>
          <w:tcPr>
            <w:tcW w:w="851"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42 CEG en construction et 67 en attente d'attribution de marché</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capacités d'accueil des élèves au post primaire sont renforcées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23 495 000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5 450 000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23,19%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3.1.15.4 : </w:t>
            </w:r>
            <w:r w:rsidRPr="00F67ACD">
              <w:rPr>
                <w:rFonts w:ascii="Book Antiqua" w:eastAsia="Times New Roman" w:hAnsi="Book Antiqua" w:cs="Times New Roman"/>
                <w:color w:val="000000"/>
                <w:sz w:val="16"/>
                <w:szCs w:val="16"/>
                <w:lang w:eastAsia="fr-FR"/>
              </w:rPr>
              <w:t>Recruter et former par an 5 276 enseignants du primaire</w:t>
            </w:r>
          </w:p>
        </w:tc>
        <w:tc>
          <w:tcPr>
            <w:tcW w:w="851"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2 800 élèves maitres et 4 800 IAC sont recrutés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1 688 320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1 688 320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726E2E">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3.1.15.5 :</w:t>
            </w:r>
            <w:r w:rsidRPr="00F67ACD">
              <w:rPr>
                <w:rFonts w:ascii="Book Antiqua" w:eastAsia="Times New Roman" w:hAnsi="Book Antiqua" w:cs="Times New Roman"/>
                <w:color w:val="000000"/>
                <w:sz w:val="16"/>
                <w:szCs w:val="16"/>
                <w:lang w:eastAsia="fr-FR"/>
              </w:rPr>
              <w:t xml:space="preserve"> Recruter et former par an 1 044 enseignants du post-primaire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641 enseignants du post-primaire ont été </w:t>
            </w:r>
            <w:r w:rsidR="00486562" w:rsidRPr="00F67ACD">
              <w:rPr>
                <w:rFonts w:ascii="Book Antiqua" w:eastAsia="Times New Roman" w:hAnsi="Book Antiqua" w:cs="Times New Roman"/>
                <w:color w:val="000000"/>
                <w:sz w:val="16"/>
                <w:szCs w:val="16"/>
                <w:lang w:eastAsia="fr-FR"/>
              </w:rPr>
              <w:t>recrutés</w:t>
            </w:r>
            <w:r w:rsidRPr="00F67ACD">
              <w:rPr>
                <w:rFonts w:ascii="Book Antiqua" w:eastAsia="Times New Roman" w:hAnsi="Book Antiqua" w:cs="Times New Roman"/>
                <w:color w:val="000000"/>
                <w:sz w:val="16"/>
                <w:szCs w:val="16"/>
                <w:lang w:eastAsia="fr-FR"/>
              </w:rPr>
              <w:t xml:space="preserve"> et formés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25,64%</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334 080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726E2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 xml:space="preserve">23 733 </w:t>
            </w:r>
          </w:p>
        </w:tc>
        <w:tc>
          <w:tcPr>
            <w:tcW w:w="709" w:type="dxa"/>
            <w:tcBorders>
              <w:top w:val="nil"/>
              <w:left w:val="nil"/>
              <w:bottom w:val="single" w:sz="4" w:space="0" w:color="auto"/>
              <w:right w:val="nil"/>
            </w:tcBorders>
            <w:shd w:val="clear" w:color="auto" w:fill="auto"/>
            <w:vAlign w:val="center"/>
            <w:hideMark/>
          </w:tcPr>
          <w:p w:rsidR="00F67ACD" w:rsidRPr="00F67ACD" w:rsidRDefault="00CD4C5A"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7,10%</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3.1.15.6 : </w:t>
            </w:r>
            <w:r w:rsidRPr="00F67ACD">
              <w:rPr>
                <w:rFonts w:ascii="Book Antiqua" w:eastAsia="Times New Roman" w:hAnsi="Book Antiqua" w:cs="Times New Roman"/>
                <w:color w:val="000000"/>
                <w:sz w:val="16"/>
                <w:szCs w:val="16"/>
                <w:lang w:eastAsia="fr-FR"/>
              </w:rPr>
              <w:t>Recruter et former par an 323 moniteurs et éducateurs des jeunes enfants du préscolaire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215 moniteurs et éducateurs ont été recrutés et formés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66,56%</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103 360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3.1.15.8 :</w:t>
            </w:r>
            <w:r w:rsidRPr="00F67ACD">
              <w:rPr>
                <w:rFonts w:ascii="Book Antiqua" w:eastAsia="Times New Roman" w:hAnsi="Book Antiqua" w:cs="Times New Roman"/>
                <w:color w:val="000000"/>
                <w:sz w:val="16"/>
                <w:szCs w:val="16"/>
                <w:lang w:eastAsia="fr-FR"/>
              </w:rPr>
              <w:t xml:space="preserve"> Construire par an 55 Centres d’éducation de base non formelle (CEBNF)</w:t>
            </w:r>
          </w:p>
        </w:tc>
        <w:tc>
          <w:tcPr>
            <w:tcW w:w="851"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5 CEBNF construits </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capacités d'accueil dans les CEBNF sont renforcées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300000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52652D">
        <w:trPr>
          <w:trHeight w:val="30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3.1.15.9 : </w:t>
            </w:r>
            <w:r w:rsidRPr="00F67ACD">
              <w:rPr>
                <w:rFonts w:ascii="Book Antiqua" w:eastAsia="Times New Roman" w:hAnsi="Book Antiqua" w:cs="Times New Roman"/>
                <w:color w:val="000000"/>
                <w:sz w:val="16"/>
                <w:szCs w:val="16"/>
                <w:lang w:eastAsia="fr-FR"/>
              </w:rPr>
              <w:t>Construire 85 "Bissongo" par an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MENA/MASSN </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52652D"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Données non disponibles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49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xml:space="preserve">Objectif spécifique 3.2 : Renforcer les structures nationales de promotion et de protection des droits humains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(21, 28, 29,30, 31, 32, 33,34) et 15. CAT et 14. CERD</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Accélérer les efforts en vue de permettre à la Commission Nationale des Droits humains de mener effectivement des activités et renforcer ses capacités en vue de la rendre conforme aux principes de Paris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3.2.1 : </w:t>
            </w:r>
            <w:r w:rsidRPr="00F67ACD">
              <w:rPr>
                <w:rFonts w:ascii="Book Antiqua" w:eastAsia="Times New Roman" w:hAnsi="Book Antiqua" w:cs="Times New Roman"/>
                <w:color w:val="000000"/>
                <w:sz w:val="16"/>
                <w:szCs w:val="16"/>
                <w:lang w:eastAsia="fr-FR"/>
              </w:rPr>
              <w:t>Renforcement des capacités institutionnelles, fonctionnelles et opérationnelles de la CNDH</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3.2.1.1 : </w:t>
            </w:r>
            <w:r w:rsidRPr="00F67ACD">
              <w:rPr>
                <w:rFonts w:ascii="Book Antiqua" w:eastAsia="Times New Roman" w:hAnsi="Book Antiqua" w:cs="Times New Roman"/>
                <w:color w:val="000000"/>
                <w:sz w:val="16"/>
                <w:szCs w:val="16"/>
                <w:lang w:eastAsia="fr-FR"/>
              </w:rPr>
              <w:t>Renforcer les capacités  des commissaires et du personnel  de la CNDH  en droits humains de base et en droits humains spécifiques par 4 sessions de formation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CNDH</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504ED6" w:rsidP="00F67ACD">
            <w:pPr>
              <w:spacing w:after="0" w:line="240" w:lineRule="auto"/>
              <w:rPr>
                <w:rFonts w:ascii="Book Antiqua" w:eastAsia="Times New Roman" w:hAnsi="Book Antiqua" w:cs="Times New Roman"/>
                <w:color w:val="000000"/>
                <w:sz w:val="16"/>
                <w:szCs w:val="16"/>
                <w:lang w:eastAsia="fr-FR"/>
              </w:rPr>
            </w:pPr>
            <w:r w:rsidRPr="00504ED6">
              <w:rPr>
                <w:rFonts w:ascii="Book Antiqua" w:eastAsia="Times New Roman" w:hAnsi="Book Antiqua" w:cs="Times New Roman"/>
                <w:color w:val="000000"/>
                <w:sz w:val="16"/>
                <w:szCs w:val="16"/>
                <w:lang w:eastAsia="fr-FR"/>
              </w:rPr>
              <w:t>les commissaires et le personnel de la CNDH ont été formés sur les droits humains de base et la protection des droits humains ; sur le partage d'expériences et de bonnes pratiques sur les questions des droits de l'homme en général, ainsi que les aspects pr</w:t>
            </w:r>
            <w:r>
              <w:rPr>
                <w:rFonts w:ascii="Book Antiqua" w:eastAsia="Times New Roman" w:hAnsi="Book Antiqua" w:cs="Times New Roman"/>
                <w:color w:val="000000"/>
                <w:sz w:val="16"/>
                <w:szCs w:val="16"/>
                <w:lang w:eastAsia="fr-FR"/>
              </w:rPr>
              <w:t>a</w:t>
            </w:r>
            <w:r w:rsidRPr="00504ED6">
              <w:rPr>
                <w:rFonts w:ascii="Book Antiqua" w:eastAsia="Times New Roman" w:hAnsi="Book Antiqua" w:cs="Times New Roman"/>
                <w:color w:val="000000"/>
                <w:sz w:val="16"/>
                <w:szCs w:val="16"/>
                <w:lang w:eastAsia="fr-FR"/>
              </w:rPr>
              <w:t>tiques, conceptuels et procéduraux concernant l'organisation et le fonctionnement avec efficience d'une INDH; sur les visites des lieux de détention et la lutte contre la torture..</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504ED6"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7</w:t>
            </w:r>
            <w:r w:rsidR="00F67ACD" w:rsidRPr="00F67ACD">
              <w:rPr>
                <w:rFonts w:ascii="Book Antiqua" w:eastAsia="Times New Roman" w:hAnsi="Book Antiqua" w:cs="Times New Roman"/>
                <w:color w:val="000000"/>
                <w:sz w:val="16"/>
                <w:szCs w:val="16"/>
                <w:lang w:eastAsia="fr-FR"/>
              </w:rPr>
              <w:t>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commissaires et le personnel de la CNDH ont améliorés leur niveau de connaissance sur les droits.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20 745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504ED6" w:rsidP="00F67ACD">
            <w:pPr>
              <w:spacing w:after="0" w:line="240" w:lineRule="auto"/>
              <w:jc w:val="right"/>
              <w:rPr>
                <w:rFonts w:ascii="Book Antiqua" w:eastAsia="Times New Roman" w:hAnsi="Book Antiqua" w:cs="Times New Roman"/>
                <w:color w:val="000000"/>
                <w:sz w:val="16"/>
                <w:szCs w:val="16"/>
                <w:lang w:eastAsia="fr-FR"/>
              </w:rPr>
            </w:pPr>
            <w:r w:rsidRPr="00504ED6">
              <w:rPr>
                <w:rFonts w:ascii="Book Antiqua" w:eastAsia="Times New Roman" w:hAnsi="Book Antiqua" w:cs="Times New Roman"/>
                <w:color w:val="000000"/>
                <w:sz w:val="16"/>
                <w:szCs w:val="16"/>
                <w:lang w:eastAsia="fr-FR"/>
              </w:rPr>
              <w:t>25 310</w:t>
            </w:r>
          </w:p>
        </w:tc>
        <w:tc>
          <w:tcPr>
            <w:tcW w:w="709" w:type="dxa"/>
            <w:tcBorders>
              <w:top w:val="nil"/>
              <w:left w:val="nil"/>
              <w:bottom w:val="single" w:sz="4" w:space="0" w:color="auto"/>
              <w:right w:val="nil"/>
            </w:tcBorders>
            <w:shd w:val="clear" w:color="auto" w:fill="auto"/>
            <w:vAlign w:val="center"/>
            <w:hideMark/>
          </w:tcPr>
          <w:p w:rsidR="00F67ACD" w:rsidRPr="00F67ACD" w:rsidRDefault="00504ED6"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122%</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3.2.1.2 : </w:t>
            </w:r>
            <w:r w:rsidRPr="00F67ACD">
              <w:rPr>
                <w:rFonts w:ascii="Book Antiqua" w:eastAsia="Times New Roman" w:hAnsi="Book Antiqua" w:cs="Times New Roman"/>
                <w:color w:val="000000"/>
                <w:sz w:val="16"/>
                <w:szCs w:val="16"/>
                <w:lang w:eastAsia="fr-FR"/>
              </w:rPr>
              <w:t>Organiser deux voyages d'étude dans un pays et auprès de la coordination des INDH à Genève au profit du bureau de la CNDH</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CNDH</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voyage d'études de 6 commissaires a été organisé au Togo du 5 au 9 janvier 2015</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six commissaires se sont inspirés du fonctionnement de la CNDH du Togo</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504ED6" w:rsidP="00F67ACD">
            <w:pPr>
              <w:spacing w:after="0" w:line="240" w:lineRule="auto"/>
              <w:jc w:val="right"/>
              <w:rPr>
                <w:rFonts w:ascii="Book Antiqua" w:eastAsia="Times New Roman" w:hAnsi="Book Antiqua" w:cs="Times New Roman"/>
                <w:color w:val="000000"/>
                <w:sz w:val="16"/>
                <w:szCs w:val="16"/>
                <w:lang w:eastAsia="fr-FR"/>
              </w:rPr>
            </w:pPr>
            <w:r w:rsidRPr="00504ED6">
              <w:rPr>
                <w:rFonts w:ascii="Book Antiqua" w:eastAsia="Times New Roman" w:hAnsi="Book Antiqua" w:cs="Times New Roman"/>
                <w:color w:val="000000"/>
                <w:sz w:val="16"/>
                <w:szCs w:val="16"/>
                <w:lang w:eastAsia="fr-FR"/>
              </w:rPr>
              <w:t>5 347</w:t>
            </w:r>
          </w:p>
        </w:tc>
        <w:tc>
          <w:tcPr>
            <w:tcW w:w="709" w:type="dxa"/>
            <w:tcBorders>
              <w:top w:val="nil"/>
              <w:left w:val="nil"/>
              <w:bottom w:val="single" w:sz="4" w:space="0" w:color="auto"/>
              <w:right w:val="nil"/>
            </w:tcBorders>
            <w:shd w:val="clear" w:color="auto" w:fill="auto"/>
            <w:vAlign w:val="center"/>
            <w:hideMark/>
          </w:tcPr>
          <w:p w:rsidR="00F67ACD" w:rsidRPr="00F67ACD" w:rsidRDefault="00504ED6" w:rsidP="00F67ACD">
            <w:pPr>
              <w:spacing w:after="0" w:line="240" w:lineRule="auto"/>
              <w:jc w:val="right"/>
              <w:rPr>
                <w:rFonts w:ascii="Book Antiqua" w:eastAsia="Times New Roman" w:hAnsi="Book Antiqua" w:cs="Times New Roman"/>
                <w:color w:val="000000"/>
                <w:sz w:val="16"/>
                <w:szCs w:val="16"/>
                <w:lang w:eastAsia="fr-FR"/>
              </w:rPr>
            </w:pPr>
            <w:r w:rsidRPr="00504ED6">
              <w:rPr>
                <w:rFonts w:ascii="Book Antiqua" w:eastAsia="Times New Roman" w:hAnsi="Book Antiqua" w:cs="Times New Roman"/>
                <w:color w:val="000000"/>
                <w:sz w:val="16"/>
                <w:szCs w:val="16"/>
                <w:lang w:eastAsia="fr-FR"/>
              </w:rPr>
              <w:t>38,20%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voyage sur deux a été réalisé</w:t>
            </w:r>
          </w:p>
        </w:tc>
      </w:tr>
      <w:tr w:rsidR="004C1F96" w:rsidRPr="00F67ACD" w:rsidTr="00BD6508">
        <w:trPr>
          <w:trHeight w:val="52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3.2.1.6 :</w:t>
            </w:r>
            <w:r w:rsidRPr="00F67ACD">
              <w:rPr>
                <w:rFonts w:ascii="Book Antiqua" w:eastAsia="Times New Roman" w:hAnsi="Book Antiqua" w:cs="Times New Roman"/>
                <w:color w:val="000000"/>
                <w:sz w:val="16"/>
                <w:szCs w:val="16"/>
                <w:lang w:eastAsia="fr-FR"/>
              </w:rPr>
              <w:t xml:space="preserve"> Elaborer les rapports annuels de la CNDH</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CNDH</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853D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w:t>
            </w:r>
            <w:r w:rsidR="00F67ACD" w:rsidRPr="00F67ACD">
              <w:rPr>
                <w:rFonts w:ascii="Book Antiqua" w:eastAsia="Times New Roman" w:hAnsi="Book Antiqua" w:cs="Times New Roman"/>
                <w:color w:val="000000"/>
                <w:sz w:val="16"/>
                <w:szCs w:val="16"/>
                <w:lang w:eastAsia="fr-FR"/>
              </w:rPr>
              <w:t>réalisé</w:t>
            </w:r>
            <w:r>
              <w:rPr>
                <w:rFonts w:ascii="Book Antiqua" w:eastAsia="Times New Roman" w:hAnsi="Book Antiqua" w:cs="Times New Roman"/>
                <w:color w:val="000000"/>
                <w:sz w:val="16"/>
                <w:szCs w:val="16"/>
                <w:lang w:eastAsia="fr-FR"/>
              </w:rPr>
              <w:t>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52652D">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3.2.1.7 :</w:t>
            </w:r>
            <w:r w:rsidRPr="00F67ACD">
              <w:rPr>
                <w:rFonts w:ascii="Book Antiqua" w:eastAsia="Times New Roman" w:hAnsi="Book Antiqua" w:cs="Times New Roman"/>
                <w:color w:val="000000"/>
                <w:sz w:val="16"/>
                <w:szCs w:val="16"/>
                <w:lang w:eastAsia="fr-FR"/>
              </w:rPr>
              <w:t xml:space="preserve"> Elaborer et adopter le plan stratégique de la CNDH</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CNDH</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4D76BF" w:rsidP="004D76BF">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 xml:space="preserve"> L</w:t>
            </w:r>
            <w:r w:rsidR="00F67ACD" w:rsidRPr="00F67ACD">
              <w:rPr>
                <w:rFonts w:ascii="Book Antiqua" w:eastAsia="Times New Roman" w:hAnsi="Book Antiqua" w:cs="Times New Roman"/>
                <w:color w:val="000000"/>
                <w:sz w:val="16"/>
                <w:szCs w:val="16"/>
                <w:lang w:eastAsia="fr-FR"/>
              </w:rPr>
              <w:t xml:space="preserve">e plan stratégique de la CNDH </w:t>
            </w:r>
            <w:r>
              <w:rPr>
                <w:rFonts w:ascii="Book Antiqua" w:eastAsia="Times New Roman" w:hAnsi="Book Antiqua" w:cs="Times New Roman"/>
                <w:color w:val="000000"/>
                <w:sz w:val="16"/>
                <w:szCs w:val="16"/>
                <w:lang w:eastAsia="fr-FR"/>
              </w:rPr>
              <w:t>a été</w:t>
            </w:r>
            <w:r w:rsidR="00F67ACD" w:rsidRPr="00F67ACD">
              <w:rPr>
                <w:rFonts w:ascii="Book Antiqua" w:eastAsia="Times New Roman" w:hAnsi="Book Antiqua" w:cs="Times New Roman"/>
                <w:color w:val="000000"/>
                <w:sz w:val="16"/>
                <w:szCs w:val="16"/>
                <w:lang w:eastAsia="fr-FR"/>
              </w:rPr>
              <w:t xml:space="preserve"> </w:t>
            </w:r>
            <w:r>
              <w:rPr>
                <w:rFonts w:ascii="Book Antiqua" w:eastAsia="Times New Roman" w:hAnsi="Book Antiqua" w:cs="Times New Roman"/>
                <w:color w:val="000000"/>
                <w:sz w:val="16"/>
                <w:szCs w:val="16"/>
                <w:lang w:eastAsia="fr-FR"/>
              </w:rPr>
              <w:t>élaboré</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52652D"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14 000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r w:rsidR="004D76BF">
              <w:rPr>
                <w:rFonts w:ascii="Book Antiqua" w:eastAsia="Times New Roman" w:hAnsi="Book Antiqua" w:cs="Times New Roman"/>
                <w:color w:val="000000"/>
                <w:sz w:val="16"/>
                <w:szCs w:val="16"/>
                <w:lang w:eastAsia="fr-FR"/>
              </w:rPr>
              <w:t>L’atelier de validation du plan est prévu pour le 16 avril 2015</w:t>
            </w:r>
          </w:p>
        </w:tc>
      </w:tr>
      <w:tr w:rsidR="004C1F96" w:rsidRPr="00F67ACD" w:rsidTr="00BD6508">
        <w:trPr>
          <w:trHeight w:val="130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135.26 et 18.CERD</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Continuer à promouvoir et à soutenir la société civile dans le pays et renforcer le dialogue avec elle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3.2.2 : </w:t>
            </w:r>
            <w:r w:rsidRPr="00F67ACD">
              <w:rPr>
                <w:rFonts w:ascii="Book Antiqua" w:eastAsia="Times New Roman" w:hAnsi="Book Antiqua" w:cs="Times New Roman"/>
                <w:color w:val="000000"/>
                <w:sz w:val="16"/>
                <w:szCs w:val="16"/>
                <w:lang w:eastAsia="fr-FR"/>
              </w:rPr>
              <w:t>Renforcement de l'appui technique et financier au profit des organisations de la société civile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3.2.2.1 : </w:t>
            </w:r>
            <w:r w:rsidRPr="00F67ACD">
              <w:rPr>
                <w:rFonts w:ascii="Book Antiqua" w:eastAsia="Times New Roman" w:hAnsi="Book Antiqua" w:cs="Times New Roman"/>
                <w:color w:val="000000"/>
                <w:sz w:val="16"/>
                <w:szCs w:val="16"/>
                <w:lang w:eastAsia="fr-FR"/>
              </w:rPr>
              <w:t>Renforcer l'appui technique et financier du MDHPC à la société civile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appui financier a été accordé à 12 OSC sur 47 demandes. 11 </w:t>
            </w:r>
            <w:r w:rsidR="00CC1863" w:rsidRPr="00F67ACD">
              <w:rPr>
                <w:rFonts w:ascii="Book Antiqua" w:eastAsia="Times New Roman" w:hAnsi="Book Antiqua" w:cs="Times New Roman"/>
                <w:color w:val="000000"/>
                <w:sz w:val="16"/>
                <w:szCs w:val="16"/>
                <w:lang w:eastAsia="fr-FR"/>
              </w:rPr>
              <w:t>appuis techniques</w:t>
            </w:r>
            <w:r w:rsidRPr="00F67ACD">
              <w:rPr>
                <w:rFonts w:ascii="Book Antiqua" w:eastAsia="Times New Roman" w:hAnsi="Book Antiqua" w:cs="Times New Roman"/>
                <w:color w:val="000000"/>
                <w:sz w:val="16"/>
                <w:szCs w:val="16"/>
                <w:lang w:eastAsia="fr-FR"/>
              </w:rPr>
              <w:t xml:space="preserve"> sur 12 ont été </w:t>
            </w:r>
            <w:r w:rsidR="00CC1863" w:rsidRPr="00F67ACD">
              <w:rPr>
                <w:rFonts w:ascii="Book Antiqua" w:eastAsia="Times New Roman" w:hAnsi="Book Antiqua" w:cs="Times New Roman"/>
                <w:color w:val="000000"/>
                <w:sz w:val="16"/>
                <w:szCs w:val="16"/>
                <w:lang w:eastAsia="fr-FR"/>
              </w:rPr>
              <w:t>apportés</w:t>
            </w:r>
            <w:r w:rsidRPr="00F67ACD">
              <w:rPr>
                <w:rFonts w:ascii="Book Antiqua" w:eastAsia="Times New Roman" w:hAnsi="Book Antiqua" w:cs="Times New Roman"/>
                <w:color w:val="000000"/>
                <w:sz w:val="16"/>
                <w:szCs w:val="16"/>
                <w:lang w:eastAsia="fr-FR"/>
              </w:rPr>
              <w:t xml:space="preserve"> aux OSC</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38,98% des OSC qui ont sollicité un appui technique et/ou financier ont pu obtenir satisfaction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 taux d'insatisfaction tient au fait que certaines demandes ne remplissent pas les conditions exigées et à l'insuffisance du budget alloué</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3.2.2.2 : </w:t>
            </w:r>
            <w:r w:rsidRPr="00F67ACD">
              <w:rPr>
                <w:rFonts w:ascii="Book Antiqua" w:eastAsia="Times New Roman" w:hAnsi="Book Antiqua" w:cs="Times New Roman"/>
                <w:color w:val="000000"/>
                <w:sz w:val="16"/>
                <w:szCs w:val="16"/>
                <w:lang w:eastAsia="fr-FR"/>
              </w:rPr>
              <w:t>Renforcer l'appui technique du MATS à la société civile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3.2.2.3 : </w:t>
            </w:r>
            <w:r w:rsidRPr="00F67ACD">
              <w:rPr>
                <w:rFonts w:ascii="Book Antiqua" w:eastAsia="Times New Roman" w:hAnsi="Book Antiqua" w:cs="Times New Roman"/>
                <w:color w:val="000000"/>
                <w:sz w:val="16"/>
                <w:szCs w:val="16"/>
                <w:lang w:eastAsia="fr-FR"/>
              </w:rPr>
              <w:t>Organiser 50 sorties de suivi des activités des OSC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3.2.2.4 : </w:t>
            </w:r>
            <w:r w:rsidRPr="00F67ACD">
              <w:rPr>
                <w:rFonts w:ascii="Book Antiqua" w:eastAsia="Times New Roman" w:hAnsi="Book Antiqua" w:cs="Times New Roman"/>
                <w:color w:val="000000"/>
                <w:sz w:val="16"/>
                <w:szCs w:val="16"/>
                <w:lang w:eastAsia="fr-FR"/>
              </w:rPr>
              <w:t>Former des acteurs de la société civile sur la prévention et la gestion des conflits électoraux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3.2.2.5 : </w:t>
            </w:r>
            <w:r w:rsidRPr="00F67ACD">
              <w:rPr>
                <w:rFonts w:ascii="Book Antiqua" w:eastAsia="Times New Roman" w:hAnsi="Book Antiqua" w:cs="Times New Roman"/>
                <w:color w:val="000000"/>
                <w:sz w:val="16"/>
                <w:szCs w:val="16"/>
                <w:lang w:eastAsia="fr-FR"/>
              </w:rPr>
              <w:t>Organiser par an une (01) session du cadre de concertation Etat-OSC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session de concertation  a été organisée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3.2.2.6 : </w:t>
            </w:r>
            <w:r w:rsidRPr="00F67ACD">
              <w:rPr>
                <w:rFonts w:ascii="Book Antiqua" w:eastAsia="Times New Roman" w:hAnsi="Book Antiqua" w:cs="Times New Roman"/>
                <w:color w:val="000000"/>
                <w:sz w:val="16"/>
                <w:szCs w:val="16"/>
                <w:lang w:eastAsia="fr-FR"/>
              </w:rPr>
              <w:t>Organiser un atelier de diffusion de la loi modificative sur la liberté d'association auprès des OSC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projet de loi a été validé mais n'est pas encore adopté</w:t>
            </w:r>
          </w:p>
        </w:tc>
      </w:tr>
      <w:tr w:rsidR="004C1F96" w:rsidRPr="00F67ACD" w:rsidTr="00BD6508">
        <w:trPr>
          <w:trHeight w:val="202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 et 17.CRC/OPSC</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Préciser le mandat du CNSPDE (actuel CNE) et créer des mécanismes efficaces de coordination de l’action des différentes entités concernées par la mise en œuvre des politiques relatives aux droits de l’enfant et allouer au Secrétariat permanent des ressources humaines, techniques et financières suffisantes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3.2.4 : </w:t>
            </w:r>
            <w:r w:rsidRPr="00F67ACD">
              <w:rPr>
                <w:rFonts w:ascii="Book Antiqua" w:eastAsia="Times New Roman" w:hAnsi="Book Antiqua" w:cs="Times New Roman"/>
                <w:color w:val="000000"/>
                <w:sz w:val="16"/>
                <w:szCs w:val="16"/>
                <w:lang w:eastAsia="fr-FR"/>
              </w:rPr>
              <w:t>Application des nouveaux textes fondamentaux régissant le fonctionnement du CNE et de son secrétariat permanent</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3.2.4.1 : </w:t>
            </w:r>
            <w:r w:rsidRPr="00F67ACD">
              <w:rPr>
                <w:rFonts w:ascii="Book Antiqua" w:eastAsia="Times New Roman" w:hAnsi="Book Antiqua" w:cs="Times New Roman"/>
                <w:color w:val="000000"/>
                <w:sz w:val="16"/>
                <w:szCs w:val="16"/>
                <w:lang w:eastAsia="fr-FR"/>
              </w:rPr>
              <w:t>Opérationnaliser les nouveaux textes du CNE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treize conseils </w:t>
            </w:r>
            <w:r w:rsidR="00486562" w:rsidRPr="00F67ACD">
              <w:rPr>
                <w:rFonts w:ascii="Book Antiqua" w:eastAsia="Times New Roman" w:hAnsi="Book Antiqua" w:cs="Times New Roman"/>
                <w:color w:val="000000"/>
                <w:sz w:val="16"/>
                <w:szCs w:val="16"/>
                <w:lang w:eastAsia="fr-FR"/>
              </w:rPr>
              <w:t>régionaux</w:t>
            </w:r>
            <w:r w:rsidR="00F67ACD" w:rsidRPr="00F67ACD">
              <w:rPr>
                <w:rFonts w:ascii="Book Antiqua" w:eastAsia="Times New Roman" w:hAnsi="Book Antiqua" w:cs="Times New Roman"/>
                <w:color w:val="000000"/>
                <w:sz w:val="16"/>
                <w:szCs w:val="16"/>
                <w:lang w:eastAsia="fr-FR"/>
              </w:rPr>
              <w:t xml:space="preserve"> du CNE ont tenu leur session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15 517</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15 517</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Certaines </w:t>
            </w:r>
            <w:r w:rsidR="00F67ACD" w:rsidRPr="00F67ACD">
              <w:rPr>
                <w:rFonts w:ascii="Book Antiqua" w:eastAsia="Times New Roman" w:hAnsi="Book Antiqua" w:cs="Times New Roman"/>
                <w:color w:val="000000"/>
                <w:sz w:val="16"/>
                <w:szCs w:val="16"/>
                <w:lang w:eastAsia="fr-FR"/>
              </w:rPr>
              <w:t>structures membres du CNE n'ont pas pu désigner leur</w:t>
            </w:r>
            <w:r>
              <w:rPr>
                <w:rFonts w:ascii="Book Antiqua" w:eastAsia="Times New Roman" w:hAnsi="Book Antiqua" w:cs="Times New Roman"/>
                <w:color w:val="000000"/>
                <w:sz w:val="16"/>
                <w:szCs w:val="16"/>
                <w:lang w:eastAsia="fr-FR"/>
              </w:rPr>
              <w:t>s</w:t>
            </w:r>
            <w:r w:rsidR="00F67ACD" w:rsidRPr="00F67ACD">
              <w:rPr>
                <w:rFonts w:ascii="Book Antiqua" w:eastAsia="Times New Roman" w:hAnsi="Book Antiqua" w:cs="Times New Roman"/>
                <w:color w:val="000000"/>
                <w:sz w:val="16"/>
                <w:szCs w:val="16"/>
                <w:lang w:eastAsia="fr-FR"/>
              </w:rPr>
              <w:t xml:space="preserve"> </w:t>
            </w:r>
            <w:r w:rsidR="00486562" w:rsidRPr="00F67ACD">
              <w:rPr>
                <w:rFonts w:ascii="Book Antiqua" w:eastAsia="Times New Roman" w:hAnsi="Book Antiqua" w:cs="Times New Roman"/>
                <w:color w:val="000000"/>
                <w:sz w:val="16"/>
                <w:szCs w:val="16"/>
                <w:lang w:eastAsia="fr-FR"/>
              </w:rPr>
              <w:t>représentants</w:t>
            </w:r>
            <w:r w:rsidR="00F67ACD" w:rsidRPr="00F67ACD">
              <w:rPr>
                <w:rFonts w:ascii="Book Antiqua" w:eastAsia="Times New Roman" w:hAnsi="Book Antiqua" w:cs="Times New Roman"/>
                <w:color w:val="000000"/>
                <w:sz w:val="16"/>
                <w:szCs w:val="16"/>
                <w:lang w:eastAsia="fr-FR"/>
              </w:rPr>
              <w:t>, ce qui n'a pas permis la tenue de la session annuelle du CNE</w:t>
            </w:r>
          </w:p>
        </w:tc>
      </w:tr>
      <w:tr w:rsidR="004C1F96" w:rsidRPr="00F67ACD" w:rsidTr="00BD6508">
        <w:trPr>
          <w:trHeight w:val="18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35., 37., 39.CRC/OPSC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Assurer la mise en place et le bon fonctionnement de mécanismes permettant de repérer et de prendre en charge les enfants victimes de la traite et des pratiques assimilées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3.2.6 : </w:t>
            </w:r>
            <w:r w:rsidRPr="00F67ACD">
              <w:rPr>
                <w:rFonts w:ascii="Book Antiqua" w:eastAsia="Times New Roman" w:hAnsi="Book Antiqua" w:cs="Times New Roman"/>
                <w:color w:val="000000"/>
                <w:sz w:val="16"/>
                <w:szCs w:val="16"/>
                <w:lang w:eastAsia="fr-FR"/>
              </w:rPr>
              <w:t>Opérationnalisation de la ligne 116 pour la dénonciation des cas de traites et pratiques assimilées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 3.2.6.1 : Créer des antennes relais de la ligne 116 sur toute l'étendue du territoire burkinabè</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41228"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4 antennes ont été créées dans 4 régions (Ouaga, Bobo, Zorgho, Dori)</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41228"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30,80%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3 375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BD36A0" w:rsidP="00F67ACD">
            <w:pPr>
              <w:spacing w:after="0" w:line="240" w:lineRule="auto"/>
              <w:rPr>
                <w:rFonts w:ascii="Book Antiqua" w:eastAsia="Times New Roman" w:hAnsi="Book Antiqua" w:cs="Times New Roman"/>
                <w:color w:val="000000"/>
                <w:sz w:val="16"/>
                <w:szCs w:val="16"/>
                <w:lang w:eastAsia="fr-FR"/>
              </w:rPr>
            </w:pPr>
            <w:bookmarkStart w:id="82" w:name="OLE_LINK1"/>
            <w:bookmarkStart w:id="83" w:name="OLE_LINK2"/>
            <w:r w:rsidRPr="00BD36A0">
              <w:rPr>
                <w:rFonts w:ascii="Book Antiqua" w:eastAsia="Times New Roman" w:hAnsi="Book Antiqua" w:cs="Times New Roman"/>
                <w:color w:val="000000"/>
                <w:sz w:val="16"/>
                <w:szCs w:val="16"/>
                <w:lang w:eastAsia="fr-FR"/>
              </w:rPr>
              <w:t>2 bâtiments ont été restaurés Ouaga et à Bobo en vue de  l’accueil transitoire de certains cas signalés par le n° vert</w:t>
            </w:r>
            <w:bookmarkEnd w:id="82"/>
            <w:bookmarkEnd w:id="83"/>
          </w:p>
        </w:tc>
      </w:tr>
      <w:tr w:rsidR="004C1F96"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Action 3.2.7 :</w:t>
            </w:r>
            <w:r w:rsidRPr="00F67ACD">
              <w:rPr>
                <w:rFonts w:ascii="Book Antiqua" w:eastAsia="Times New Roman" w:hAnsi="Book Antiqua" w:cs="Times New Roman"/>
                <w:color w:val="000000"/>
                <w:sz w:val="16"/>
                <w:szCs w:val="16"/>
                <w:lang w:eastAsia="fr-FR"/>
              </w:rPr>
              <w:t xml:space="preserve"> Renforcement du fonctionnement des mécanismes de surveillance et de prise en charge des enfants victimes de la traite et des </w:t>
            </w:r>
            <w:r w:rsidRPr="00F67ACD">
              <w:rPr>
                <w:rFonts w:ascii="Book Antiqua" w:eastAsia="Times New Roman" w:hAnsi="Book Antiqua" w:cs="Times New Roman"/>
                <w:color w:val="000000"/>
                <w:sz w:val="16"/>
                <w:szCs w:val="16"/>
                <w:lang w:eastAsia="fr-FR"/>
              </w:rPr>
              <w:lastRenderedPageBreak/>
              <w:t>pratiques assimilées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 xml:space="preserve">Activité 3.2.7.1 : Tenir toutes les sessions statutaires  du Comité National de Vigilance et de surveillance (CNVS)  et des Comité régionaux </w:t>
            </w:r>
            <w:r w:rsidRPr="00F67ACD">
              <w:rPr>
                <w:rFonts w:ascii="Book Antiqua" w:eastAsia="Times New Roman" w:hAnsi="Book Antiqua" w:cs="Times New Roman"/>
                <w:color w:val="000000"/>
                <w:sz w:val="16"/>
                <w:szCs w:val="16"/>
                <w:lang w:eastAsia="fr-FR"/>
              </w:rPr>
              <w:lastRenderedPageBreak/>
              <w:t>de Vigilance et de surveillance CRVS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session annuelle du CNVS et les sessions des CRVS ont été tenues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10 900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Activité 3.2.7.2 : Prendre en charge annuellement mille (1.000) enfants victimes de traite, de violence ou de maltraitance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530 enfants victimes de traite, de violence ou de maltraitance ont été pris en charge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53%</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Amélioration </w:t>
            </w:r>
            <w:r w:rsidR="00F67ACD" w:rsidRPr="00F67ACD">
              <w:rPr>
                <w:rFonts w:ascii="Book Antiqua" w:eastAsia="Times New Roman" w:hAnsi="Book Antiqua" w:cs="Times New Roman"/>
                <w:color w:val="000000"/>
                <w:sz w:val="16"/>
                <w:szCs w:val="16"/>
                <w:lang w:eastAsia="fr-FR"/>
              </w:rPr>
              <w:t>de la situation des 530 enfants victimes de traite, de violence ou de maltraitance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11 639</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budget prévu n'a pas été acquis entièrement</w:t>
            </w:r>
          </w:p>
        </w:tc>
      </w:tr>
      <w:tr w:rsidR="004C1F96" w:rsidRPr="00F67ACD" w:rsidTr="00000715">
        <w:trPr>
          <w:trHeight w:val="20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135.68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Prendre toutes les dispositions nécessaires pour mettre en place un mécanisme national de prévention efficace de façon à améliorer les conditions de vie des détenus, qu’il s’agisse des conditions matérielles de leur détention ou de leurs droits reconnus par la loi, notamment du droit à un procès équitable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3.2.8 : </w:t>
            </w:r>
            <w:r w:rsidRPr="00F67ACD">
              <w:rPr>
                <w:rFonts w:ascii="Book Antiqua" w:eastAsia="Times New Roman" w:hAnsi="Book Antiqua" w:cs="Times New Roman"/>
                <w:color w:val="000000"/>
                <w:sz w:val="16"/>
                <w:szCs w:val="16"/>
                <w:lang w:eastAsia="fr-FR"/>
              </w:rPr>
              <w:t>Humanisation des lieux de détention en conformité avec les standards internationaux</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3.2.8.3 : </w:t>
            </w:r>
            <w:r w:rsidRPr="00F67ACD">
              <w:rPr>
                <w:rFonts w:ascii="Book Antiqua" w:eastAsia="Times New Roman" w:hAnsi="Book Antiqua" w:cs="Times New Roman"/>
                <w:color w:val="000000"/>
                <w:sz w:val="16"/>
                <w:szCs w:val="16"/>
                <w:lang w:eastAsia="fr-FR"/>
              </w:rPr>
              <w:t xml:space="preserve">Construire ou réaménager par an  deux (02) unités de police judiciaire conformes aux normes internationales par région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MATDS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000715"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Données non disponibles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0765DD">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3.2.8.5 :</w:t>
            </w:r>
            <w:r w:rsidRPr="00F67ACD">
              <w:rPr>
                <w:rFonts w:ascii="Book Antiqua" w:eastAsia="Times New Roman" w:hAnsi="Book Antiqua" w:cs="Times New Roman"/>
                <w:color w:val="000000"/>
                <w:sz w:val="16"/>
                <w:szCs w:val="16"/>
                <w:lang w:eastAsia="fr-FR"/>
              </w:rPr>
              <w:t xml:space="preserve"> Améliorer le fonctionnement des infirmeries dans les maisons d'arrêt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F67ACD" w:rsidRPr="00F67ACD" w:rsidRDefault="000765DD"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Non réalisé</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3.2.8.7 : </w:t>
            </w:r>
            <w:r w:rsidRPr="00F67ACD">
              <w:rPr>
                <w:rFonts w:ascii="Book Antiqua" w:eastAsia="Times New Roman" w:hAnsi="Book Antiqua" w:cs="Times New Roman"/>
                <w:color w:val="000000"/>
                <w:sz w:val="16"/>
                <w:szCs w:val="16"/>
                <w:lang w:eastAsia="fr-FR"/>
              </w:rPr>
              <w:t>Construire par an deux (02) quartiers pour mineurs et femmes dans les maisons d'arrêt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Deux quartiers pour mineurs et femmes ont été construits à Banfora et à Kongoussi</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séparation catégorielle est effective dans les maisons d'arrêts et de correction de Kongoussi et Banfora</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06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3.2.8.8 :</w:t>
            </w:r>
            <w:r w:rsidRPr="00F67ACD">
              <w:rPr>
                <w:rFonts w:ascii="Book Antiqua" w:eastAsia="Times New Roman" w:hAnsi="Book Antiqua" w:cs="Times New Roman"/>
                <w:color w:val="000000"/>
                <w:sz w:val="16"/>
                <w:szCs w:val="16"/>
                <w:lang w:eastAsia="fr-FR"/>
              </w:rPr>
              <w:t xml:space="preserve"> Former le personnel pénitentiaire sur les droits des détenus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60 GSP ont été formés sur les </w:t>
            </w:r>
            <w:r w:rsidR="00486562" w:rsidRPr="00F67ACD">
              <w:rPr>
                <w:rFonts w:ascii="Book Antiqua" w:eastAsia="Times New Roman" w:hAnsi="Book Antiqua" w:cs="Times New Roman"/>
                <w:color w:val="000000"/>
                <w:sz w:val="16"/>
                <w:szCs w:val="16"/>
                <w:lang w:eastAsia="fr-FR"/>
              </w:rPr>
              <w:t>standards</w:t>
            </w:r>
            <w:r w:rsidRPr="00F67ACD">
              <w:rPr>
                <w:rFonts w:ascii="Book Antiqua" w:eastAsia="Times New Roman" w:hAnsi="Book Antiqua" w:cs="Times New Roman"/>
                <w:color w:val="000000"/>
                <w:sz w:val="16"/>
                <w:szCs w:val="16"/>
                <w:lang w:eastAsia="fr-FR"/>
              </w:rPr>
              <w:t xml:space="preserve"> des nations unies sur la protection des droits des personnes détenues et sur les règles de Bangkok sur la protection spécifique des femmes </w:t>
            </w:r>
            <w:r w:rsidR="00486562" w:rsidRPr="00F67ACD">
              <w:rPr>
                <w:rFonts w:ascii="Book Antiqua" w:eastAsia="Times New Roman" w:hAnsi="Book Antiqua" w:cs="Times New Roman"/>
                <w:color w:val="000000"/>
                <w:sz w:val="16"/>
                <w:szCs w:val="16"/>
                <w:lang w:eastAsia="fr-FR"/>
              </w:rPr>
              <w:t>détenues</w:t>
            </w:r>
            <w:r w:rsidRPr="00F67ACD">
              <w:rPr>
                <w:rFonts w:ascii="Book Antiqua" w:eastAsia="Times New Roman" w:hAnsi="Book Antiqua" w:cs="Times New Roman"/>
                <w:color w:val="000000"/>
                <w:sz w:val="16"/>
                <w:szCs w:val="16"/>
                <w:lang w:eastAsia="fr-FR"/>
              </w:rPr>
              <w:t xml:space="preserve">. 26 Directeurs </w:t>
            </w:r>
            <w:r w:rsidR="00486562" w:rsidRPr="00F67ACD">
              <w:rPr>
                <w:rFonts w:ascii="Book Antiqua" w:eastAsia="Times New Roman" w:hAnsi="Book Antiqua" w:cs="Times New Roman"/>
                <w:color w:val="000000"/>
                <w:sz w:val="16"/>
                <w:szCs w:val="16"/>
                <w:lang w:eastAsia="fr-FR"/>
              </w:rPr>
              <w:t>des maisons</w:t>
            </w:r>
            <w:r w:rsidRPr="00F67ACD">
              <w:rPr>
                <w:rFonts w:ascii="Book Antiqua" w:eastAsia="Times New Roman" w:hAnsi="Book Antiqua" w:cs="Times New Roman"/>
                <w:color w:val="000000"/>
                <w:sz w:val="16"/>
                <w:szCs w:val="16"/>
                <w:lang w:eastAsia="fr-FR"/>
              </w:rPr>
              <w:t xml:space="preserve"> d'arrêts et de correction ont été formés sur la protection des droits des personnes détenues à Koudougou</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GSP ont partagé les bonnes pratiques en matière de protection des personnes privées de liberté et le niveau de leur connaissance dans ce domaine s'est amélioré. Les Directeurs des Maison d'arrêts ont identifiés les contraintes juridiques et matérielles de la réalisation des droits des personnes privés de liberté</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5 665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 xml:space="preserve">60 GSP ont été formés lors des </w:t>
            </w:r>
            <w:r w:rsidR="00486562" w:rsidRPr="00F67ACD">
              <w:rPr>
                <w:rFonts w:ascii="Book Antiqua" w:eastAsia="Times New Roman" w:hAnsi="Book Antiqua" w:cs="Times New Roman"/>
                <w:color w:val="000000"/>
                <w:sz w:val="16"/>
                <w:szCs w:val="16"/>
                <w:lang w:eastAsia="fr-FR"/>
              </w:rPr>
              <w:t>visites</w:t>
            </w:r>
            <w:r w:rsidR="00F67ACD" w:rsidRPr="00F67ACD">
              <w:rPr>
                <w:rFonts w:ascii="Book Antiqua" w:eastAsia="Times New Roman" w:hAnsi="Book Antiqua" w:cs="Times New Roman"/>
                <w:color w:val="000000"/>
                <w:sz w:val="16"/>
                <w:szCs w:val="16"/>
                <w:lang w:eastAsia="fr-FR"/>
              </w:rPr>
              <w:t xml:space="preserve"> professionnelles des lieux de détention à l'</w:t>
            </w:r>
            <w:r w:rsidR="00486562" w:rsidRPr="00F67ACD">
              <w:rPr>
                <w:rFonts w:ascii="Book Antiqua" w:eastAsia="Times New Roman" w:hAnsi="Book Antiqua" w:cs="Times New Roman"/>
                <w:color w:val="000000"/>
                <w:sz w:val="16"/>
                <w:szCs w:val="16"/>
                <w:lang w:eastAsia="fr-FR"/>
              </w:rPr>
              <w:t>occasion</w:t>
            </w:r>
            <w:r w:rsidR="00F67ACD" w:rsidRPr="00F67ACD">
              <w:rPr>
                <w:rFonts w:ascii="Book Antiqua" w:eastAsia="Times New Roman" w:hAnsi="Book Antiqua" w:cs="Times New Roman"/>
                <w:color w:val="000000"/>
                <w:sz w:val="16"/>
                <w:szCs w:val="16"/>
                <w:lang w:eastAsia="fr-FR"/>
              </w:rPr>
              <w:t xml:space="preserve"> de la rencontre de restitution des conclusions</w:t>
            </w:r>
          </w:p>
        </w:tc>
      </w:tr>
      <w:tr w:rsidR="004C1F96" w:rsidRPr="00F67ACD" w:rsidTr="00BD6508">
        <w:trPr>
          <w:trHeight w:val="204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3.2.8.10 : </w:t>
            </w:r>
            <w:r w:rsidRPr="00F67ACD">
              <w:rPr>
                <w:rFonts w:ascii="Book Antiqua" w:eastAsia="Times New Roman" w:hAnsi="Book Antiqua" w:cs="Times New Roman"/>
                <w:color w:val="000000"/>
                <w:sz w:val="16"/>
                <w:szCs w:val="16"/>
                <w:lang w:eastAsia="fr-FR"/>
              </w:rPr>
              <w:t xml:space="preserve">Organiser annuellement dans chacune des treize (13) régions une visite de lieux de détention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visites des  lieux  ont été organisées dans six </w:t>
            </w:r>
            <w:r w:rsidR="00486562" w:rsidRPr="00F67ACD">
              <w:rPr>
                <w:rFonts w:ascii="Book Antiqua" w:eastAsia="Times New Roman" w:hAnsi="Book Antiqua" w:cs="Times New Roman"/>
                <w:color w:val="000000"/>
                <w:sz w:val="16"/>
                <w:szCs w:val="16"/>
                <w:lang w:eastAsia="fr-FR"/>
              </w:rPr>
              <w:t>régions</w:t>
            </w:r>
            <w:r w:rsidR="00486562">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Cascades, Est, Centre-est, Centre-Ouest, Plateau central, Centre-sud). La visite inaugurale a eu lieu à la MACO</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 xml:space="preserve">constat des conditions de la détention a été fait dans les maisons d'arrêts et les unités de police judiciaire et des </w:t>
            </w:r>
            <w:r w:rsidR="00F67ACD" w:rsidRPr="00F67ACD">
              <w:rPr>
                <w:rFonts w:ascii="Book Antiqua" w:eastAsia="Times New Roman" w:hAnsi="Book Antiqua" w:cs="Times New Roman"/>
                <w:color w:val="000000"/>
                <w:sz w:val="16"/>
                <w:szCs w:val="16"/>
                <w:lang w:eastAsia="fr-FR"/>
              </w:rPr>
              <w:lastRenderedPageBreak/>
              <w:t xml:space="preserve">plaidoyers ont été </w:t>
            </w:r>
            <w:r w:rsidRPr="00F67ACD">
              <w:rPr>
                <w:rFonts w:ascii="Book Antiqua" w:eastAsia="Times New Roman" w:hAnsi="Book Antiqua" w:cs="Times New Roman"/>
                <w:color w:val="000000"/>
                <w:sz w:val="16"/>
                <w:szCs w:val="16"/>
                <w:lang w:eastAsia="fr-FR"/>
              </w:rPr>
              <w:t>faits</w:t>
            </w:r>
            <w:r w:rsidR="00F67ACD" w:rsidRPr="00F67ACD">
              <w:rPr>
                <w:rFonts w:ascii="Book Antiqua" w:eastAsia="Times New Roman" w:hAnsi="Book Antiqua" w:cs="Times New Roman"/>
                <w:color w:val="000000"/>
                <w:sz w:val="16"/>
                <w:szCs w:val="16"/>
                <w:lang w:eastAsia="fr-FR"/>
              </w:rPr>
              <w:t xml:space="preserve"> pour une effectivité des droits des détenus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28 100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28 100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w:t>
            </w:r>
            <w:r w:rsidR="00F67ACD" w:rsidRPr="00F67ACD">
              <w:rPr>
                <w:rFonts w:ascii="Book Antiqua" w:eastAsia="Times New Roman" w:hAnsi="Book Antiqua" w:cs="Times New Roman"/>
                <w:color w:val="000000"/>
                <w:sz w:val="16"/>
                <w:szCs w:val="16"/>
                <w:lang w:eastAsia="fr-FR"/>
              </w:rPr>
              <w:t xml:space="preserve">sessions ont été réalisées dans six </w:t>
            </w:r>
            <w:r w:rsidR="00486562" w:rsidRPr="00F67ACD">
              <w:rPr>
                <w:rFonts w:ascii="Book Antiqua" w:eastAsia="Times New Roman" w:hAnsi="Book Antiqua" w:cs="Times New Roman"/>
                <w:color w:val="000000"/>
                <w:sz w:val="16"/>
                <w:szCs w:val="16"/>
                <w:lang w:eastAsia="fr-FR"/>
              </w:rPr>
              <w:t>régions</w:t>
            </w:r>
            <w:r w:rsidR="00F67ACD" w:rsidRPr="00F67ACD">
              <w:rPr>
                <w:rFonts w:ascii="Book Antiqua" w:eastAsia="Times New Roman" w:hAnsi="Book Antiqua" w:cs="Times New Roman"/>
                <w:color w:val="000000"/>
                <w:sz w:val="16"/>
                <w:szCs w:val="16"/>
                <w:lang w:eastAsia="fr-FR"/>
              </w:rPr>
              <w:t xml:space="preserve"> en lieu et place d'une session dans treize </w:t>
            </w:r>
            <w:r w:rsidR="00486562" w:rsidRPr="00F67ACD">
              <w:rPr>
                <w:rFonts w:ascii="Book Antiqua" w:eastAsia="Times New Roman" w:hAnsi="Book Antiqua" w:cs="Times New Roman"/>
                <w:color w:val="000000"/>
                <w:sz w:val="16"/>
                <w:szCs w:val="16"/>
                <w:lang w:eastAsia="fr-FR"/>
              </w:rPr>
              <w:t>régions</w:t>
            </w:r>
            <w:r w:rsidR="00F67ACD" w:rsidRPr="00F67ACD">
              <w:rPr>
                <w:rFonts w:ascii="Book Antiqua" w:eastAsia="Times New Roman" w:hAnsi="Book Antiqua" w:cs="Times New Roman"/>
                <w:color w:val="000000"/>
                <w:sz w:val="16"/>
                <w:szCs w:val="16"/>
                <w:lang w:eastAsia="fr-FR"/>
              </w:rPr>
              <w:t xml:space="preserve"> en vue de se rapprocher du </w:t>
            </w:r>
            <w:r w:rsidR="00486562" w:rsidRPr="00F67ACD">
              <w:rPr>
                <w:rFonts w:ascii="Book Antiqua" w:eastAsia="Times New Roman" w:hAnsi="Book Antiqua" w:cs="Times New Roman"/>
                <w:color w:val="000000"/>
                <w:sz w:val="16"/>
                <w:szCs w:val="16"/>
                <w:lang w:eastAsia="fr-FR"/>
              </w:rPr>
              <w:t>monitoring</w:t>
            </w:r>
            <w:r w:rsidR="00F67ACD" w:rsidRPr="00F67ACD">
              <w:rPr>
                <w:rFonts w:ascii="Book Antiqua" w:eastAsia="Times New Roman" w:hAnsi="Book Antiqua" w:cs="Times New Roman"/>
                <w:color w:val="000000"/>
                <w:sz w:val="16"/>
                <w:szCs w:val="16"/>
                <w:lang w:eastAsia="fr-FR"/>
              </w:rPr>
              <w:t xml:space="preserve"> des Nations Unies qui prescrivent quatre sessions</w:t>
            </w:r>
            <w:r w:rsidR="00486562">
              <w:rPr>
                <w:rFonts w:ascii="Book Antiqua" w:eastAsia="Times New Roman" w:hAnsi="Book Antiqua" w:cs="Times New Roman"/>
                <w:color w:val="000000"/>
                <w:sz w:val="16"/>
                <w:szCs w:val="16"/>
                <w:lang w:eastAsia="fr-FR"/>
              </w:rPr>
              <w:t xml:space="preserve"> de visite par an dans les mêmes </w:t>
            </w:r>
            <w:r w:rsidR="00F67ACD" w:rsidRPr="00F67ACD">
              <w:rPr>
                <w:rFonts w:ascii="Book Antiqua" w:eastAsia="Times New Roman" w:hAnsi="Book Antiqua" w:cs="Times New Roman"/>
                <w:color w:val="000000"/>
                <w:sz w:val="16"/>
                <w:szCs w:val="16"/>
                <w:lang w:eastAsia="fr-FR"/>
              </w:rPr>
              <w:t xml:space="preserve">lieux de </w:t>
            </w:r>
            <w:r w:rsidR="00486562" w:rsidRPr="00F67ACD">
              <w:rPr>
                <w:rFonts w:ascii="Book Antiqua" w:eastAsia="Times New Roman" w:hAnsi="Book Antiqua" w:cs="Times New Roman"/>
                <w:color w:val="000000"/>
                <w:sz w:val="16"/>
                <w:szCs w:val="16"/>
                <w:lang w:eastAsia="fr-FR"/>
              </w:rPr>
              <w:lastRenderedPageBreak/>
              <w:t>détention</w:t>
            </w:r>
            <w:r w:rsidR="00F67ACD" w:rsidRPr="00F67ACD">
              <w:rPr>
                <w:rFonts w:ascii="Book Antiqua" w:eastAsia="Times New Roman" w:hAnsi="Book Antiqua" w:cs="Times New Roman"/>
                <w:color w:val="000000"/>
                <w:sz w:val="16"/>
                <w:szCs w:val="16"/>
                <w:lang w:eastAsia="fr-FR"/>
              </w:rPr>
              <w:t>. La seconde session a permis de suivre les efforts consentis par rapport à la première session</w:t>
            </w:r>
          </w:p>
        </w:tc>
      </w:tr>
      <w:tr w:rsidR="004C1F96" w:rsidRPr="00F67ACD" w:rsidTr="00BD6508">
        <w:trPr>
          <w:trHeight w:val="405"/>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Objectif spécifique 3.3 : Renforcer l’éducation et la formation aux droits humains</w:t>
            </w:r>
          </w:p>
        </w:tc>
        <w:tc>
          <w:tcPr>
            <w:tcW w:w="850" w:type="dxa"/>
            <w:tcBorders>
              <w:top w:val="nil"/>
              <w:left w:val="nil"/>
              <w:bottom w:val="single" w:sz="4" w:space="0" w:color="auto"/>
              <w:right w:val="nil"/>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5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25, 36, 37, 38, 39, 40, 132; 16.CERD; 21.CRC/OPAC ; 13.CRC/OPSC et 25.bCRC/OPSC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les efforts pour la mise en œuvre des programmes d’éducation aux droits humains (droits des travailleurs migrants, droits des réfugiés, torture, discrimination raciale, prévention de la prostitution des enfants et de la pornographie mettant en scène des enfants, etc.) et l’introduction de l’éducation aux droits humains et à la paix  dans les curricula à tous les niveaux scolaires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3.3.2 : </w:t>
            </w:r>
            <w:r w:rsidRPr="00F67ACD">
              <w:rPr>
                <w:rFonts w:ascii="Book Antiqua" w:eastAsia="Times New Roman" w:hAnsi="Book Antiqua" w:cs="Times New Roman"/>
                <w:color w:val="000000"/>
                <w:sz w:val="16"/>
                <w:szCs w:val="16"/>
                <w:lang w:eastAsia="fr-FR"/>
              </w:rPr>
              <w:t>Introduction de l'éducation aux droits humains dans les ordres d'enseignement primaire, post primaire, secondaire et dans les écoles de formation professionnelle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3.3.2.1 : </w:t>
            </w:r>
            <w:r w:rsidRPr="00F67ACD">
              <w:rPr>
                <w:rFonts w:ascii="Book Antiqua" w:eastAsia="Times New Roman" w:hAnsi="Book Antiqua" w:cs="Times New Roman"/>
                <w:color w:val="000000"/>
                <w:sz w:val="16"/>
                <w:szCs w:val="16"/>
                <w:lang w:eastAsia="fr-FR"/>
              </w:rPr>
              <w:t>Généraliser l'enseignement des droits humains au primaire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droits humains sont enseignés dans toutes les écoles primaires depuis la rentrée scolaire 2014/2015</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élèves connaissent de mieux en mieux les droits humains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83"/>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3.3.2.2 : </w:t>
            </w:r>
            <w:r w:rsidRPr="00F67ACD">
              <w:rPr>
                <w:rFonts w:ascii="Book Antiqua" w:eastAsia="Times New Roman" w:hAnsi="Book Antiqua" w:cs="Times New Roman"/>
                <w:color w:val="000000"/>
                <w:sz w:val="16"/>
                <w:szCs w:val="16"/>
                <w:lang w:eastAsia="fr-FR"/>
              </w:rPr>
              <w:t>Elaborer et introduire les modules d'enseignement des droits humains dans les ENEP, les ENSP et à l'ENS/UK</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rencontre de travail entre le MENA et le MDHPC en vue de l'introduction des modules de droits humains dans les ENEP a est organisée.  Sept sessions pour l'introduction de l'EDH dans la formation des élèves maîtres ont été organisées au profit de 4 900 élèves enseignants. Deux sessions pour l'introduction de l'EDH dans la formation des </w:t>
            </w:r>
            <w:r w:rsidRPr="00F67ACD">
              <w:rPr>
                <w:rFonts w:ascii="Book Antiqua" w:eastAsia="Times New Roman" w:hAnsi="Book Antiqua" w:cs="Times New Roman"/>
                <w:color w:val="000000"/>
                <w:sz w:val="16"/>
                <w:szCs w:val="16"/>
                <w:lang w:eastAsia="fr-FR"/>
              </w:rPr>
              <w:lastRenderedPageBreak/>
              <w:t>élèves encadreurs ont été organisées au profit de 400 élèves encadreurs pédagogiques.</w:t>
            </w:r>
            <w:r w:rsidR="00486562">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 xml:space="preserve">Une rencontre de travail entre le MESS et le MDHPC en vue de l'introduction des modules de droits humains à l'UK a été organisée;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droits humains sont enseignés dans les sept ENEP et à l'ENS/UK à travers des matières d'</w:t>
            </w:r>
            <w:r w:rsidR="00486562" w:rsidRPr="00F67ACD">
              <w:rPr>
                <w:rFonts w:ascii="Book Antiqua" w:eastAsia="Times New Roman" w:hAnsi="Book Antiqua" w:cs="Times New Roman"/>
                <w:color w:val="000000"/>
                <w:sz w:val="16"/>
                <w:szCs w:val="16"/>
                <w:lang w:eastAsia="fr-FR"/>
              </w:rPr>
              <w:t>accueil</w:t>
            </w:r>
            <w:r w:rsidRPr="00F67ACD">
              <w:rPr>
                <w:rFonts w:ascii="Book Antiqua" w:eastAsia="Times New Roman" w:hAnsi="Book Antiqua" w:cs="Times New Roman"/>
                <w:color w:val="000000"/>
                <w:sz w:val="16"/>
                <w:szCs w:val="16"/>
                <w:lang w:eastAsia="fr-FR"/>
              </w:rPr>
              <w:t xml:space="preserve"> comme la pédagogie générale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24 960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48 400</w:t>
            </w:r>
          </w:p>
        </w:tc>
        <w:tc>
          <w:tcPr>
            <w:tcW w:w="709"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486562">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droits humains ne sont encore intégrés comme matière spécifique dans les </w:t>
            </w:r>
            <w:r w:rsidR="00486562" w:rsidRPr="00F67ACD">
              <w:rPr>
                <w:rFonts w:ascii="Book Antiqua" w:eastAsia="Times New Roman" w:hAnsi="Book Antiqua" w:cs="Times New Roman"/>
                <w:color w:val="000000"/>
                <w:sz w:val="16"/>
                <w:szCs w:val="16"/>
                <w:lang w:eastAsia="fr-FR"/>
              </w:rPr>
              <w:t>curricula</w:t>
            </w:r>
            <w:r w:rsidRPr="00F67ACD">
              <w:rPr>
                <w:rFonts w:ascii="Book Antiqua" w:eastAsia="Times New Roman" w:hAnsi="Book Antiqua" w:cs="Times New Roman"/>
                <w:color w:val="000000"/>
                <w:sz w:val="16"/>
                <w:szCs w:val="16"/>
                <w:lang w:eastAsia="fr-FR"/>
              </w:rPr>
              <w:t xml:space="preserve"> des ENEP et à l'ENS/UK et le processus est en cours pour l'introduction de module spécifiques relatifs aux droits humains dans ces écoles.</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Objectif stratégique 4</w:t>
            </w:r>
            <w:r w:rsidRPr="00F67ACD">
              <w:rPr>
                <w:rFonts w:ascii="Book Antiqua" w:eastAsia="Times New Roman" w:hAnsi="Book Antiqua" w:cs="Times New Roman"/>
                <w:b/>
                <w:bCs/>
                <w:color w:val="000000"/>
                <w:sz w:val="16"/>
                <w:szCs w:val="16"/>
                <w:lang w:eastAsia="fr-FR"/>
              </w:rPr>
              <w:t> </w:t>
            </w:r>
            <w:r w:rsidRPr="00F67ACD">
              <w:rPr>
                <w:rFonts w:ascii="Book Antiqua" w:eastAsia="Times New Roman" w:hAnsi="Book Antiqua" w:cs="Times New Roman"/>
                <w:b/>
                <w:bCs/>
                <w:i/>
                <w:iCs/>
                <w:color w:val="000000"/>
                <w:sz w:val="16"/>
                <w:szCs w:val="16"/>
                <w:lang w:eastAsia="fr-FR"/>
              </w:rPr>
              <w:t>: Renforcer les mesures législatives, les politiques, les stratégies et les initiatives sectorielles en matière de droits humains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31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xml:space="preserve">Objectif spécifique 4.1 : Renforcer l’effectivité des droits catégoriels notamment les droits de la femme, de l’enfant, des personnes en situation de handicap et des migrants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4.1.1. Droits de la femme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280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3, 4, 5, 6, 7, 8, 9,10, 44, 45, 46, 52, 56, 58, 61, 77, 78, 86, 87, 88, 89, 95, 96, 112 et 19.bCRC/OPSC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la promotion des droits de la femme dans le cadre de la politique nationale Genre, adopter des mesures législatives spécifiques interdisant les violences et la discrimination à l’égard de la femme incluant l’exclusion sociale des femmes accusées de sorcellerie, les violences domestiques, les mariages forcés conformément à la CEDEF et poursuivre les efforts de lutte contre les discriminations liées au genre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 : </w:t>
            </w:r>
            <w:r w:rsidRPr="00F67ACD">
              <w:rPr>
                <w:rFonts w:ascii="Book Antiqua" w:eastAsia="Times New Roman" w:hAnsi="Book Antiqua" w:cs="Times New Roman"/>
                <w:color w:val="000000"/>
                <w:sz w:val="16"/>
                <w:szCs w:val="16"/>
                <w:lang w:eastAsia="fr-FR"/>
              </w:rPr>
              <w:t>Promotion et protection des droits des femmes et des jeunes filles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4.1.1.1 : </w:t>
            </w:r>
            <w:r w:rsidRPr="00F67ACD">
              <w:rPr>
                <w:rFonts w:ascii="Book Antiqua" w:eastAsia="Times New Roman" w:hAnsi="Book Antiqua" w:cs="Times New Roman"/>
                <w:color w:val="000000"/>
                <w:sz w:val="16"/>
                <w:szCs w:val="16"/>
                <w:lang w:eastAsia="fr-FR"/>
              </w:rPr>
              <w:t>Elaborer,  valider et adopter une politique nationale de promotion et de protection des femmes et des jeunes filles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MPFG</w:t>
            </w:r>
          </w:p>
        </w:tc>
        <w:tc>
          <w:tcPr>
            <w:tcW w:w="2126"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politique a été élaborée mais non encore adoptée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r w:rsidR="004C0CE3">
              <w:rPr>
                <w:rFonts w:ascii="Book Antiqua" w:eastAsia="Times New Roman" w:hAnsi="Book Antiqua" w:cs="Times New Roman"/>
                <w:color w:val="000000"/>
                <w:sz w:val="16"/>
                <w:szCs w:val="16"/>
                <w:lang w:eastAsia="fr-FR"/>
              </w:rPr>
              <w:t>Le draft est disponible et un atelier de validation est en vue</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4.1.1.5 : </w:t>
            </w:r>
            <w:r w:rsidRPr="00F67ACD">
              <w:rPr>
                <w:rFonts w:ascii="Book Antiqua" w:eastAsia="Times New Roman" w:hAnsi="Book Antiqua" w:cs="Times New Roman"/>
                <w:color w:val="000000"/>
                <w:sz w:val="16"/>
                <w:szCs w:val="16"/>
                <w:lang w:eastAsia="fr-FR"/>
              </w:rPr>
              <w:t>Former annuellement 150 officiers de police judiciaire sur les violences spécifiques (sexuelle, familiale, conjugale, etc.)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MPFG</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n'a reçu de financement et est reporté en 2015</w:t>
            </w:r>
          </w:p>
        </w:tc>
      </w:tr>
      <w:tr w:rsidR="004C1F96" w:rsidRPr="00F67ACD" w:rsidTr="00292876">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4.1.3 : </w:t>
            </w:r>
            <w:r w:rsidRPr="00F67ACD">
              <w:rPr>
                <w:rFonts w:ascii="Book Antiqua" w:eastAsia="Times New Roman" w:hAnsi="Book Antiqua" w:cs="Times New Roman"/>
                <w:color w:val="000000"/>
                <w:sz w:val="16"/>
                <w:szCs w:val="16"/>
                <w:lang w:eastAsia="fr-FR"/>
              </w:rPr>
              <w:t>Sensibilisation sur les discriminations, les inégalités et les violences liées au genre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4.1.3.1 : </w:t>
            </w:r>
            <w:r w:rsidRPr="00F67ACD">
              <w:rPr>
                <w:rFonts w:ascii="Book Antiqua" w:eastAsia="Times New Roman" w:hAnsi="Book Antiqua" w:cs="Times New Roman"/>
                <w:color w:val="000000"/>
                <w:sz w:val="16"/>
                <w:szCs w:val="16"/>
                <w:lang w:eastAsia="fr-FR"/>
              </w:rPr>
              <w:t>Retirer et réinsérer socialement les femmes accusées de sorcellerie pensionnaires des centres d'accueil</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98 femmes accusées de sorcellerie ont été </w:t>
            </w:r>
            <w:r w:rsidR="00486562" w:rsidRPr="00F67ACD">
              <w:rPr>
                <w:rFonts w:ascii="Book Antiqua" w:eastAsia="Times New Roman" w:hAnsi="Book Antiqua" w:cs="Times New Roman"/>
                <w:color w:val="000000"/>
                <w:sz w:val="16"/>
                <w:szCs w:val="16"/>
                <w:lang w:eastAsia="fr-FR"/>
              </w:rPr>
              <w:t>retirées</w:t>
            </w:r>
            <w:r w:rsidRPr="00F67ACD">
              <w:rPr>
                <w:rFonts w:ascii="Book Antiqua" w:eastAsia="Times New Roman" w:hAnsi="Book Antiqua" w:cs="Times New Roman"/>
                <w:color w:val="000000"/>
                <w:sz w:val="16"/>
                <w:szCs w:val="16"/>
                <w:lang w:eastAsia="fr-FR"/>
              </w:rPr>
              <w:t xml:space="preserve"> des centre</w:t>
            </w:r>
            <w:r w:rsidR="00486562">
              <w:rPr>
                <w:rFonts w:ascii="Book Antiqua" w:eastAsia="Times New Roman" w:hAnsi="Book Antiqua" w:cs="Times New Roman"/>
                <w:color w:val="000000"/>
                <w:sz w:val="16"/>
                <w:szCs w:val="16"/>
                <w:lang w:eastAsia="fr-FR"/>
              </w:rPr>
              <w:t>s</w:t>
            </w:r>
            <w:r w:rsidRPr="00F67ACD">
              <w:rPr>
                <w:rFonts w:ascii="Book Antiqua" w:eastAsia="Times New Roman" w:hAnsi="Book Antiqua" w:cs="Times New Roman"/>
                <w:color w:val="000000"/>
                <w:sz w:val="16"/>
                <w:szCs w:val="16"/>
                <w:lang w:eastAsia="fr-FR"/>
              </w:rPr>
              <w:t xml:space="preserve"> et cours de solidarité</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292876"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femmes accusées de sorcellerie sont épanouies et autonome grâce aux AGR</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18 000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4.1.4 : </w:t>
            </w:r>
            <w:r w:rsidRPr="00F67ACD">
              <w:rPr>
                <w:rFonts w:ascii="Book Antiqua" w:eastAsia="Times New Roman" w:hAnsi="Book Antiqua" w:cs="Times New Roman"/>
                <w:color w:val="000000"/>
                <w:sz w:val="16"/>
                <w:szCs w:val="16"/>
                <w:lang w:eastAsia="fr-FR"/>
              </w:rPr>
              <w:t>Intensification de la lutte contre l'exclusion sociale des femmes accusées de sorcellerie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4.1.4.1 : </w:t>
            </w:r>
            <w:r w:rsidRPr="00F67ACD">
              <w:rPr>
                <w:rFonts w:ascii="Book Antiqua" w:eastAsia="Times New Roman" w:hAnsi="Book Antiqua" w:cs="Times New Roman"/>
                <w:color w:val="000000"/>
                <w:sz w:val="16"/>
                <w:szCs w:val="16"/>
                <w:lang w:eastAsia="fr-FR"/>
              </w:rPr>
              <w:t>Organiser une caravane de presse sur l'exclusion sociale des personnes accusée de sorcellerie dans les provinces foyers de la pratique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Manque de financement</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4.1.4.2 : </w:t>
            </w:r>
            <w:r w:rsidRPr="00F67ACD">
              <w:rPr>
                <w:rFonts w:ascii="Book Antiqua" w:eastAsia="Times New Roman" w:hAnsi="Book Antiqua" w:cs="Times New Roman"/>
                <w:color w:val="000000"/>
                <w:sz w:val="16"/>
                <w:szCs w:val="16"/>
                <w:lang w:eastAsia="fr-FR"/>
              </w:rPr>
              <w:t>Organiser 8 journées de dialogue sociale dans les juridictions coutumières des provinces à forte prévalence pour la promotion de l'abandon de l'exclusion sociale des personnes accusées dans la perspective de la prise de décision par les chefs traditionnels condamnant la pratique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Quatre (04) journées de dialogue ont été organisées à Yako, Dakola, Bagassi et Logobou</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Engagement </w:t>
            </w:r>
            <w:r w:rsidR="00F67ACD" w:rsidRPr="00F67ACD">
              <w:rPr>
                <w:rFonts w:ascii="Book Antiqua" w:eastAsia="Times New Roman" w:hAnsi="Book Antiqua" w:cs="Times New Roman"/>
                <w:color w:val="000000"/>
                <w:sz w:val="16"/>
                <w:szCs w:val="16"/>
                <w:lang w:eastAsia="fr-FR"/>
              </w:rPr>
              <w:t>ferme de certains chefs traditionnels,</w:t>
            </w:r>
            <w:r w:rsidR="00486562">
              <w:rPr>
                <w:rFonts w:ascii="Book Antiqua" w:eastAsia="Times New Roman" w:hAnsi="Book Antiqua" w:cs="Times New Roman"/>
                <w:color w:val="000000"/>
                <w:sz w:val="16"/>
                <w:szCs w:val="16"/>
                <w:lang w:eastAsia="fr-FR"/>
              </w:rPr>
              <w:t xml:space="preserve"> </w:t>
            </w:r>
            <w:r w:rsidR="00F67ACD" w:rsidRPr="00F67ACD">
              <w:rPr>
                <w:rFonts w:ascii="Book Antiqua" w:eastAsia="Times New Roman" w:hAnsi="Book Antiqua" w:cs="Times New Roman"/>
                <w:color w:val="000000"/>
                <w:sz w:val="16"/>
                <w:szCs w:val="16"/>
                <w:lang w:eastAsia="fr-FR"/>
              </w:rPr>
              <w:t>mise en place dans chacun des 20 villages de Dakola des groupes de lutte contre l'exclusion sociale des femmes,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5 597,66</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79,96%</w:t>
            </w:r>
          </w:p>
        </w:tc>
        <w:tc>
          <w:tcPr>
            <w:tcW w:w="1843"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932E83">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4.1.4.4 : </w:t>
            </w:r>
            <w:r w:rsidRPr="00F67ACD">
              <w:rPr>
                <w:rFonts w:ascii="Book Antiqua" w:eastAsia="Times New Roman" w:hAnsi="Book Antiqua" w:cs="Times New Roman"/>
                <w:color w:val="000000"/>
                <w:sz w:val="16"/>
                <w:szCs w:val="16"/>
                <w:lang w:eastAsia="fr-FR"/>
              </w:rPr>
              <w:t>Organiser 2000 sorties de médiation, de renouement des liens familiaux et de retour en famille au profit de 800 victimes accusées de sorcellerie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0765DD"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Données non encore disponibles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4 500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 exécutée par les structures provinciales mais données non encore centralisées</w:t>
            </w:r>
          </w:p>
        </w:tc>
      </w:tr>
      <w:tr w:rsidR="004C1F96"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4.1.4.5 : </w:t>
            </w:r>
            <w:r w:rsidRPr="00F67ACD">
              <w:rPr>
                <w:rFonts w:ascii="Book Antiqua" w:eastAsia="Times New Roman" w:hAnsi="Book Antiqua" w:cs="Times New Roman"/>
                <w:color w:val="000000"/>
                <w:sz w:val="16"/>
                <w:szCs w:val="16"/>
                <w:lang w:eastAsia="fr-FR"/>
              </w:rPr>
              <w:t>Organiser des sessions de formation et de plaidoyer des acteurs de la lutte contre l'exclusion sociale des femmes accusées de sorcellerie sur différentes thématiques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Trois sessions de formation ont été organisées à Dakola sur la lutte contre l'exclusion sociale et dans le Passoré, le Kourwéogo sur les normes sociales.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60 points focaux formés à Dakola se sont engagés à mener des actions de lutte contre l'exclusion sociale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8 500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8 519, 58</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100,23%</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4.1.4.6 : </w:t>
            </w:r>
            <w:r w:rsidRPr="00F67ACD">
              <w:rPr>
                <w:rFonts w:ascii="Book Antiqua" w:eastAsia="Times New Roman" w:hAnsi="Book Antiqua" w:cs="Times New Roman"/>
                <w:color w:val="000000"/>
                <w:sz w:val="16"/>
                <w:szCs w:val="16"/>
                <w:lang w:eastAsia="fr-FR"/>
              </w:rPr>
              <w:t>Organiser une campagne de sensibilisation par an dans les 8 provinces à forte prévalence d'exclusion sociale pour fait de sorcellerie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10 </w:t>
            </w:r>
            <w:r w:rsidR="00486562" w:rsidRPr="00F67ACD">
              <w:rPr>
                <w:rFonts w:ascii="Book Antiqua" w:eastAsia="Times New Roman" w:hAnsi="Book Antiqua" w:cs="Times New Roman"/>
                <w:color w:val="000000"/>
                <w:sz w:val="16"/>
                <w:szCs w:val="16"/>
                <w:lang w:eastAsia="fr-FR"/>
              </w:rPr>
              <w:t>théâtre</w:t>
            </w:r>
            <w:r w:rsidRPr="00F67ACD">
              <w:rPr>
                <w:rFonts w:ascii="Book Antiqua" w:eastAsia="Times New Roman" w:hAnsi="Book Antiqua" w:cs="Times New Roman"/>
                <w:color w:val="000000"/>
                <w:sz w:val="16"/>
                <w:szCs w:val="16"/>
                <w:lang w:eastAsia="fr-FR"/>
              </w:rPr>
              <w:t xml:space="preserve">-forum dans le Kourwéogo, 15 causeries dans les Balé et 5 </w:t>
            </w:r>
            <w:r w:rsidR="00486562" w:rsidRPr="00F67ACD">
              <w:rPr>
                <w:rFonts w:ascii="Book Antiqua" w:eastAsia="Times New Roman" w:hAnsi="Book Antiqua" w:cs="Times New Roman"/>
                <w:color w:val="000000"/>
                <w:sz w:val="16"/>
                <w:szCs w:val="16"/>
                <w:lang w:eastAsia="fr-FR"/>
              </w:rPr>
              <w:t>théâtre</w:t>
            </w:r>
            <w:r w:rsidRPr="00F67ACD">
              <w:rPr>
                <w:rFonts w:ascii="Book Antiqua" w:eastAsia="Times New Roman" w:hAnsi="Book Antiqua" w:cs="Times New Roman"/>
                <w:color w:val="000000"/>
                <w:sz w:val="16"/>
                <w:szCs w:val="16"/>
                <w:lang w:eastAsia="fr-FR"/>
              </w:rPr>
              <w:t>-forum jeux et émissions radiophoniques dans la Tapoa ont été organisés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37,50%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Les personnes sensibilisées ont reconnu la nécessité d'abandonner cette pratique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20 740,31</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20,74%</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sz w:val="16"/>
                <w:szCs w:val="16"/>
                <w:lang w:eastAsia="fr-FR"/>
              </w:rPr>
            </w:pPr>
            <w:r w:rsidRPr="00F67ACD">
              <w:rPr>
                <w:rFonts w:ascii="Book Antiqua" w:eastAsia="Times New Roman" w:hAnsi="Book Antiqua" w:cs="Times New Roman"/>
                <w:b/>
                <w:bCs/>
                <w:i/>
                <w:iCs/>
                <w:sz w:val="16"/>
                <w:szCs w:val="16"/>
                <w:lang w:eastAsia="fr-FR"/>
              </w:rPr>
              <w:t xml:space="preserve">Activité 4.1.4.7 : </w:t>
            </w:r>
            <w:r w:rsidRPr="00F67ACD">
              <w:rPr>
                <w:rFonts w:ascii="Book Antiqua" w:eastAsia="Times New Roman" w:hAnsi="Book Antiqua" w:cs="Times New Roman"/>
                <w:sz w:val="16"/>
                <w:szCs w:val="16"/>
                <w:lang w:eastAsia="fr-FR"/>
              </w:rPr>
              <w:t>Former les acteurs de la collecte des données sur les MGF sur les outils de collecte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36 acteurs de la collecte des données ont été formés en suivi-évaluation et le remplissage des fiches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base de données du SP/CNLPE a été renseignée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3 930,73</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98,26%</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27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4.1.4.8 : </w:t>
            </w:r>
            <w:r w:rsidRPr="00F67ACD">
              <w:rPr>
                <w:rFonts w:ascii="Book Antiqua" w:eastAsia="Times New Roman" w:hAnsi="Book Antiqua" w:cs="Times New Roman"/>
                <w:color w:val="000000"/>
                <w:sz w:val="16"/>
                <w:szCs w:val="16"/>
                <w:lang w:eastAsia="fr-FR"/>
              </w:rPr>
              <w:t>Organiser un atelier national de plaidoyer auprès des ministères en charge de la justice, des droits humains, de la défense, de la sécurité et de la santé en vue de renforcer les mesures légales pour la protection des droits des femmes et des filles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 xml:space="preserve">avant-projet de loi portant prévention et </w:t>
            </w:r>
            <w:r w:rsidR="00486562" w:rsidRPr="00F67ACD">
              <w:rPr>
                <w:rFonts w:ascii="Book Antiqua" w:eastAsia="Times New Roman" w:hAnsi="Book Antiqua" w:cs="Times New Roman"/>
                <w:color w:val="000000"/>
                <w:sz w:val="16"/>
                <w:szCs w:val="16"/>
                <w:lang w:eastAsia="fr-FR"/>
              </w:rPr>
              <w:t>répression</w:t>
            </w:r>
            <w:r w:rsidR="00F67ACD" w:rsidRPr="00F67ACD">
              <w:rPr>
                <w:rFonts w:ascii="Book Antiqua" w:eastAsia="Times New Roman" w:hAnsi="Book Antiqua" w:cs="Times New Roman"/>
                <w:color w:val="000000"/>
                <w:sz w:val="16"/>
                <w:szCs w:val="16"/>
                <w:lang w:eastAsia="fr-FR"/>
              </w:rPr>
              <w:t xml:space="preserve"> des violences faites aux femmes et aux filles a été élaboré et validé sous l'égide du MPFG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4.1.4.9 : </w:t>
            </w:r>
            <w:r w:rsidRPr="00F67ACD">
              <w:rPr>
                <w:rFonts w:ascii="Book Antiqua" w:eastAsia="Times New Roman" w:hAnsi="Book Antiqua" w:cs="Times New Roman"/>
                <w:color w:val="000000"/>
                <w:sz w:val="16"/>
                <w:szCs w:val="16"/>
                <w:lang w:eastAsia="fr-FR"/>
              </w:rPr>
              <w:t>Doter les formations sanitaires cibles du programme conjoint MGF en kits de réparation des séquelles de l'excision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200 kits ont été offerts à 51 formations sanitaires à travers le pays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formations sanitaires disposent de moyens matériels pour réparer les séquelles de l'excision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1 222,50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7,64%</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 xml:space="preserve">faible taux d'exécution financière est du à une </w:t>
            </w:r>
            <w:r w:rsidR="00486562" w:rsidRPr="00F67ACD">
              <w:rPr>
                <w:rFonts w:ascii="Book Antiqua" w:eastAsia="Times New Roman" w:hAnsi="Book Antiqua" w:cs="Times New Roman"/>
                <w:color w:val="000000"/>
                <w:sz w:val="16"/>
                <w:szCs w:val="16"/>
                <w:lang w:eastAsia="fr-FR"/>
              </w:rPr>
              <w:t>surévaluation</w:t>
            </w:r>
            <w:r w:rsidR="00F67ACD" w:rsidRPr="00F67ACD">
              <w:rPr>
                <w:rFonts w:ascii="Book Antiqua" w:eastAsia="Times New Roman" w:hAnsi="Book Antiqua" w:cs="Times New Roman"/>
                <w:color w:val="000000"/>
                <w:sz w:val="16"/>
                <w:szCs w:val="16"/>
                <w:lang w:eastAsia="fr-FR"/>
              </w:rPr>
              <w:t xml:space="preserve"> du budget prévisionnel</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4.1.4.10 : </w:t>
            </w:r>
            <w:r w:rsidRPr="00F67ACD">
              <w:rPr>
                <w:rFonts w:ascii="Book Antiqua" w:eastAsia="Times New Roman" w:hAnsi="Book Antiqua" w:cs="Times New Roman"/>
                <w:color w:val="000000"/>
                <w:sz w:val="16"/>
                <w:szCs w:val="16"/>
                <w:lang w:eastAsia="fr-FR"/>
              </w:rPr>
              <w:t>Organiser 3 sessions de formation au profit des magistrats sur la problématique des MGF</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Deux </w:t>
            </w:r>
            <w:r w:rsidR="00F67ACD" w:rsidRPr="00F67ACD">
              <w:rPr>
                <w:rFonts w:ascii="Book Antiqua" w:eastAsia="Times New Roman" w:hAnsi="Book Antiqua" w:cs="Times New Roman"/>
                <w:color w:val="000000"/>
                <w:sz w:val="16"/>
                <w:szCs w:val="16"/>
                <w:lang w:eastAsia="fr-FR"/>
              </w:rPr>
              <w:t>sessions de formation sur les MGF ont été organisées au profit de 45 magistrats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66%</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magistrats se sont engagés à traiter avec diligence les cas de MGF et à sanctionner les auteurs et complices de MGF</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21 000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8 127,87</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38,70%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audiences foraines seront systématisées pour une meilleure prise en charge judiciaire des MGF</w:t>
            </w:r>
          </w:p>
        </w:tc>
      </w:tr>
      <w:tr w:rsidR="004C1F96" w:rsidRPr="00F67ACD" w:rsidTr="00BD6508">
        <w:trPr>
          <w:trHeight w:val="204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sz w:val="16"/>
                <w:szCs w:val="16"/>
                <w:lang w:eastAsia="fr-FR"/>
              </w:rPr>
            </w:pPr>
            <w:r w:rsidRPr="00F67ACD">
              <w:rPr>
                <w:rFonts w:ascii="Book Antiqua" w:eastAsia="Times New Roman" w:hAnsi="Book Antiqua" w:cs="Times New Roman"/>
                <w:b/>
                <w:bCs/>
                <w:i/>
                <w:iCs/>
                <w:sz w:val="16"/>
                <w:szCs w:val="16"/>
                <w:lang w:eastAsia="fr-FR"/>
              </w:rPr>
              <w:t xml:space="preserve">Activité 4.1.4.11 : </w:t>
            </w:r>
            <w:r w:rsidRPr="00F67ACD">
              <w:rPr>
                <w:rFonts w:ascii="Book Antiqua" w:eastAsia="Times New Roman" w:hAnsi="Book Antiqua" w:cs="Times New Roman"/>
                <w:sz w:val="16"/>
                <w:szCs w:val="16"/>
                <w:lang w:eastAsia="fr-FR"/>
              </w:rPr>
              <w:t>Elaborer une stratégie nationale de prévention et de lutte contre l'exclusion sociale des femmes accusées de sorcellerie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 cours de réalisation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22 000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6 500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29,54%</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Activité en cours de réalisation par le MJDHPC, un atelier de partage d'expériences a été organisé à Yako. Le processus a été engagé et va se poursuivre en 2015 avec la mise en place d'un comité d'élaboration d'une feuille de route  en lieu et place d'une stratégie ainsi que la validation  de cette feuille de route</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4.1.4.12 : </w:t>
            </w:r>
            <w:r w:rsidRPr="00F67ACD">
              <w:rPr>
                <w:rFonts w:ascii="Book Antiqua" w:eastAsia="Times New Roman" w:hAnsi="Book Antiqua" w:cs="Times New Roman"/>
                <w:color w:val="000000"/>
                <w:sz w:val="16"/>
                <w:szCs w:val="16"/>
                <w:lang w:eastAsia="fr-FR"/>
              </w:rPr>
              <w:t>Réaliser dix (10) ateliers d'appropriation de la stratégie nationale de prévention et de lutte contre l'exclusion sociale des femmes accusées de sorcellerie au profit des autorités locales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 parce que la stratégie n'est pas encore élaborée</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sz w:val="16"/>
                <w:szCs w:val="16"/>
                <w:lang w:eastAsia="fr-FR"/>
              </w:rPr>
            </w:pPr>
            <w:r w:rsidRPr="00F67ACD">
              <w:rPr>
                <w:rFonts w:ascii="Book Antiqua" w:eastAsia="Times New Roman" w:hAnsi="Book Antiqua" w:cs="Times New Roman"/>
                <w:b/>
                <w:bCs/>
                <w:i/>
                <w:iCs/>
                <w:sz w:val="16"/>
                <w:szCs w:val="16"/>
                <w:lang w:eastAsia="fr-FR"/>
              </w:rPr>
              <w:t>Activité 4.1.4.13 :</w:t>
            </w:r>
            <w:r w:rsidRPr="00F67ACD">
              <w:rPr>
                <w:rFonts w:ascii="Book Antiqua" w:eastAsia="Times New Roman" w:hAnsi="Book Antiqua" w:cs="Times New Roman"/>
                <w:sz w:val="16"/>
                <w:szCs w:val="16"/>
                <w:lang w:eastAsia="fr-FR"/>
              </w:rPr>
              <w:t xml:space="preserve"> Sensibiliser les acteurs de dix (10) provinces dont sont issues les femmes accusées de sorcellerie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Trois </w:t>
            </w:r>
            <w:r w:rsidR="00F67ACD" w:rsidRPr="00F67ACD">
              <w:rPr>
                <w:rFonts w:ascii="Book Antiqua" w:eastAsia="Times New Roman" w:hAnsi="Book Antiqua" w:cs="Times New Roman"/>
                <w:color w:val="000000"/>
                <w:sz w:val="16"/>
                <w:szCs w:val="16"/>
                <w:lang w:eastAsia="fr-FR"/>
              </w:rPr>
              <w:t>conférences publiques ont été organisées à Yako, Boussé et Kombissiri; une tournée cinématographique a été organisée au Passoré, Kourwéogo, Bazega et Bam</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18 950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13 700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72,29%</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Activités réalisées par le MJDHPC</w:t>
            </w:r>
          </w:p>
        </w:tc>
      </w:tr>
      <w:tr w:rsidR="004C1F96" w:rsidRPr="00F67ACD" w:rsidTr="00BD6508">
        <w:trPr>
          <w:trHeight w:val="178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 73, 74, 75, 76,79, 80, 81, 82, 83, 84, 85 ; 21CAT ; 9.CERD</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les efforts de sensibilisation en vue de l’éradication des pratiques coutumières néfastes (mutilations génitales féminines, exclusion sociale, etc.) et engager des procédures judiciaires et des sanctions contre les personnes qui les pratiquent </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4.1.5 : </w:t>
            </w:r>
            <w:r w:rsidRPr="00F67ACD">
              <w:rPr>
                <w:rFonts w:ascii="Book Antiqua" w:eastAsia="Times New Roman" w:hAnsi="Book Antiqua" w:cs="Times New Roman"/>
                <w:color w:val="000000"/>
                <w:sz w:val="16"/>
                <w:szCs w:val="16"/>
                <w:lang w:eastAsia="fr-FR"/>
              </w:rPr>
              <w:t>Sensibilisation des populations sur les pratiques coutumières néfastes (MGF, exclusion sociale, mariages précoces, mariages forcés)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4.1.5.4 : </w:t>
            </w:r>
            <w:r w:rsidRPr="00F67ACD">
              <w:rPr>
                <w:rFonts w:ascii="Book Antiqua" w:eastAsia="Times New Roman" w:hAnsi="Book Antiqua" w:cs="Times New Roman"/>
                <w:color w:val="000000"/>
                <w:sz w:val="16"/>
                <w:szCs w:val="16"/>
                <w:lang w:eastAsia="fr-FR"/>
              </w:rPr>
              <w:t>Apporter un appui à l'intégration des modules sur les MGF par la formation des enseignants et la reproduction des supports/guides pédagogiques dans l'enseignement primaire et secondaire de neuf (09) provinces (Namentenga, Passoré, Bam, Boulkiemdé, Séno, Oubritenga, Kourwéogo, Sanmatenga et Ganzourgou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compétences des acteurs ont été renforcées dans 5 provinces et les supports-guides ont été reproduits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Existence de ressources humaines compétentes pour l'enseignement des modules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8 527</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34,10%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4.1.2. Droits de l'enfant</w:t>
            </w:r>
          </w:p>
        </w:tc>
        <w:tc>
          <w:tcPr>
            <w:tcW w:w="850" w:type="dxa"/>
            <w:tcBorders>
              <w:top w:val="nil"/>
              <w:left w:val="nil"/>
              <w:bottom w:val="single" w:sz="4" w:space="0" w:color="auto"/>
              <w:right w:val="nil"/>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78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(135)12, 13, 14, 15,16,17,23, 27 et 23CMW</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Entreprendre des consultations internes en vue d’accélérer l’adoption d’un code de protection de l’enfant en conformité avec la Convention sur les droits de l’enfant (CDE) et adopter un plan de mise en œuvre de cette nouvelle législation incluant un mécanisme de suivi évaluation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4.1.7 : </w:t>
            </w:r>
            <w:r w:rsidRPr="00F67ACD">
              <w:rPr>
                <w:rFonts w:ascii="Book Antiqua" w:eastAsia="Times New Roman" w:hAnsi="Book Antiqua" w:cs="Times New Roman"/>
                <w:color w:val="000000"/>
                <w:sz w:val="16"/>
                <w:szCs w:val="16"/>
                <w:lang w:eastAsia="fr-FR"/>
              </w:rPr>
              <w:t>Adoption d'un code de protection de l'enfant</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4.1.7.1 :</w:t>
            </w:r>
            <w:r w:rsidRPr="00F67ACD">
              <w:rPr>
                <w:rFonts w:ascii="Book Antiqua" w:eastAsia="Times New Roman" w:hAnsi="Book Antiqua" w:cs="Times New Roman"/>
                <w:color w:val="000000"/>
                <w:sz w:val="16"/>
                <w:szCs w:val="16"/>
                <w:lang w:eastAsia="fr-FR"/>
              </w:rPr>
              <w:t xml:space="preserve"> Elaborer, valider et faire adopter un code de protection de l'enfant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 </w:t>
            </w:r>
            <w:r w:rsidR="00F67ACD" w:rsidRPr="00F67ACD">
              <w:rPr>
                <w:rFonts w:ascii="Book Antiqua" w:eastAsia="Times New Roman" w:hAnsi="Book Antiqua" w:cs="Times New Roman"/>
                <w:color w:val="000000"/>
                <w:sz w:val="16"/>
                <w:szCs w:val="16"/>
                <w:lang w:eastAsia="fr-FR"/>
              </w:rPr>
              <w:t xml:space="preserve">draft du code de protection a été élaboré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36A0">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r w:rsidR="00BD36A0" w:rsidRPr="00BD36A0">
              <w:rPr>
                <w:rFonts w:ascii="Book Antiqua" w:eastAsia="Times New Roman" w:hAnsi="Book Antiqua" w:cs="Times New Roman"/>
                <w:color w:val="000000"/>
                <w:sz w:val="16"/>
                <w:szCs w:val="16"/>
                <w:lang w:eastAsia="fr-FR"/>
              </w:rPr>
              <w:t>La loi sera bientôt introduite au CNT pour son adoption.</w:t>
            </w:r>
          </w:p>
        </w:tc>
      </w:tr>
      <w:tr w:rsidR="004C1F96" w:rsidRPr="00F67ACD" w:rsidTr="00BD6508">
        <w:trPr>
          <w:trHeight w:val="22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 66, 87, 90, 91, 92, 93, 94, 97, 98, 99, 100, 101, 102, 103, 105, 106, 113, 115 et 39CMW ; 22CAT ; 11.CERD ; 23, 25.a, 31.CRC/OPSC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Poursuivre la protection des enfants contre les abus sexuels, l'exploitation sexuelle (prostitution, pornographie, pédophilie), les châtiments corporels, la traite et les pires formes de travail notamment dans les mines et le phénomène des enfants de la rue et recruter, former et équiper des inspecteurs du travail pour lutter contre le travail des enfants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4.1.12 : </w:t>
            </w:r>
            <w:r w:rsidRPr="00F67ACD">
              <w:rPr>
                <w:rFonts w:ascii="Book Antiqua" w:eastAsia="Times New Roman" w:hAnsi="Book Antiqua" w:cs="Times New Roman"/>
                <w:color w:val="000000"/>
                <w:sz w:val="16"/>
                <w:szCs w:val="16"/>
                <w:lang w:eastAsia="fr-FR"/>
              </w:rPr>
              <w:t>Adoption et vulgarisation de la loi sur la vente d'enfants, la prostitution des enfants et la pornographie mettant en scène les enfants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4.1.12.1 : </w:t>
            </w:r>
            <w:r w:rsidRPr="00F67ACD">
              <w:rPr>
                <w:rFonts w:ascii="Book Antiqua" w:eastAsia="Times New Roman" w:hAnsi="Book Antiqua" w:cs="Times New Roman"/>
                <w:color w:val="000000"/>
                <w:sz w:val="16"/>
                <w:szCs w:val="16"/>
                <w:lang w:eastAsia="fr-FR"/>
              </w:rPr>
              <w:t xml:space="preserve">Adopter la loi sur la vente d'enfants, la prostitution d'enfant, la pornographie mettant en scène les enfants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Loi adoptée le 17 avril 2014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enfants bénéficient d'une meilleure protection légale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04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4.1.13 : </w:t>
            </w:r>
            <w:r w:rsidRPr="00F67ACD">
              <w:rPr>
                <w:rFonts w:ascii="Book Antiqua" w:eastAsia="Times New Roman" w:hAnsi="Book Antiqua" w:cs="Times New Roman"/>
                <w:color w:val="000000"/>
                <w:sz w:val="16"/>
                <w:szCs w:val="16"/>
                <w:lang w:eastAsia="fr-FR"/>
              </w:rPr>
              <w:t>Renforcement des capacités des inspecteurs et contrôleurs de  travail pour la lutte contre le travail des enfants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4.1.13.3 : </w:t>
            </w:r>
            <w:r w:rsidRPr="00F67ACD">
              <w:rPr>
                <w:rFonts w:ascii="Book Antiqua" w:eastAsia="Times New Roman" w:hAnsi="Book Antiqua" w:cs="Times New Roman"/>
                <w:color w:val="000000"/>
                <w:sz w:val="16"/>
                <w:szCs w:val="16"/>
                <w:lang w:eastAsia="fr-FR"/>
              </w:rPr>
              <w:t>Organiser un atelier de formation de 20 formateurs des OSC intervenants en matière de travail des enfants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20 formateurs des OSC intervenant en matière de travail des enfants ont été formés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acteurs ont été outillés pour former d'autres acteurs dans leur localité sur les concepts et le cadre juridique relatif au travail des enfants, les droits des enfants et jeunes travailleurs au Burkina Faso, la sécurité et la santé des enfants au travail</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1 652</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1 652</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sz w:val="16"/>
                <w:szCs w:val="16"/>
                <w:lang w:eastAsia="fr-FR"/>
              </w:rPr>
            </w:pPr>
            <w:r w:rsidRPr="00F67ACD">
              <w:rPr>
                <w:rFonts w:ascii="Book Antiqua" w:eastAsia="Times New Roman" w:hAnsi="Book Antiqua" w:cs="Times New Roman"/>
                <w:b/>
                <w:bCs/>
                <w:i/>
                <w:iCs/>
                <w:sz w:val="16"/>
                <w:szCs w:val="16"/>
                <w:lang w:eastAsia="fr-FR"/>
              </w:rPr>
              <w:t xml:space="preserve">Activité 4.1.13.4 : </w:t>
            </w:r>
            <w:r w:rsidRPr="00F67ACD">
              <w:rPr>
                <w:rFonts w:ascii="Book Antiqua" w:eastAsia="Times New Roman" w:hAnsi="Book Antiqua" w:cs="Times New Roman"/>
                <w:sz w:val="16"/>
                <w:szCs w:val="16"/>
                <w:lang w:eastAsia="fr-FR"/>
              </w:rPr>
              <w:t xml:space="preserve">Relire le décret portant détermination de la </w:t>
            </w:r>
            <w:r w:rsidRPr="00F67ACD">
              <w:rPr>
                <w:rFonts w:ascii="Book Antiqua" w:eastAsia="Times New Roman" w:hAnsi="Book Antiqua" w:cs="Times New Roman"/>
                <w:sz w:val="16"/>
                <w:szCs w:val="16"/>
                <w:lang w:eastAsia="fr-FR"/>
              </w:rPr>
              <w:lastRenderedPageBreak/>
              <w:t>liste des travaux dangereux interdits aux enfants au Burkina Faso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Décret </w:t>
            </w:r>
            <w:r w:rsidR="00F67ACD" w:rsidRPr="00F67ACD">
              <w:rPr>
                <w:rFonts w:ascii="Book Antiqua" w:eastAsia="Times New Roman" w:hAnsi="Book Antiqua" w:cs="Times New Roman"/>
                <w:color w:val="000000"/>
                <w:sz w:val="16"/>
                <w:szCs w:val="16"/>
                <w:lang w:eastAsia="fr-FR"/>
              </w:rPr>
              <w:t xml:space="preserve">élaboré, validé et en cours d'adoption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78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4.1.13.5 : </w:t>
            </w:r>
            <w:r w:rsidRPr="00F67ACD">
              <w:rPr>
                <w:rFonts w:ascii="Book Antiqua" w:eastAsia="Times New Roman" w:hAnsi="Book Antiqua" w:cs="Times New Roman"/>
                <w:color w:val="000000"/>
                <w:sz w:val="16"/>
                <w:szCs w:val="16"/>
                <w:lang w:eastAsia="fr-FR"/>
              </w:rPr>
              <w:t>Organiser un atelier de concertation sur la mise en place d'un système de surveillance du travail des enfants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L'atelier de concertation a été organisé en avril 2014</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feuille de route pour la mise en place du système a été élaborée; un groupe de travail pluridisciplinaire pour le suivi de la mise en œuvre de cette rencontre a été mise en place; le processus de mise en place du système est en cours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55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4.1.14 : </w:t>
            </w:r>
            <w:r w:rsidRPr="00F67ACD">
              <w:rPr>
                <w:rFonts w:ascii="Book Antiqua" w:eastAsia="Times New Roman" w:hAnsi="Book Antiqua" w:cs="Times New Roman"/>
                <w:color w:val="000000"/>
                <w:sz w:val="16"/>
                <w:szCs w:val="16"/>
                <w:lang w:eastAsia="fr-FR"/>
              </w:rPr>
              <w:t>Intensification de la lutte contre les pires formes de travail des enfants sur les sites miniers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4.1.14.1 : </w:t>
            </w:r>
            <w:r w:rsidRPr="00F67ACD">
              <w:rPr>
                <w:rFonts w:ascii="Book Antiqua" w:eastAsia="Times New Roman" w:hAnsi="Book Antiqua" w:cs="Times New Roman"/>
                <w:color w:val="000000"/>
                <w:sz w:val="16"/>
                <w:szCs w:val="16"/>
                <w:lang w:eastAsia="fr-FR"/>
              </w:rPr>
              <w:t>Elaborer une stratégie nationale de lutte contre les pires formes de travail des enfants sur les sites miniers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14 321</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Des activités préparatoires à l'élaboration de la stratégie ont été réalisées à savoir des rencontres de concertation avec le MASSN et le MFPTSS, une session de formation au profit de 30 membres des Comités locaux de sécurité en matière de prévention et de lutte contre les pires formes de travail des enfants sur les sites d'orpaillage et de carrières dans la région du Centre-Nord et un plaidoyer à l'intention de 26 agents des inspections de travail . A l'issue des concertations, une nouvelle orientation a été donnée à cette activité; il s'agira d'élaborer une feuille de route en lieu et place d'une stratégie</w:t>
            </w:r>
          </w:p>
        </w:tc>
      </w:tr>
      <w:tr w:rsidR="004C1F96" w:rsidRPr="00F67ACD" w:rsidTr="00BD6508">
        <w:trPr>
          <w:trHeight w:val="94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4.1.14.2 : </w:t>
            </w:r>
            <w:r w:rsidRPr="00F67ACD">
              <w:rPr>
                <w:rFonts w:ascii="Book Antiqua" w:eastAsia="Times New Roman" w:hAnsi="Book Antiqua" w:cs="Times New Roman"/>
                <w:color w:val="000000"/>
                <w:sz w:val="16"/>
                <w:szCs w:val="16"/>
                <w:lang w:eastAsia="fr-FR"/>
              </w:rPr>
              <w:t>Apporter un appui technique aux directions régionales du travail et de la sécurité sociale (DRTSS)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Un appui technique a été apporté aux DRTSS du Centre, de la Boucle du Mouhoun, de l'EST et des Hauts-Bassins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agents des DRTSS sont mieux outillés pour l'élaboration et le rapportage des activités de </w:t>
            </w:r>
            <w:r w:rsidRPr="00F67ACD">
              <w:rPr>
                <w:rFonts w:ascii="Book Antiqua" w:eastAsia="Times New Roman" w:hAnsi="Book Antiqua" w:cs="Times New Roman"/>
                <w:color w:val="000000"/>
                <w:sz w:val="16"/>
                <w:szCs w:val="16"/>
                <w:lang w:eastAsia="fr-FR"/>
              </w:rPr>
              <w:lastRenderedPageBreak/>
              <w:t>sensibilisation, de contrôle et de suivi du travail des enfants sur les sites d'orpaillage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1 500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1 182</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78,80%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 </w:t>
            </w:r>
            <w:r w:rsidR="00F67ACD" w:rsidRPr="00F67ACD">
              <w:rPr>
                <w:rFonts w:ascii="Book Antiqua" w:eastAsia="Times New Roman" w:hAnsi="Book Antiqua" w:cs="Times New Roman"/>
                <w:color w:val="000000"/>
                <w:sz w:val="16"/>
                <w:szCs w:val="16"/>
                <w:lang w:eastAsia="fr-FR"/>
              </w:rPr>
              <w:t>l'année 2014, 4 régions ont été ciblées pour cette activité d'où le taux de réalisation physique de 100%</w:t>
            </w:r>
          </w:p>
        </w:tc>
      </w:tr>
      <w:tr w:rsidR="004C1F96" w:rsidRPr="00F67ACD" w:rsidTr="000765DD">
        <w:trPr>
          <w:trHeight w:val="94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8" w:space="0" w:color="auto"/>
              <w:right w:val="single" w:sz="8"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Activité 4.1.14.4 :</w:t>
            </w:r>
            <w:r w:rsidRPr="00F67ACD">
              <w:rPr>
                <w:rFonts w:ascii="Book Antiqua" w:eastAsia="Times New Roman" w:hAnsi="Book Antiqua" w:cs="Times New Roman"/>
                <w:color w:val="000000"/>
                <w:sz w:val="16"/>
                <w:szCs w:val="16"/>
                <w:lang w:eastAsia="fr-FR"/>
              </w:rPr>
              <w:t xml:space="preserve"> Sensibiliser les acteurs du secteur minier sur les pires formes de travail des enfants sur les sites miniers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F67ACD" w:rsidRPr="00F67ACD" w:rsidRDefault="000765DD"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Données non disponibles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4.1.14.5 : </w:t>
            </w:r>
            <w:r w:rsidRPr="00F67ACD">
              <w:rPr>
                <w:rFonts w:ascii="Book Antiqua" w:eastAsia="Times New Roman" w:hAnsi="Book Antiqua" w:cs="Times New Roman"/>
                <w:color w:val="000000"/>
                <w:sz w:val="16"/>
                <w:szCs w:val="16"/>
                <w:lang w:eastAsia="fr-FR"/>
              </w:rPr>
              <w:t>Retirer les enfants des sites miniers et sensibiliser leurs parents sur les conséquences de l'implication des enfants dans le travail minier</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0069C2"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5332 enfants ont été retirés des sites miniers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0069C2"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1 995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4.1.14.6 : </w:t>
            </w:r>
            <w:r w:rsidRPr="00F67ACD">
              <w:rPr>
                <w:rFonts w:ascii="Book Antiqua" w:eastAsia="Times New Roman" w:hAnsi="Book Antiqua" w:cs="Times New Roman"/>
                <w:color w:val="000000"/>
                <w:sz w:val="16"/>
                <w:szCs w:val="16"/>
                <w:lang w:eastAsia="fr-FR"/>
              </w:rPr>
              <w:t>Assurer le fonctionnement du Comité technique de pilotage de suivi de retrait des enfants dans les mines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Trois réunions du Comité de pilotage ont été tenues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Fonctionnement effectif du Comité</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1 500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30%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taux d'exécution financière s'explique par une surestimation du budget prévisionnel</w:t>
            </w:r>
          </w:p>
        </w:tc>
      </w:tr>
      <w:tr w:rsidR="004C1F96" w:rsidRPr="00F67ACD" w:rsidTr="0014642D">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4.1.14.7 : </w:t>
            </w:r>
            <w:r w:rsidRPr="00F67ACD">
              <w:rPr>
                <w:rFonts w:ascii="Book Antiqua" w:eastAsia="Times New Roman" w:hAnsi="Book Antiqua" w:cs="Times New Roman"/>
                <w:color w:val="000000"/>
                <w:sz w:val="16"/>
                <w:szCs w:val="16"/>
                <w:lang w:eastAsia="fr-FR"/>
              </w:rPr>
              <w:t>Suivre les enfants retirés des sites miniers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MASSN</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5 332 enfants retirés des mines ont été  suivis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enfants retirés des sites miniers sont pris en charge et réinsérés dans les écoles et </w:t>
            </w:r>
            <w:r w:rsidRPr="00F67ACD">
              <w:rPr>
                <w:rFonts w:ascii="Book Antiqua" w:eastAsia="Times New Roman" w:hAnsi="Book Antiqua" w:cs="Times New Roman"/>
                <w:color w:val="000000"/>
                <w:sz w:val="16"/>
                <w:szCs w:val="16"/>
                <w:lang w:eastAsia="fr-FR"/>
              </w:rPr>
              <w:lastRenderedPageBreak/>
              <w:t>centres de formation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9 960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1 568 004</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F67ACD" w:rsidRPr="00F67ACD">
              <w:rPr>
                <w:rFonts w:ascii="Book Antiqua" w:eastAsia="Times New Roman" w:hAnsi="Book Antiqua" w:cs="Times New Roman"/>
                <w:color w:val="000000"/>
                <w:sz w:val="16"/>
                <w:szCs w:val="16"/>
                <w:lang w:eastAsia="fr-FR"/>
              </w:rPr>
              <w:t>s'inscrit dans le cadre d'un projet d'un coût global de 6 000 000 000 pour 4 ans et qui a pris fin en 2014.</w:t>
            </w:r>
            <w:r w:rsidR="0014642D">
              <w:rPr>
                <w:rFonts w:ascii="Book Antiqua" w:eastAsia="Times New Roman" w:hAnsi="Book Antiqua" w:cs="Times New Roman"/>
                <w:color w:val="000000"/>
                <w:sz w:val="16"/>
                <w:szCs w:val="16"/>
                <w:lang w:eastAsia="fr-FR"/>
              </w:rPr>
              <w:t xml:space="preserve"> Le projet a permis de retirer au total 21 000 enfants des mines.</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nil"/>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4.1.4. Droits des migrants</w:t>
            </w:r>
          </w:p>
        </w:tc>
        <w:tc>
          <w:tcPr>
            <w:tcW w:w="850" w:type="dxa"/>
            <w:tcBorders>
              <w:top w:val="nil"/>
              <w:left w:val="nil"/>
              <w:bottom w:val="single" w:sz="4" w:space="0" w:color="auto"/>
              <w:right w:val="nil"/>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27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19.b) CMW</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Informer les travailleurs migrants et les membres de leur famille des recours judiciaires et autres qui leur sont ouverts en cas de violation de leurs droits et traiter </w:t>
            </w:r>
            <w:r w:rsidR="00486562" w:rsidRPr="00F67ACD">
              <w:rPr>
                <w:rFonts w:ascii="Book Antiqua" w:eastAsia="Times New Roman" w:hAnsi="Book Antiqua" w:cs="Times New Roman"/>
                <w:color w:val="000000"/>
                <w:sz w:val="16"/>
                <w:szCs w:val="16"/>
                <w:lang w:eastAsia="fr-FR"/>
              </w:rPr>
              <w:t>leurs plaintes le plus efficacement possibles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4.1.17 : </w:t>
            </w:r>
            <w:r w:rsidRPr="00F67ACD">
              <w:rPr>
                <w:rFonts w:ascii="Book Antiqua" w:eastAsia="Times New Roman" w:hAnsi="Book Antiqua" w:cs="Times New Roman"/>
                <w:color w:val="000000"/>
                <w:sz w:val="16"/>
                <w:szCs w:val="16"/>
                <w:lang w:eastAsia="fr-FR"/>
              </w:rPr>
              <w:t>Sensibilisation des travailleurs migrants et les membres de leur famille sur les recours judiciaires et autres en cas de violation de leurs droits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4.1.17.2 : </w:t>
            </w:r>
            <w:r w:rsidRPr="00F67ACD">
              <w:rPr>
                <w:rFonts w:ascii="Book Antiqua" w:eastAsia="Times New Roman" w:hAnsi="Book Antiqua" w:cs="Times New Roman"/>
                <w:color w:val="000000"/>
                <w:sz w:val="16"/>
                <w:szCs w:val="16"/>
                <w:lang w:eastAsia="fr-FR"/>
              </w:rPr>
              <w:t>Organiser annuellement la commémoration de la journée internationale des migrants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 raison de la suspension des activités suite à l'</w:t>
            </w:r>
            <w:r w:rsidR="00486562" w:rsidRPr="00F67ACD">
              <w:rPr>
                <w:rFonts w:ascii="Book Antiqua" w:eastAsia="Times New Roman" w:hAnsi="Book Antiqua" w:cs="Times New Roman"/>
                <w:color w:val="000000"/>
                <w:sz w:val="16"/>
                <w:szCs w:val="16"/>
                <w:lang w:eastAsia="fr-FR"/>
              </w:rPr>
              <w:t>insurrection</w:t>
            </w:r>
            <w:r w:rsidRPr="00F67ACD">
              <w:rPr>
                <w:rFonts w:ascii="Book Antiqua" w:eastAsia="Times New Roman" w:hAnsi="Book Antiqua" w:cs="Times New Roman"/>
                <w:color w:val="000000"/>
                <w:sz w:val="16"/>
                <w:szCs w:val="16"/>
                <w:lang w:eastAsia="fr-FR"/>
              </w:rPr>
              <w:t xml:space="preserve"> populaire, cette activité n'a pas pu se tenir. </w:t>
            </w:r>
          </w:p>
        </w:tc>
      </w:tr>
      <w:tr w:rsidR="004C1F96" w:rsidRPr="00F67ACD" w:rsidTr="00BD6508">
        <w:trPr>
          <w:trHeight w:val="10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25 CAT</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Assurer la mise en œuvre de la loi de 2008 qui consacre les droits des réfugiés, y compris le droit au travail et continuer à sensibiliser la population à cet égard</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4.1.18 : </w:t>
            </w:r>
            <w:r w:rsidRPr="00F67ACD">
              <w:rPr>
                <w:rFonts w:ascii="Book Antiqua" w:eastAsia="Times New Roman" w:hAnsi="Book Antiqua" w:cs="Times New Roman"/>
                <w:color w:val="000000"/>
                <w:sz w:val="16"/>
                <w:szCs w:val="16"/>
                <w:lang w:eastAsia="fr-FR"/>
              </w:rPr>
              <w:t>Renforcement de l'effectivité des droits des réfugiés au Burkina Faso</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4.1.18.3 : </w:t>
            </w:r>
            <w:r w:rsidRPr="00F67ACD">
              <w:rPr>
                <w:rFonts w:ascii="Book Antiqua" w:eastAsia="Times New Roman" w:hAnsi="Book Antiqua" w:cs="Times New Roman"/>
                <w:color w:val="000000"/>
                <w:sz w:val="16"/>
                <w:szCs w:val="16"/>
                <w:lang w:eastAsia="fr-FR"/>
              </w:rPr>
              <w:t xml:space="preserve">Organiser six (06) sessions d'initiation aux activités génératrices de revenus au profit des réfugiés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MPFG</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Trois sessions ont été organisées à Goudebou, Mentao et Sagniogniogo au profit de 1 120 réfugiés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Création d'activités génératrices de revenu par les réfugiés et amélioration des conditions de vie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28 000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560%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budget a été  sous-estimé dans le plan d'actions. Sur une prévision de 5 000 000, 28 000 000 ont été nécessaires pour l'exécution de l'activité.</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4.1.18.4 : </w:t>
            </w:r>
            <w:r w:rsidRPr="00F67ACD">
              <w:rPr>
                <w:rFonts w:ascii="Book Antiqua" w:eastAsia="Times New Roman" w:hAnsi="Book Antiqua" w:cs="Times New Roman"/>
                <w:color w:val="000000"/>
                <w:sz w:val="16"/>
                <w:szCs w:val="16"/>
                <w:lang w:eastAsia="fr-FR"/>
              </w:rPr>
              <w:t xml:space="preserve">Organiser six (06) sessions de sensibilisation par an sur les droits à l'éducation, à l'emploi et à la santé des refugiés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MAECR</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1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Objectif spécifique 4.2 : Renforcer l’effectivité des droits économiques, sociaux et culturels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r>
      <w:tr w:rsidR="004C1F96" w:rsidRPr="00F67ACD" w:rsidTr="00BD6508">
        <w:trPr>
          <w:trHeight w:val="31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xml:space="preserve">4.2.1. </w:t>
            </w:r>
            <w:r w:rsidRPr="00F67ACD">
              <w:rPr>
                <w:rFonts w:ascii="Book Antiqua" w:eastAsia="Times New Roman" w:hAnsi="Book Antiqua" w:cs="Times New Roman"/>
                <w:b/>
                <w:bCs/>
                <w:i/>
                <w:iCs/>
                <w:color w:val="000000"/>
                <w:sz w:val="16"/>
                <w:szCs w:val="16"/>
                <w:lang w:eastAsia="fr-FR"/>
              </w:rPr>
              <w:t>Droit à l'éducation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r>
      <w:tr w:rsidR="004C1F96" w:rsidRPr="00F67ACD" w:rsidTr="00BD6508">
        <w:trPr>
          <w:trHeight w:val="10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135.10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Entreprendre plus d’efforts en vue d’assurer l’accès universel à l’éducation</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 : </w:t>
            </w:r>
            <w:r w:rsidRPr="00F67ACD">
              <w:rPr>
                <w:rFonts w:ascii="Book Antiqua" w:eastAsia="Times New Roman" w:hAnsi="Book Antiqua" w:cs="Times New Roman"/>
                <w:color w:val="000000"/>
                <w:sz w:val="16"/>
                <w:szCs w:val="16"/>
                <w:lang w:eastAsia="fr-FR"/>
              </w:rPr>
              <w:t>Amélioration de l'accès universel à l'éducation, notamment dans les communes prioritaires identifiées dans le PDSEB</w:t>
            </w:r>
          </w:p>
        </w:tc>
        <w:tc>
          <w:tcPr>
            <w:tcW w:w="155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4.2.1.1 : </w:t>
            </w:r>
            <w:r w:rsidRPr="00F67ACD">
              <w:rPr>
                <w:rFonts w:ascii="Book Antiqua" w:eastAsia="Times New Roman" w:hAnsi="Book Antiqua" w:cs="Times New Roman"/>
                <w:color w:val="000000"/>
                <w:sz w:val="16"/>
                <w:szCs w:val="16"/>
                <w:lang w:eastAsia="fr-FR"/>
              </w:rPr>
              <w:t xml:space="preserve">Former les enseignants des écoles franco arabes </w:t>
            </w:r>
          </w:p>
        </w:tc>
        <w:tc>
          <w:tcPr>
            <w:tcW w:w="851"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87 enseignants ont été formés</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42,40%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78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4.2.1.2 : </w:t>
            </w:r>
            <w:r w:rsidRPr="00F67ACD">
              <w:rPr>
                <w:rFonts w:ascii="Book Antiqua" w:eastAsia="Times New Roman" w:hAnsi="Book Antiqua" w:cs="Times New Roman"/>
                <w:color w:val="000000"/>
                <w:sz w:val="16"/>
                <w:szCs w:val="16"/>
                <w:lang w:eastAsia="fr-FR"/>
              </w:rPr>
              <w:t xml:space="preserve">Elaborer des programmes d'enseignement et des manuels scolaires au profit des écoles franco arabes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CC1863">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Un projet de curricula prévalidé est disponible; les manuels de lecture du C</w:t>
            </w:r>
            <w:r w:rsidR="00CC1863">
              <w:rPr>
                <w:rFonts w:ascii="Book Antiqua" w:eastAsia="Times New Roman" w:hAnsi="Book Antiqua" w:cs="Times New Roman"/>
                <w:color w:val="000000"/>
                <w:sz w:val="16"/>
                <w:szCs w:val="16"/>
                <w:lang w:eastAsia="fr-FR"/>
              </w:rPr>
              <w:t>ours élémentaire</w:t>
            </w:r>
            <w:r w:rsidRPr="00F67ACD">
              <w:rPr>
                <w:rFonts w:ascii="Book Antiqua" w:eastAsia="Times New Roman" w:hAnsi="Book Antiqua" w:cs="Times New Roman"/>
                <w:color w:val="000000"/>
                <w:sz w:val="16"/>
                <w:szCs w:val="16"/>
                <w:lang w:eastAsia="fr-FR"/>
              </w:rPr>
              <w:t xml:space="preserve"> sont en cours d'élaboration. Ceux du cours préparatoire sont achevés; l'expérimentation est </w:t>
            </w:r>
            <w:r w:rsidR="00CC1863" w:rsidRPr="00F67ACD">
              <w:rPr>
                <w:rFonts w:ascii="Book Antiqua" w:eastAsia="Times New Roman" w:hAnsi="Book Antiqua" w:cs="Times New Roman"/>
                <w:color w:val="000000"/>
                <w:sz w:val="16"/>
                <w:szCs w:val="16"/>
                <w:lang w:eastAsia="fr-FR"/>
              </w:rPr>
              <w:t>prévue</w:t>
            </w:r>
            <w:r w:rsidRPr="00F67ACD">
              <w:rPr>
                <w:rFonts w:ascii="Book Antiqua" w:eastAsia="Times New Roman" w:hAnsi="Book Antiqua" w:cs="Times New Roman"/>
                <w:color w:val="000000"/>
                <w:sz w:val="16"/>
                <w:szCs w:val="16"/>
                <w:lang w:eastAsia="fr-FR"/>
              </w:rPr>
              <w:t xml:space="preserve"> pour l'année scolaire 2015-2016</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4.2.1.3 : </w:t>
            </w:r>
            <w:r w:rsidRPr="00F67ACD">
              <w:rPr>
                <w:rFonts w:ascii="Book Antiqua" w:eastAsia="Times New Roman" w:hAnsi="Book Antiqua" w:cs="Times New Roman"/>
                <w:color w:val="000000"/>
                <w:sz w:val="16"/>
                <w:szCs w:val="16"/>
                <w:lang w:eastAsia="fr-FR"/>
              </w:rPr>
              <w:t>Etablir un partenariat entre l'Etat et les promoteurs des écoles franco-arabes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Une convention y relative a été signée entre l'Etat et la Fédération des associations islamiques en juin 2014</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27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(126, 128, 129, 130) et 136.5</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Promouvoir les droits économiques, sociaux et culturels, y compris l’amélioration de l’accès des filles et des personnes handicapées à l’éducation, et à lutter contre l’analphabétisme </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4.2.4 : </w:t>
            </w:r>
            <w:r w:rsidRPr="00F67ACD">
              <w:rPr>
                <w:rFonts w:ascii="Book Antiqua" w:eastAsia="Times New Roman" w:hAnsi="Book Antiqua" w:cs="Times New Roman"/>
                <w:color w:val="000000"/>
                <w:sz w:val="16"/>
                <w:szCs w:val="16"/>
                <w:lang w:eastAsia="fr-FR"/>
              </w:rPr>
              <w:t>Mise en œuvre effective du Programme national d'accélération de l'alphabétisation (PRONAA) et des campagnes spéciales d'alphabétisation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4.2.4.3 : </w:t>
            </w:r>
            <w:r w:rsidRPr="00F67ACD">
              <w:rPr>
                <w:rFonts w:ascii="Book Antiqua" w:eastAsia="Times New Roman" w:hAnsi="Book Antiqua" w:cs="Times New Roman"/>
                <w:color w:val="000000"/>
                <w:sz w:val="16"/>
                <w:szCs w:val="16"/>
                <w:lang w:eastAsia="fr-FR"/>
              </w:rPr>
              <w:t>Apporter par un appui financier à dix (10) structures mettant en œuvre des formules alternatives d’éducation non formelle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Des fonds ont été alloués à 5 associations mettant en œuvre la stratégie de scolarisation accéléree à passerelles</w:t>
            </w:r>
          </w:p>
        </w:tc>
        <w:tc>
          <w:tcPr>
            <w:tcW w:w="850" w:type="dxa"/>
            <w:tcBorders>
              <w:top w:val="nil"/>
              <w:left w:val="nil"/>
              <w:bottom w:val="nil"/>
              <w:right w:val="nil"/>
            </w:tcBorders>
            <w:shd w:val="clear" w:color="auto" w:fill="auto"/>
            <w:noWrap/>
            <w:vAlign w:val="center"/>
            <w:hideMark/>
          </w:tcPr>
          <w:p w:rsidR="00F67ACD" w:rsidRPr="00F67ACD" w:rsidRDefault="00F67ACD" w:rsidP="00BD6508">
            <w:pPr>
              <w:spacing w:after="0" w:line="240" w:lineRule="auto"/>
              <w:jc w:val="right"/>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associations bénéficiaires s'investissent davantage dans la mise en œuvre de la stratégie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109 000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77,85%</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136 (133)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la démarche positive adoptée dans le domaine de l’éducation, notamment en assurant la gratuité de l’enseignement primaire et post </w:t>
            </w:r>
            <w:r w:rsidRPr="00F67ACD">
              <w:rPr>
                <w:rFonts w:ascii="Book Antiqua" w:eastAsia="Times New Roman" w:hAnsi="Book Antiqua" w:cs="Times New Roman"/>
                <w:color w:val="000000"/>
                <w:sz w:val="16"/>
                <w:szCs w:val="16"/>
                <w:lang w:eastAsia="fr-FR"/>
              </w:rPr>
              <w:lastRenderedPageBreak/>
              <w:t>primaire et en intégrant l’éducation aux droits de l’homme dans les programmes scolaires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 xml:space="preserve">Action 4.2.7 : </w:t>
            </w:r>
            <w:r w:rsidRPr="00F67ACD">
              <w:rPr>
                <w:rFonts w:ascii="Book Antiqua" w:eastAsia="Times New Roman" w:hAnsi="Book Antiqua" w:cs="Times New Roman"/>
                <w:color w:val="000000"/>
                <w:sz w:val="16"/>
                <w:szCs w:val="16"/>
                <w:lang w:eastAsia="fr-FR"/>
              </w:rPr>
              <w:t>Renforcement des politiques de gratuité dans l'enseignement primaire et post-primaire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4.2.7.1 : </w:t>
            </w:r>
            <w:r w:rsidRPr="00F67ACD">
              <w:rPr>
                <w:rFonts w:ascii="Book Antiqua" w:eastAsia="Times New Roman" w:hAnsi="Book Antiqua" w:cs="Times New Roman"/>
                <w:color w:val="000000"/>
                <w:sz w:val="16"/>
                <w:szCs w:val="16"/>
                <w:lang w:eastAsia="fr-FR"/>
              </w:rPr>
              <w:t>Etendre et renforcer le programme de cantine scolaire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793191" w:rsidP="00793191">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 xml:space="preserve">12311 écoles sur 13204 ont été dotées en vivres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7ACD" w:rsidRPr="00F67ACD" w:rsidRDefault="00793191"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93,24</w:t>
            </w:r>
            <w:r w:rsidR="00F67ACD" w:rsidRPr="00F67ACD">
              <w:rPr>
                <w:rFonts w:ascii="Book Antiqua" w:eastAsia="Times New Roman" w:hAnsi="Book Antiqua" w:cs="Times New Roman"/>
                <w:color w:val="000000"/>
                <w:sz w:val="16"/>
                <w:szCs w:val="16"/>
                <w:lang w:eastAsia="fr-FR"/>
              </w:rPr>
              <w:t>%</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capacités des cantines scolaires ont été renforcées</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w:t>
            </w:r>
            <w:r w:rsidR="00793191">
              <w:rPr>
                <w:rFonts w:ascii="Book Antiqua" w:eastAsia="Times New Roman" w:hAnsi="Book Antiqua" w:cs="Times New Roman"/>
                <w:color w:val="000000"/>
                <w:sz w:val="16"/>
                <w:szCs w:val="16"/>
                <w:lang w:eastAsia="fr-FR"/>
              </w:rPr>
              <w:t> </w:t>
            </w:r>
            <w:r w:rsidRPr="00F67ACD">
              <w:rPr>
                <w:rFonts w:ascii="Book Antiqua" w:eastAsia="Times New Roman" w:hAnsi="Book Antiqua" w:cs="Times New Roman"/>
                <w:color w:val="000000"/>
                <w:sz w:val="16"/>
                <w:szCs w:val="16"/>
                <w:lang w:eastAsia="fr-FR"/>
              </w:rPr>
              <w:t>600</w:t>
            </w:r>
            <w:r w:rsidR="00793191">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w:t>
            </w:r>
            <w:r w:rsidR="00793191">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600</w:t>
            </w:r>
            <w:r w:rsidR="00793191">
              <w:rPr>
                <w:rFonts w:ascii="Book Antiqua" w:eastAsia="Times New Roman" w:hAnsi="Book Antiqua" w:cs="Times New Roman"/>
                <w:color w:val="000000"/>
                <w:sz w:val="16"/>
                <w:szCs w:val="16"/>
                <w:lang w:eastAsia="fr-FR"/>
              </w:rPr>
              <w:t xml:space="preserve"> </w:t>
            </w:r>
            <w:r w:rsidRPr="00F67ACD">
              <w:rPr>
                <w:rFonts w:ascii="Book Antiqua" w:eastAsia="Times New Roman" w:hAnsi="Book Antiqua" w:cs="Times New Roman"/>
                <w:color w:val="000000"/>
                <w:sz w:val="16"/>
                <w:szCs w:val="16"/>
                <w:lang w:eastAsia="fr-FR"/>
              </w:rPr>
              <w:t>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4.2.7.2 : </w:t>
            </w:r>
            <w:r w:rsidRPr="00F67ACD">
              <w:rPr>
                <w:rFonts w:ascii="Book Antiqua" w:eastAsia="Times New Roman" w:hAnsi="Book Antiqua" w:cs="Times New Roman"/>
                <w:color w:val="000000"/>
                <w:sz w:val="16"/>
                <w:szCs w:val="16"/>
                <w:lang w:eastAsia="fr-FR"/>
              </w:rPr>
              <w:t>Rendre effective la gratuité de l'enseignement de base dans les 135 communes identifiées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MENA</w:t>
            </w:r>
          </w:p>
        </w:tc>
        <w:tc>
          <w:tcPr>
            <w:tcW w:w="2126" w:type="dxa"/>
            <w:tcBorders>
              <w:top w:val="nil"/>
              <w:left w:val="nil"/>
              <w:bottom w:val="single" w:sz="4" w:space="0" w:color="auto"/>
              <w:right w:val="single" w:sz="4" w:space="0" w:color="auto"/>
            </w:tcBorders>
            <w:shd w:val="clear" w:color="auto" w:fill="auto"/>
            <w:vAlign w:val="center"/>
            <w:hideMark/>
          </w:tcPr>
          <w:p w:rsidR="00F67ACD" w:rsidRPr="00793191" w:rsidRDefault="00793191" w:rsidP="00F67ACD">
            <w:pPr>
              <w:spacing w:after="0" w:line="240" w:lineRule="auto"/>
              <w:rPr>
                <w:rFonts w:ascii="Book Antiqua" w:eastAsia="Times New Roman" w:hAnsi="Book Antiqua" w:cs="Times New Roman"/>
                <w:sz w:val="16"/>
                <w:szCs w:val="16"/>
                <w:lang w:eastAsia="fr-FR"/>
              </w:rPr>
            </w:pPr>
            <w:r w:rsidRPr="00793191">
              <w:rPr>
                <w:rFonts w:ascii="Book Antiqua" w:eastAsia="Times New Roman" w:hAnsi="Book Antiqua" w:cs="Times New Roman"/>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4.2.2. Droit au travail</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3F7BCE">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135.114 ; 136.4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Continuer à soutenir la création d'emploi chez les jeunes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4.2.8 : </w:t>
            </w:r>
            <w:r w:rsidRPr="00F67ACD">
              <w:rPr>
                <w:rFonts w:ascii="Book Antiqua" w:eastAsia="Times New Roman" w:hAnsi="Book Antiqua" w:cs="Times New Roman"/>
                <w:color w:val="000000"/>
                <w:sz w:val="16"/>
                <w:szCs w:val="16"/>
                <w:lang w:eastAsia="fr-FR"/>
              </w:rPr>
              <w:t>Accélération de la création d'emplois en faveur des jeunes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4.2.8.2 : </w:t>
            </w:r>
            <w:r w:rsidRPr="00F67ACD">
              <w:rPr>
                <w:rFonts w:ascii="Book Antiqua" w:eastAsia="Times New Roman" w:hAnsi="Book Antiqua" w:cs="Times New Roman"/>
                <w:color w:val="000000"/>
                <w:sz w:val="16"/>
                <w:szCs w:val="16"/>
                <w:lang w:eastAsia="fr-FR"/>
              </w:rPr>
              <w:t>Recruter des jeunes et des associations pour des travaux HIMO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MJFPE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7 900 jeunes ont été recrutés sur financement du PSCE/JF</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64</w:t>
            </w:r>
            <w:r w:rsidR="00F67ACD" w:rsidRPr="00F67ACD">
              <w:rPr>
                <w:rFonts w:ascii="Book Antiqua" w:eastAsia="Times New Roman" w:hAnsi="Book Antiqua" w:cs="Times New Roman"/>
                <w:color w:val="000000"/>
                <w:sz w:val="16"/>
                <w:szCs w:val="16"/>
                <w:lang w:eastAsia="fr-FR"/>
              </w:rPr>
              <w:t>%</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486562"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Amélioration</w:t>
            </w:r>
            <w:r w:rsidR="00F67ACD" w:rsidRPr="00F67ACD">
              <w:rPr>
                <w:rFonts w:ascii="Book Antiqua" w:eastAsia="Times New Roman" w:hAnsi="Book Antiqua" w:cs="Times New Roman"/>
                <w:color w:val="000000"/>
                <w:sz w:val="16"/>
                <w:szCs w:val="16"/>
                <w:lang w:eastAsia="fr-FR"/>
              </w:rPr>
              <w:t xml:space="preserve"> des conditions de vie des bénéficiaires et </w:t>
            </w:r>
            <w:r w:rsidRPr="00F67ACD">
              <w:rPr>
                <w:rFonts w:ascii="Book Antiqua" w:eastAsia="Times New Roman" w:hAnsi="Book Antiqua" w:cs="Times New Roman"/>
                <w:color w:val="000000"/>
                <w:sz w:val="16"/>
                <w:szCs w:val="16"/>
                <w:lang w:eastAsia="fr-FR"/>
              </w:rPr>
              <w:t>réduction</w:t>
            </w:r>
            <w:r w:rsidR="00F67ACD" w:rsidRPr="00F67ACD">
              <w:rPr>
                <w:rFonts w:ascii="Book Antiqua" w:eastAsia="Times New Roman" w:hAnsi="Book Antiqua" w:cs="Times New Roman"/>
                <w:color w:val="000000"/>
                <w:sz w:val="16"/>
                <w:szCs w:val="16"/>
                <w:lang w:eastAsia="fr-FR"/>
              </w:rPr>
              <w:t xml:space="preserve"> du taux de </w:t>
            </w:r>
            <w:r w:rsidRPr="00F67ACD">
              <w:rPr>
                <w:rFonts w:ascii="Book Antiqua" w:eastAsia="Times New Roman" w:hAnsi="Book Antiqua" w:cs="Times New Roman"/>
                <w:color w:val="000000"/>
                <w:sz w:val="16"/>
                <w:szCs w:val="16"/>
                <w:lang w:eastAsia="fr-FR"/>
              </w:rPr>
              <w:t>chômage</w:t>
            </w:r>
            <w:r w:rsidR="00F67ACD" w:rsidRPr="00F67ACD">
              <w:rPr>
                <w:rFonts w:ascii="Book Antiqua" w:eastAsia="Times New Roman" w:hAnsi="Book Antiqua" w:cs="Times New Roman"/>
                <w:color w:val="000000"/>
                <w:sz w:val="16"/>
                <w:szCs w:val="16"/>
                <w:lang w:eastAsia="fr-FR"/>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2 294 000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2 294 000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972FBF">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4.2.9 : </w:t>
            </w:r>
            <w:r w:rsidRPr="00F67ACD">
              <w:rPr>
                <w:rFonts w:ascii="Book Antiqua" w:eastAsia="Times New Roman" w:hAnsi="Book Antiqua" w:cs="Times New Roman"/>
                <w:color w:val="000000"/>
                <w:sz w:val="16"/>
                <w:szCs w:val="16"/>
                <w:lang w:eastAsia="fr-FR"/>
              </w:rPr>
              <w:t>Renforcement des fonds en faveur du financement des initiatives des jeunes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4.2.9.1 : </w:t>
            </w:r>
            <w:r w:rsidRPr="00F67ACD">
              <w:rPr>
                <w:rFonts w:ascii="Book Antiqua" w:eastAsia="Times New Roman" w:hAnsi="Book Antiqua" w:cs="Times New Roman"/>
                <w:color w:val="000000"/>
                <w:sz w:val="16"/>
                <w:szCs w:val="16"/>
                <w:lang w:eastAsia="fr-FR"/>
              </w:rPr>
              <w:t>Financer des  microprojets des jeunes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MJFPE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 xml:space="preserve">3516 </w:t>
            </w:r>
            <w:r w:rsidR="00486562" w:rsidRPr="00F67ACD">
              <w:rPr>
                <w:rFonts w:ascii="Book Antiqua" w:eastAsia="Times New Roman" w:hAnsi="Book Antiqua" w:cs="Times New Roman"/>
                <w:sz w:val="16"/>
                <w:szCs w:val="16"/>
                <w:lang w:eastAsia="fr-FR"/>
              </w:rPr>
              <w:t>micro-projets</w:t>
            </w:r>
            <w:r w:rsidRPr="00F67ACD">
              <w:rPr>
                <w:rFonts w:ascii="Book Antiqua" w:eastAsia="Times New Roman" w:hAnsi="Book Antiqua" w:cs="Times New Roman"/>
                <w:sz w:val="16"/>
                <w:szCs w:val="16"/>
                <w:lang w:eastAsia="fr-FR"/>
              </w:rPr>
              <w:t xml:space="preserve"> ont été  financés à travers le FAIJ, le FASI et le FAPE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BD6508">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109,87%</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3 019 215</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3 202 466</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sidRPr="003F7BCE">
              <w:rPr>
                <w:rFonts w:ascii="Book Antiqua" w:eastAsia="Times New Roman" w:hAnsi="Book Antiqua" w:cs="Times New Roman"/>
                <w:color w:val="000000"/>
                <w:sz w:val="16"/>
                <w:szCs w:val="16"/>
                <w:lang w:eastAsia="fr-FR"/>
              </w:rPr>
              <w:t>102,75%</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972FBF">
        <w:trPr>
          <w:trHeight w:val="30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4.2.9.2 : </w:t>
            </w:r>
            <w:r w:rsidRPr="00F67ACD">
              <w:rPr>
                <w:rFonts w:ascii="Book Antiqua" w:eastAsia="Times New Roman" w:hAnsi="Book Antiqua" w:cs="Times New Roman"/>
                <w:color w:val="000000"/>
                <w:sz w:val="16"/>
                <w:szCs w:val="16"/>
                <w:lang w:eastAsia="fr-FR"/>
              </w:rPr>
              <w:t>Renforcer les fonds de financements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MEF</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Les fonds de financement ont été renforcés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1 000 000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1 00</w:t>
            </w:r>
            <w:r w:rsidR="00F67ACD" w:rsidRPr="00F67ACD">
              <w:rPr>
                <w:rFonts w:ascii="Book Antiqua" w:eastAsia="Times New Roman" w:hAnsi="Book Antiqua" w:cs="Times New Roman"/>
                <w:color w:val="000000"/>
                <w:sz w:val="16"/>
                <w:szCs w:val="16"/>
                <w:lang w:eastAsia="fr-FR"/>
              </w:rPr>
              <w:t>0</w:t>
            </w:r>
            <w:r>
              <w:rPr>
                <w:rFonts w:ascii="Book Antiqua" w:eastAsia="Times New Roman" w:hAnsi="Book Antiqua" w:cs="Times New Roman"/>
                <w:color w:val="000000"/>
                <w:sz w:val="16"/>
                <w:szCs w:val="16"/>
                <w:lang w:eastAsia="fr-FR"/>
              </w:rPr>
              <w:t xml:space="preserve">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972FBF">
        <w:trPr>
          <w:trHeight w:val="30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4.2.9.3 : </w:t>
            </w:r>
            <w:r w:rsidRPr="00F67ACD">
              <w:rPr>
                <w:rFonts w:ascii="Book Antiqua" w:eastAsia="Times New Roman" w:hAnsi="Book Antiqua" w:cs="Times New Roman"/>
                <w:color w:val="000000"/>
                <w:sz w:val="16"/>
                <w:szCs w:val="16"/>
                <w:lang w:eastAsia="fr-FR"/>
              </w:rPr>
              <w:t>Former des jeunes  en entreprenariat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MJFPE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90 jeunes ont été formés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100%</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10 00</w:t>
            </w:r>
            <w:r w:rsidR="00F67ACD"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5 3</w:t>
            </w:r>
            <w:r w:rsidR="00F67ACD" w:rsidRPr="00F67ACD">
              <w:rPr>
                <w:rFonts w:ascii="Book Antiqua" w:eastAsia="Times New Roman" w:hAnsi="Book Antiqua" w:cs="Times New Roman"/>
                <w:color w:val="000000"/>
                <w:sz w:val="16"/>
                <w:szCs w:val="16"/>
                <w:lang w:eastAsia="fr-FR"/>
              </w:rPr>
              <w:t>0</w:t>
            </w:r>
            <w:r>
              <w:rPr>
                <w:rFonts w:ascii="Book Antiqua" w:eastAsia="Times New Roman" w:hAnsi="Book Antiqua" w:cs="Times New Roman"/>
                <w:color w:val="000000"/>
                <w:sz w:val="16"/>
                <w:szCs w:val="16"/>
                <w:lang w:eastAsia="fr-FR"/>
              </w:rPr>
              <w:t>7</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3F7BCE"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53%</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972FBF">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4.2.10 : </w:t>
            </w:r>
            <w:r w:rsidRPr="00F67ACD">
              <w:rPr>
                <w:rFonts w:ascii="Book Antiqua" w:eastAsia="Times New Roman" w:hAnsi="Book Antiqua" w:cs="Times New Roman"/>
                <w:color w:val="000000"/>
                <w:sz w:val="16"/>
                <w:szCs w:val="16"/>
                <w:lang w:eastAsia="fr-FR"/>
              </w:rPr>
              <w:t>Relecture et mise en œuvre de la Politique nationale de l'emploi (PNE)</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4.2.10.1 : </w:t>
            </w:r>
            <w:r w:rsidRPr="00F67ACD">
              <w:rPr>
                <w:rFonts w:ascii="Book Antiqua" w:eastAsia="Times New Roman" w:hAnsi="Book Antiqua" w:cs="Times New Roman"/>
                <w:color w:val="000000"/>
                <w:sz w:val="16"/>
                <w:szCs w:val="16"/>
                <w:lang w:eastAsia="fr-FR"/>
              </w:rPr>
              <w:t>Relire la PNE et son Plan d'actions opérationnel</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MJFPE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E347A9" w:rsidP="00F67ACD">
            <w:pPr>
              <w:spacing w:after="0" w:line="240" w:lineRule="auto"/>
              <w:rPr>
                <w:rFonts w:ascii="Book Antiqua" w:eastAsia="Times New Roman" w:hAnsi="Book Antiqua" w:cs="Times New Roman"/>
                <w:sz w:val="16"/>
                <w:szCs w:val="16"/>
                <w:lang w:eastAsia="fr-FR"/>
              </w:rPr>
            </w:pPr>
            <w:r>
              <w:rPr>
                <w:rFonts w:ascii="Book Antiqua" w:eastAsia="Times New Roman" w:hAnsi="Book Antiqua" w:cs="Times New Roman"/>
                <w:sz w:val="16"/>
                <w:szCs w:val="16"/>
                <w:lang w:eastAsia="fr-FR"/>
              </w:rPr>
              <w:t>La relecture de la politique est en cours</w:t>
            </w:r>
            <w:r w:rsidR="00F67ACD" w:rsidRPr="00F67ACD">
              <w:rPr>
                <w:rFonts w:ascii="Book Antiqua" w:eastAsia="Times New Roman" w:hAnsi="Book Antiqua" w:cs="Times New Roman"/>
                <w:sz w:val="16"/>
                <w:szCs w:val="16"/>
                <w:lang w:eastAsia="fr-FR"/>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E347A9"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25%</w:t>
            </w:r>
            <w:r w:rsidR="00F67ACD"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E347A9"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35 00</w:t>
            </w:r>
            <w:r w:rsidR="00F67ACD"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E347A9"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3 50</w:t>
            </w:r>
            <w:r w:rsidR="00F67ACD"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E347A9"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10%</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4.2.3. Droit à un niveau de vie suffisant</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294768">
        <w:trPr>
          <w:trHeight w:val="127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(116, 118)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Continuer à accorder un rang de priorité aux politiques et aux programmes destinés à éradiquer la pauvreté et le sous-développement </w:t>
            </w:r>
            <w:r w:rsidRPr="00F67ACD">
              <w:rPr>
                <w:rFonts w:ascii="Book Antiqua" w:eastAsia="Times New Roman" w:hAnsi="Book Antiqua" w:cs="Times New Roman"/>
                <w:color w:val="000000"/>
                <w:sz w:val="16"/>
                <w:szCs w:val="16"/>
                <w:lang w:eastAsia="fr-FR"/>
              </w:rPr>
              <w:lastRenderedPageBreak/>
              <w:t xml:space="preserve">et à assurer la jouissance des droits économiques, sociaux et culturels </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 xml:space="preserve">Action 4.2.11 : </w:t>
            </w:r>
            <w:r w:rsidRPr="00F67ACD">
              <w:rPr>
                <w:rFonts w:ascii="Book Antiqua" w:eastAsia="Times New Roman" w:hAnsi="Book Antiqua" w:cs="Times New Roman"/>
                <w:color w:val="000000"/>
                <w:sz w:val="16"/>
                <w:szCs w:val="16"/>
                <w:lang w:eastAsia="fr-FR"/>
              </w:rPr>
              <w:t>Renforcement de l'auto-emploi dans le secteur informel</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4.2.11.1 : </w:t>
            </w:r>
            <w:r w:rsidRPr="00F67ACD">
              <w:rPr>
                <w:rFonts w:ascii="Book Antiqua" w:eastAsia="Times New Roman" w:hAnsi="Book Antiqua" w:cs="Times New Roman"/>
                <w:color w:val="000000"/>
                <w:sz w:val="16"/>
                <w:szCs w:val="16"/>
                <w:lang w:eastAsia="fr-FR"/>
              </w:rPr>
              <w:t xml:space="preserve">Encourager l'émergence des petites et moyennes entreprises (PME) artisanales (aide à </w:t>
            </w:r>
            <w:r w:rsidRPr="00F67ACD">
              <w:rPr>
                <w:rFonts w:ascii="Book Antiqua" w:eastAsia="Times New Roman" w:hAnsi="Book Antiqua" w:cs="Times New Roman"/>
                <w:color w:val="000000"/>
                <w:sz w:val="16"/>
                <w:szCs w:val="16"/>
                <w:lang w:eastAsia="fr-FR"/>
              </w:rPr>
              <w:lastRenderedPageBreak/>
              <w:t>la production, à la vente et au financement)</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MJFPE</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B34A87" w:rsidP="001861FF">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 xml:space="preserve">Des </w:t>
            </w:r>
            <w:r w:rsidR="001861FF">
              <w:rPr>
                <w:rFonts w:ascii="Book Antiqua" w:eastAsia="Times New Roman" w:hAnsi="Book Antiqua" w:cs="Times New Roman"/>
                <w:color w:val="000000"/>
                <w:sz w:val="16"/>
                <w:szCs w:val="16"/>
                <w:lang w:eastAsia="fr-FR"/>
              </w:rPr>
              <w:t>séances de sensibilisation et de formation ont été organisées pour renforcer les compétences des acteurs du domaine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B34A87"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50 000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B34A87"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36 710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B34A87" w:rsidP="00F67ACD">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73,42%</w:t>
            </w:r>
            <w:r w:rsidR="00F67ACD"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4.2.12 : </w:t>
            </w:r>
            <w:r w:rsidRPr="00F67ACD">
              <w:rPr>
                <w:rFonts w:ascii="Book Antiqua" w:eastAsia="Times New Roman" w:hAnsi="Book Antiqua" w:cs="Times New Roman"/>
                <w:color w:val="000000"/>
                <w:sz w:val="16"/>
                <w:szCs w:val="16"/>
                <w:lang w:eastAsia="fr-FR"/>
              </w:rPr>
              <w:t>Renforcement des capacités de production des acteurs du milieu rural</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4.2.12.1 : </w:t>
            </w:r>
            <w:r w:rsidRPr="00F67ACD">
              <w:rPr>
                <w:rFonts w:ascii="Book Antiqua" w:eastAsia="Times New Roman" w:hAnsi="Book Antiqua" w:cs="Times New Roman"/>
                <w:color w:val="000000"/>
                <w:sz w:val="16"/>
                <w:szCs w:val="16"/>
                <w:lang w:eastAsia="fr-FR"/>
              </w:rPr>
              <w:t>Approvisionner les producteurs agricoles en semence améliorée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MARHASA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87A24" w:rsidP="00F67ACD">
            <w:pPr>
              <w:spacing w:after="0" w:line="240" w:lineRule="auto"/>
              <w:rPr>
                <w:rFonts w:ascii="Book Antiqua" w:eastAsia="Times New Roman" w:hAnsi="Book Antiqua" w:cs="Times New Roman"/>
                <w:color w:val="000000"/>
                <w:sz w:val="16"/>
                <w:szCs w:val="16"/>
                <w:lang w:eastAsia="fr-FR"/>
              </w:rPr>
            </w:pPr>
            <w:r w:rsidRPr="00F87A24">
              <w:rPr>
                <w:rFonts w:ascii="Book Antiqua" w:eastAsia="Times New Roman" w:hAnsi="Book Antiqua" w:cs="Times New Roman"/>
                <w:color w:val="000000"/>
                <w:sz w:val="16"/>
                <w:szCs w:val="16"/>
                <w:lang w:eastAsia="fr-FR"/>
              </w:rPr>
              <w:t>14 357,23</w:t>
            </w:r>
            <w:r>
              <w:rPr>
                <w:rFonts w:ascii="Book Antiqua" w:eastAsia="Times New Roman" w:hAnsi="Book Antiqua" w:cs="Times New Roman"/>
                <w:color w:val="000000"/>
                <w:sz w:val="16"/>
                <w:szCs w:val="16"/>
                <w:lang w:eastAsia="fr-FR"/>
              </w:rPr>
              <w:t xml:space="preserve"> </w:t>
            </w:r>
            <w:r w:rsidR="00F67ACD" w:rsidRPr="00F67ACD">
              <w:rPr>
                <w:rFonts w:ascii="Book Antiqua" w:eastAsia="Times New Roman" w:hAnsi="Book Antiqua" w:cs="Times New Roman"/>
                <w:color w:val="000000"/>
                <w:sz w:val="16"/>
                <w:szCs w:val="16"/>
                <w:lang w:eastAsia="fr-FR"/>
              </w:rPr>
              <w:t xml:space="preserve">tonnes de semences améliorées sur une prévision de </w:t>
            </w:r>
            <w:r w:rsidRPr="00F87A24">
              <w:rPr>
                <w:rFonts w:ascii="Book Antiqua" w:eastAsia="Times New Roman" w:hAnsi="Book Antiqua" w:cs="Times New Roman"/>
                <w:color w:val="000000"/>
                <w:sz w:val="16"/>
                <w:szCs w:val="16"/>
                <w:lang w:eastAsia="fr-FR"/>
              </w:rPr>
              <w:t>18 665,65</w:t>
            </w:r>
            <w:r>
              <w:rPr>
                <w:rFonts w:ascii="Book Antiqua" w:eastAsia="Times New Roman" w:hAnsi="Book Antiqua" w:cs="Times New Roman"/>
                <w:color w:val="000000"/>
                <w:sz w:val="16"/>
                <w:szCs w:val="16"/>
                <w:lang w:eastAsia="fr-FR"/>
              </w:rPr>
              <w:t xml:space="preserve"> </w:t>
            </w:r>
            <w:r w:rsidR="00F67ACD" w:rsidRPr="00F67ACD">
              <w:rPr>
                <w:rFonts w:ascii="Book Antiqua" w:eastAsia="Times New Roman" w:hAnsi="Book Antiqua" w:cs="Times New Roman"/>
                <w:color w:val="000000"/>
                <w:sz w:val="16"/>
                <w:szCs w:val="16"/>
                <w:lang w:eastAsia="fr-FR"/>
              </w:rPr>
              <w:t xml:space="preserve">tonnes ont été distribuées aux producteurs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87A24"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76,92</w:t>
            </w:r>
            <w:r w:rsidR="00F67ACD" w:rsidRPr="00F67ACD">
              <w:rPr>
                <w:rFonts w:ascii="Book Antiqua" w:eastAsia="Times New Roman" w:hAnsi="Book Antiqua" w:cs="Times New Roman"/>
                <w:color w:val="000000"/>
                <w:sz w:val="16"/>
                <w:szCs w:val="16"/>
                <w:lang w:eastAsia="fr-FR"/>
              </w:rPr>
              <w:t>%</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Augmentat</w:t>
            </w:r>
            <w:r w:rsidR="00486562">
              <w:rPr>
                <w:rFonts w:ascii="Book Antiqua" w:eastAsia="Times New Roman" w:hAnsi="Book Antiqua" w:cs="Times New Roman"/>
                <w:color w:val="000000"/>
                <w:sz w:val="16"/>
                <w:szCs w:val="16"/>
                <w:lang w:eastAsia="fr-FR"/>
              </w:rPr>
              <w:t>ion de la production céréalière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7 400 000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7 400 000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0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4.2.12.2 : </w:t>
            </w:r>
            <w:r w:rsidRPr="00F67ACD">
              <w:rPr>
                <w:rFonts w:ascii="Book Antiqua" w:eastAsia="Times New Roman" w:hAnsi="Book Antiqua" w:cs="Times New Roman"/>
                <w:color w:val="000000"/>
                <w:sz w:val="16"/>
                <w:szCs w:val="16"/>
                <w:lang w:eastAsia="fr-FR"/>
              </w:rPr>
              <w:t>Mettre en place un fonds de développement agricole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MARHASA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6C06FA" w:rsidP="00F67ACD">
            <w:pPr>
              <w:spacing w:after="0" w:line="240" w:lineRule="auto"/>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Un fonds de développement agricole a été mis en place</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6C06FA">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L'activité </w:t>
            </w:r>
            <w:r w:rsidR="006C06FA">
              <w:rPr>
                <w:rFonts w:ascii="Book Antiqua" w:eastAsia="Times New Roman" w:hAnsi="Book Antiqua" w:cs="Times New Roman"/>
                <w:color w:val="000000"/>
                <w:sz w:val="16"/>
                <w:szCs w:val="16"/>
                <w:lang w:eastAsia="fr-FR"/>
              </w:rPr>
              <w:t>a été réalisée dans le cadre de l’action « Développement de l’entreprenariat agricole »</w:t>
            </w:r>
          </w:p>
        </w:tc>
      </w:tr>
      <w:tr w:rsidR="004C1F96" w:rsidRPr="00F67ACD" w:rsidTr="00BD6508">
        <w:trPr>
          <w:trHeight w:val="246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4.2.12.4 : </w:t>
            </w:r>
            <w:r w:rsidRPr="00F67ACD">
              <w:rPr>
                <w:rFonts w:ascii="Book Antiqua" w:eastAsia="Times New Roman" w:hAnsi="Book Antiqua" w:cs="Times New Roman"/>
                <w:color w:val="000000"/>
                <w:sz w:val="16"/>
                <w:szCs w:val="16"/>
                <w:lang w:eastAsia="fr-FR"/>
              </w:rPr>
              <w:t>Renforcer les capacités et l'organisation des acteurs du sous-secteur de l'élevage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MRA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sessions de formations en vue du renforcement des capacités techniques des acteurs du sous-secteur de l'élevage ont été organisées; 10 sessions de formation en vue du renforcement des capacités opérationnelles des acteurs ont été organisées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Amélioration de la production animale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1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135 (117, 119,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Poursuivre la priorisation des politiques en matière d'accès à l’eau et à l’assainissement de sorte à réduire les disparités entre les zones urbaines et les zones rurales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4.2.13 : </w:t>
            </w:r>
            <w:r w:rsidRPr="00F67ACD">
              <w:rPr>
                <w:rFonts w:ascii="Book Antiqua" w:eastAsia="Times New Roman" w:hAnsi="Book Antiqua" w:cs="Times New Roman"/>
                <w:color w:val="000000"/>
                <w:sz w:val="16"/>
                <w:szCs w:val="16"/>
                <w:lang w:eastAsia="fr-FR"/>
              </w:rPr>
              <w:t>Amélioration de l'accès des populations à l'eau potable et à l'assainissement</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4.2.13.1 : </w:t>
            </w:r>
            <w:r w:rsidRPr="00F67ACD">
              <w:rPr>
                <w:rFonts w:ascii="Book Antiqua" w:eastAsia="Times New Roman" w:hAnsi="Book Antiqua" w:cs="Times New Roman"/>
                <w:color w:val="000000"/>
                <w:sz w:val="16"/>
                <w:szCs w:val="16"/>
                <w:lang w:eastAsia="fr-FR"/>
              </w:rPr>
              <w:t>Accroitre les points d'eau potable en milieu rural</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MARHASA</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Sur </w:t>
            </w:r>
            <w:r w:rsidR="00F67ACD" w:rsidRPr="00F67ACD">
              <w:rPr>
                <w:rFonts w:ascii="Book Antiqua" w:eastAsia="Times New Roman" w:hAnsi="Book Antiqua" w:cs="Times New Roman"/>
                <w:color w:val="000000"/>
                <w:sz w:val="16"/>
                <w:szCs w:val="16"/>
                <w:lang w:eastAsia="fr-FR"/>
              </w:rPr>
              <w:t>une prévision de 2 889 ouvrages d'eau potable,  2 950 ont été réalisés et réhabilités en milieu rural</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102,10%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Amélioration du taux d'accès à l'eau potable en milieu rural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16 303 894</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22  768 200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124,38%</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dépassement s'</w:t>
            </w:r>
            <w:r w:rsidR="00486562">
              <w:rPr>
                <w:rFonts w:ascii="Book Antiqua" w:eastAsia="Times New Roman" w:hAnsi="Book Antiqua" w:cs="Times New Roman"/>
                <w:color w:val="000000"/>
                <w:sz w:val="16"/>
                <w:szCs w:val="16"/>
                <w:lang w:eastAsia="fr-FR"/>
              </w:rPr>
              <w:t>explique par une sous-estima</w:t>
            </w:r>
            <w:r w:rsidR="00F67ACD" w:rsidRPr="00F67ACD">
              <w:rPr>
                <w:rFonts w:ascii="Book Antiqua" w:eastAsia="Times New Roman" w:hAnsi="Book Antiqua" w:cs="Times New Roman"/>
                <w:color w:val="000000"/>
                <w:sz w:val="16"/>
                <w:szCs w:val="16"/>
                <w:lang w:eastAsia="fr-FR"/>
              </w:rPr>
              <w:t>tion. Outre les réalisation</w:t>
            </w:r>
            <w:r w:rsidR="00486562">
              <w:rPr>
                <w:rFonts w:ascii="Book Antiqua" w:eastAsia="Times New Roman" w:hAnsi="Book Antiqua" w:cs="Times New Roman"/>
                <w:color w:val="000000"/>
                <w:sz w:val="16"/>
                <w:szCs w:val="16"/>
                <w:lang w:eastAsia="fr-FR"/>
              </w:rPr>
              <w:t>s</w:t>
            </w:r>
            <w:r w:rsidR="00F67ACD" w:rsidRPr="00F67ACD">
              <w:rPr>
                <w:rFonts w:ascii="Book Antiqua" w:eastAsia="Times New Roman" w:hAnsi="Book Antiqua" w:cs="Times New Roman"/>
                <w:color w:val="000000"/>
                <w:sz w:val="16"/>
                <w:szCs w:val="16"/>
                <w:lang w:eastAsia="fr-FR"/>
              </w:rPr>
              <w:t xml:space="preserve"> d'accès à l'eau potable, 42 243 ouvrages d'assainissements ont réalisés et réhabilités sur une prévision de 66 076 ouvrages, soit un taux de réalisation de 63,93%</w:t>
            </w:r>
          </w:p>
        </w:tc>
      </w:tr>
      <w:tr w:rsidR="004C1F96" w:rsidRPr="00F67ACD" w:rsidTr="00BD6508">
        <w:trPr>
          <w:trHeight w:val="382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4.2.13.2 : </w:t>
            </w:r>
            <w:r w:rsidRPr="00F67ACD">
              <w:rPr>
                <w:rFonts w:ascii="Book Antiqua" w:eastAsia="Times New Roman" w:hAnsi="Book Antiqua" w:cs="Times New Roman"/>
                <w:color w:val="000000"/>
                <w:sz w:val="16"/>
                <w:szCs w:val="16"/>
                <w:lang w:eastAsia="fr-FR"/>
              </w:rPr>
              <w:t>Accroitre les points d'eau potable en milieu urbain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MARHASA</w:t>
            </w:r>
          </w:p>
        </w:tc>
        <w:tc>
          <w:tcPr>
            <w:tcW w:w="2126"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 xml:space="preserve">capacité de production en eau potable a augmenté de 14 208 m3/s sur une prévision de 17 604 m3, soit 81%. la capacité de stockage en eau potable a augmenté de 5 300 m3 </w:t>
            </w:r>
            <w:r w:rsidR="00486562" w:rsidRPr="00F67ACD">
              <w:rPr>
                <w:rFonts w:ascii="Book Antiqua" w:eastAsia="Times New Roman" w:hAnsi="Book Antiqua" w:cs="Times New Roman"/>
                <w:color w:val="000000"/>
                <w:sz w:val="16"/>
                <w:szCs w:val="16"/>
                <w:lang w:eastAsia="fr-FR"/>
              </w:rPr>
              <w:t>sur</w:t>
            </w:r>
            <w:r w:rsidR="00F67ACD" w:rsidRPr="00F67ACD">
              <w:rPr>
                <w:rFonts w:ascii="Book Antiqua" w:eastAsia="Times New Roman" w:hAnsi="Book Antiqua" w:cs="Times New Roman"/>
                <w:color w:val="000000"/>
                <w:sz w:val="16"/>
                <w:szCs w:val="16"/>
                <w:lang w:eastAsia="fr-FR"/>
              </w:rPr>
              <w:t xml:space="preserve"> une prévision de 7 850</w:t>
            </w:r>
            <w:r w:rsidR="00486562">
              <w:rPr>
                <w:rFonts w:ascii="Book Antiqua" w:eastAsia="Times New Roman" w:hAnsi="Book Antiqua" w:cs="Times New Roman"/>
                <w:color w:val="000000"/>
                <w:sz w:val="16"/>
                <w:szCs w:val="16"/>
                <w:lang w:eastAsia="fr-FR"/>
              </w:rPr>
              <w:t>m3 soit 88%. 590 km de raison o</w:t>
            </w:r>
            <w:r w:rsidR="00F67ACD" w:rsidRPr="00F67ACD">
              <w:rPr>
                <w:rFonts w:ascii="Book Antiqua" w:eastAsia="Times New Roman" w:hAnsi="Book Antiqua" w:cs="Times New Roman"/>
                <w:color w:val="000000"/>
                <w:sz w:val="16"/>
                <w:szCs w:val="16"/>
                <w:lang w:eastAsia="fr-FR"/>
              </w:rPr>
              <w:t>nt été posés sur une prévision de 817 km soit 79%. 26 059 branchements particuliers ont été réalisés pour une prévision de 23 559 soit 111%. 211 bornes fontaines ont été réalisées pour une prévision de 250 soit 84%</w:t>
            </w:r>
          </w:p>
        </w:tc>
        <w:tc>
          <w:tcPr>
            <w:tcW w:w="850"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84,60%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taux d'accès à l'eau potable en milieu urbain est amélioré</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12 036 000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17 175 000</w:t>
            </w:r>
          </w:p>
        </w:tc>
        <w:tc>
          <w:tcPr>
            <w:tcW w:w="709" w:type="dxa"/>
            <w:tcBorders>
              <w:top w:val="nil"/>
              <w:left w:val="nil"/>
              <w:bottom w:val="single" w:sz="4" w:space="0" w:color="auto"/>
              <w:right w:val="single" w:sz="4" w:space="0" w:color="auto"/>
            </w:tcBorders>
            <w:shd w:val="clear" w:color="000000" w:fill="FFFFFF"/>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142,69%</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nil"/>
            </w:tcBorders>
            <w:shd w:val="clear" w:color="auto" w:fill="auto"/>
            <w:vAlign w:val="bottom"/>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4.2.4. Droit à la santé</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27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(120, 122)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Poursuivre les efforts d’amélioration des services de santé pour tous en allouant des ressources financières et humaines au secteur </w:t>
            </w:r>
            <w:r w:rsidRPr="00F67ACD">
              <w:rPr>
                <w:rFonts w:ascii="Book Antiqua" w:eastAsia="Times New Roman" w:hAnsi="Book Antiqua" w:cs="Times New Roman"/>
                <w:color w:val="000000"/>
                <w:sz w:val="16"/>
                <w:szCs w:val="16"/>
                <w:lang w:eastAsia="fr-FR"/>
              </w:rPr>
              <w:lastRenderedPageBreak/>
              <w:t>de la santé, en mettant l’accent sur les mesures et traitements de prévention.</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lastRenderedPageBreak/>
              <w:t xml:space="preserve">Action 4.2.14 : </w:t>
            </w:r>
            <w:r w:rsidRPr="00F67ACD">
              <w:rPr>
                <w:rFonts w:ascii="Book Antiqua" w:eastAsia="Times New Roman" w:hAnsi="Book Antiqua" w:cs="Times New Roman"/>
                <w:color w:val="000000"/>
                <w:sz w:val="16"/>
                <w:szCs w:val="16"/>
                <w:lang w:eastAsia="fr-FR"/>
              </w:rPr>
              <w:t>Amélioration de l'accès aux services de santé pour tous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4.2.14.1 : </w:t>
            </w:r>
            <w:r w:rsidRPr="00F67ACD">
              <w:rPr>
                <w:rFonts w:ascii="Book Antiqua" w:eastAsia="Times New Roman" w:hAnsi="Book Antiqua" w:cs="Times New Roman"/>
                <w:color w:val="000000"/>
                <w:sz w:val="16"/>
                <w:szCs w:val="16"/>
                <w:lang w:eastAsia="fr-FR"/>
              </w:rPr>
              <w:t>Maintenir et renforcer le niveau des crédits alloués au secteur de la santé</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194 163 894 036 f CFA ont été alloués au secteur de la santé</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 La prise en charge sanitaire de la population est améliorée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178 599 000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194 163 894</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108,70%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4.2.14.2 : </w:t>
            </w:r>
            <w:r w:rsidRPr="00F67ACD">
              <w:rPr>
                <w:rFonts w:ascii="Book Antiqua" w:eastAsia="Times New Roman" w:hAnsi="Book Antiqua" w:cs="Times New Roman"/>
                <w:color w:val="000000"/>
                <w:sz w:val="16"/>
                <w:szCs w:val="16"/>
                <w:lang w:eastAsia="fr-FR"/>
              </w:rPr>
              <w:t>Recruter et former 7941  personnels de la santé</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2151 agents </w:t>
            </w:r>
            <w:r w:rsidR="00486562" w:rsidRPr="00F67ACD">
              <w:rPr>
                <w:rFonts w:ascii="Book Antiqua" w:eastAsia="Times New Roman" w:hAnsi="Book Antiqua" w:cs="Times New Roman"/>
                <w:color w:val="000000"/>
                <w:sz w:val="16"/>
                <w:szCs w:val="16"/>
                <w:lang w:eastAsia="fr-FR"/>
              </w:rPr>
              <w:t>(177</w:t>
            </w:r>
            <w:r w:rsidRPr="00F67ACD">
              <w:rPr>
                <w:rFonts w:ascii="Book Antiqua" w:eastAsia="Times New Roman" w:hAnsi="Book Antiqua" w:cs="Times New Roman"/>
                <w:color w:val="000000"/>
                <w:sz w:val="16"/>
                <w:szCs w:val="16"/>
                <w:lang w:eastAsia="fr-FR"/>
              </w:rPr>
              <w:t xml:space="preserve"> médecins et pharmaciens, 967 agents de santé sur mesures nouvelles et 1 007 agents de santé sur concours directs) ont été recrutés et formés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108,36%</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 La prise en charge sanitaire de la population est améliorée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11 329 000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4.2.14.3 : </w:t>
            </w:r>
            <w:r w:rsidRPr="00F67ACD">
              <w:rPr>
                <w:rFonts w:ascii="Book Antiqua" w:eastAsia="Times New Roman" w:hAnsi="Book Antiqua" w:cs="Times New Roman"/>
                <w:color w:val="000000"/>
                <w:sz w:val="16"/>
                <w:szCs w:val="16"/>
                <w:lang w:eastAsia="fr-FR"/>
              </w:rPr>
              <w:t>Construire et équiper 284 centres médicaux</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7 025 848</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4.2.15 : </w:t>
            </w:r>
            <w:r w:rsidRPr="00F67ACD">
              <w:rPr>
                <w:rFonts w:ascii="Book Antiqua" w:eastAsia="Times New Roman" w:hAnsi="Book Antiqua" w:cs="Times New Roman"/>
                <w:color w:val="000000"/>
                <w:sz w:val="16"/>
                <w:szCs w:val="16"/>
                <w:lang w:eastAsia="fr-FR"/>
              </w:rPr>
              <w:t>Renforcement des mesures de prévention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4.2.15.1 : </w:t>
            </w:r>
            <w:r w:rsidRPr="00F67ACD">
              <w:rPr>
                <w:rFonts w:ascii="Book Antiqua" w:eastAsia="Times New Roman" w:hAnsi="Book Antiqua" w:cs="Times New Roman"/>
                <w:color w:val="000000"/>
                <w:sz w:val="16"/>
                <w:szCs w:val="16"/>
                <w:lang w:eastAsia="fr-FR"/>
              </w:rPr>
              <w:t>Organiser par an 01 campagne de sensibilisation pour la promotion d'une meilleure hygiène de vie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Une </w:t>
            </w:r>
            <w:r w:rsidR="00F67ACD" w:rsidRPr="00F67ACD">
              <w:rPr>
                <w:rFonts w:ascii="Book Antiqua" w:eastAsia="Times New Roman" w:hAnsi="Book Antiqua" w:cs="Times New Roman"/>
                <w:color w:val="000000"/>
                <w:sz w:val="16"/>
                <w:szCs w:val="16"/>
                <w:lang w:eastAsia="fr-FR"/>
              </w:rPr>
              <w:t>campagne d'information sur la maladie à virus Ébola a été organisée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294768">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population a </w:t>
            </w:r>
            <w:r w:rsidR="00294768">
              <w:rPr>
                <w:rFonts w:ascii="Book Antiqua" w:eastAsia="Times New Roman" w:hAnsi="Book Antiqua" w:cs="Times New Roman"/>
                <w:color w:val="000000"/>
                <w:sz w:val="16"/>
                <w:szCs w:val="16"/>
                <w:lang w:eastAsia="fr-FR"/>
              </w:rPr>
              <w:t>été sensibilisée et applique l</w:t>
            </w:r>
            <w:r w:rsidRPr="00F67ACD">
              <w:rPr>
                <w:rFonts w:ascii="Book Antiqua" w:eastAsia="Times New Roman" w:hAnsi="Book Antiqua" w:cs="Times New Roman"/>
                <w:color w:val="000000"/>
                <w:sz w:val="16"/>
                <w:szCs w:val="16"/>
                <w:lang w:eastAsia="fr-FR"/>
              </w:rPr>
              <w:t>es mesures à prendre pour éviter la maladie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(121, 123)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Renforcer et développer les programmes globaux pour offrir des services en matière de santé sexuelle et génésique (reproductive) aux femmes et aux filles, en particulier à celles qui sont les plus vulnérables, telles les femmes rurales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4.2.16 : </w:t>
            </w:r>
            <w:r w:rsidRPr="00F67ACD">
              <w:rPr>
                <w:rFonts w:ascii="Book Antiqua" w:eastAsia="Times New Roman" w:hAnsi="Book Antiqua" w:cs="Times New Roman"/>
                <w:color w:val="000000"/>
                <w:sz w:val="16"/>
                <w:szCs w:val="16"/>
                <w:lang w:eastAsia="fr-FR"/>
              </w:rPr>
              <w:t>Renforcement des actions en matière de santé sexuelle et de la reproduction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4.2.16.1 : </w:t>
            </w:r>
            <w:r w:rsidRPr="00F67ACD">
              <w:rPr>
                <w:rFonts w:ascii="Book Antiqua" w:eastAsia="Times New Roman" w:hAnsi="Book Antiqua" w:cs="Times New Roman"/>
                <w:color w:val="000000"/>
                <w:sz w:val="16"/>
                <w:szCs w:val="16"/>
                <w:lang w:eastAsia="fr-FR"/>
              </w:rPr>
              <w:t>Mener des campagnes de dépistage sur le cancer de col de l'utérus, de sein etc.</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campagnes ont été menées de façon routinière dans les centres de santé (CMA, CHR, CHU) par les associations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16 000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4.2.16.2 : </w:t>
            </w:r>
            <w:r w:rsidRPr="00F67ACD">
              <w:rPr>
                <w:rFonts w:ascii="Book Antiqua" w:eastAsia="Times New Roman" w:hAnsi="Book Antiqua" w:cs="Times New Roman"/>
                <w:color w:val="000000"/>
                <w:sz w:val="16"/>
                <w:szCs w:val="16"/>
                <w:lang w:eastAsia="fr-FR"/>
              </w:rPr>
              <w:t>Organiser des plaidoyers pour le financement de la prise en charge des cancers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Des </w:t>
            </w:r>
            <w:r w:rsidR="00F67ACD" w:rsidRPr="00F67ACD">
              <w:rPr>
                <w:rFonts w:ascii="Book Antiqua" w:eastAsia="Times New Roman" w:hAnsi="Book Antiqua" w:cs="Times New Roman"/>
                <w:color w:val="000000"/>
                <w:sz w:val="16"/>
                <w:szCs w:val="16"/>
                <w:lang w:eastAsia="fr-FR"/>
              </w:rPr>
              <w:t>plaidoyers sont effectués par les associations de lutte contre le cancer</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4.2.16.3 : </w:t>
            </w:r>
            <w:r w:rsidRPr="00F67ACD">
              <w:rPr>
                <w:rFonts w:ascii="Book Antiqua" w:eastAsia="Times New Roman" w:hAnsi="Book Antiqua" w:cs="Times New Roman"/>
                <w:color w:val="000000"/>
                <w:sz w:val="16"/>
                <w:szCs w:val="16"/>
                <w:lang w:eastAsia="fr-FR"/>
              </w:rPr>
              <w:t>Assurer la prise en charge gratuite des cas de paludisme grave chez les femmes enceintes et chez les enfants de 0 à 5 ans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prise en charge gratuite des cas de paludisme grave chez les femmes enceintes et les enfants de 0 à 5 ans a été faite en routine dans les formations sanitaires avec l'appui du Fonds Mondial</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1 000 000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55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4.2.16.4 : </w:t>
            </w:r>
            <w:r w:rsidRPr="00F67ACD">
              <w:rPr>
                <w:rFonts w:ascii="Book Antiqua" w:eastAsia="Times New Roman" w:hAnsi="Book Antiqua" w:cs="Times New Roman"/>
                <w:color w:val="000000"/>
                <w:sz w:val="16"/>
                <w:szCs w:val="16"/>
                <w:lang w:eastAsia="fr-FR"/>
              </w:rPr>
              <w:t>Renforcer l'allocation budgétaire pour la mise en œuvre de la stratégie de l'exemption du paiement des soins pour les enfants de 0 à 5 ans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L’exemption du paiement des soins pour les enfants de 0 à 5 ans est en expérimentation dans 5 districts et 3 communes du Burkina avec l'appui des ONG comme Terre des Hommes, Help et ACF. Pour l'heure au niveau du Ministère, la stratégie a été élaborée mais elle n'est pas encore adoptée. La phase pilote arrive à terme en juin 2015. La priorité actuelle du ministère est de préserver les acquis dans les zones pilotes.</w:t>
            </w:r>
          </w:p>
        </w:tc>
      </w:tr>
      <w:tr w:rsidR="004C1F96" w:rsidRPr="00F67ACD" w:rsidTr="00BD6508">
        <w:trPr>
          <w:trHeight w:val="153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4.2.16.5 : </w:t>
            </w:r>
            <w:r w:rsidRPr="00F67ACD">
              <w:rPr>
                <w:rFonts w:ascii="Book Antiqua" w:eastAsia="Times New Roman" w:hAnsi="Book Antiqua" w:cs="Times New Roman"/>
                <w:color w:val="000000"/>
                <w:sz w:val="16"/>
                <w:szCs w:val="16"/>
                <w:lang w:eastAsia="fr-FR"/>
              </w:rPr>
              <w:t>Etendre les prestations fournies pendant la semaine de la planification familiale à toutes les communes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stratégie a été menée en mai 2014 et a permis de toucher 55 602 femmes dont 26 000 nouvelles utilisatrices de méthodes de planification familiale.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prévalence contraceptive est </w:t>
            </w:r>
            <w:r w:rsidR="00486562" w:rsidRPr="00F67ACD">
              <w:rPr>
                <w:rFonts w:ascii="Book Antiqua" w:eastAsia="Times New Roman" w:hAnsi="Book Antiqua" w:cs="Times New Roman"/>
                <w:color w:val="000000"/>
                <w:sz w:val="16"/>
                <w:szCs w:val="16"/>
                <w:lang w:eastAsia="fr-FR"/>
              </w:rPr>
              <w:t>améliorée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139 692</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10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4.2.16.6 : </w:t>
            </w:r>
            <w:r w:rsidRPr="00F67ACD">
              <w:rPr>
                <w:rFonts w:ascii="Book Antiqua" w:eastAsia="Times New Roman" w:hAnsi="Book Antiqua" w:cs="Times New Roman"/>
                <w:color w:val="000000"/>
                <w:sz w:val="16"/>
                <w:szCs w:val="16"/>
                <w:lang w:eastAsia="fr-FR"/>
              </w:rPr>
              <w:t>Mener des campagnes de sensibilisation dans les 13 régions sur les moyens de contraception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campagnes ont été menées en routine par les agents de santé et les OBCE par le biais de la contractualisation.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prévalence contraceptive est </w:t>
            </w:r>
            <w:r w:rsidR="00486562" w:rsidRPr="00F67ACD">
              <w:rPr>
                <w:rFonts w:ascii="Book Antiqua" w:eastAsia="Times New Roman" w:hAnsi="Book Antiqua" w:cs="Times New Roman"/>
                <w:color w:val="000000"/>
                <w:sz w:val="16"/>
                <w:szCs w:val="16"/>
                <w:lang w:eastAsia="fr-FR"/>
              </w:rPr>
              <w:t>améliorée</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315"/>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Objectif spécifique 4.3 : Renforcer l’effectivité des droits civils et politiques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4.3.1. Participation à la direction des affaires publiques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0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(49 et 57)</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Poursuivre les efforts pour améliorer la participation de la femme aux sphères de décisions y compris les femmes rurales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4.3.1 : </w:t>
            </w:r>
            <w:r w:rsidRPr="00F67ACD">
              <w:rPr>
                <w:rFonts w:ascii="Book Antiqua" w:eastAsia="Times New Roman" w:hAnsi="Book Antiqua" w:cs="Times New Roman"/>
                <w:color w:val="000000"/>
                <w:sz w:val="16"/>
                <w:szCs w:val="16"/>
                <w:lang w:eastAsia="fr-FR"/>
              </w:rPr>
              <w:t>Amélioration de la participation des femmes aux sphères de décision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4.3.1.1 : </w:t>
            </w:r>
            <w:r w:rsidRPr="00F67ACD">
              <w:rPr>
                <w:rFonts w:ascii="Book Antiqua" w:eastAsia="Times New Roman" w:hAnsi="Book Antiqua" w:cs="Times New Roman"/>
                <w:color w:val="000000"/>
                <w:sz w:val="16"/>
                <w:szCs w:val="16"/>
                <w:lang w:eastAsia="fr-FR"/>
              </w:rPr>
              <w:t>Former 500 femmes des partis politiques en communication, organisation de campagne, mobilisation des ressources et en leadership politique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MPFG</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sz w:val="16"/>
                <w:szCs w:val="16"/>
                <w:lang w:eastAsia="fr-FR"/>
              </w:rPr>
            </w:pPr>
            <w:r w:rsidRPr="00F67ACD">
              <w:rPr>
                <w:rFonts w:ascii="Book Antiqua" w:eastAsia="Times New Roman" w:hAnsi="Book Antiqua" w:cs="Times New Roman"/>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Manque de financement</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nil"/>
            </w:tcBorders>
            <w:shd w:val="clear" w:color="auto" w:fill="auto"/>
            <w:vAlign w:val="bottom"/>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4.3.2. Egalité et </w:t>
            </w:r>
            <w:r w:rsidR="00486562" w:rsidRPr="00F67ACD">
              <w:rPr>
                <w:rFonts w:ascii="Book Antiqua" w:eastAsia="Times New Roman" w:hAnsi="Book Antiqua" w:cs="Times New Roman"/>
                <w:b/>
                <w:bCs/>
                <w:i/>
                <w:iCs/>
                <w:color w:val="000000"/>
                <w:sz w:val="16"/>
                <w:szCs w:val="16"/>
                <w:lang w:eastAsia="fr-FR"/>
              </w:rPr>
              <w:t>non-discrimination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5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135.64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Promouvoir des politiques axées sur la réduction des inégalités dans l’accès à la pleine jouissance des droits humains par toutes les catégories sociales notamment les femmes, les enfants, les personnes handicapées et les personnes âgées</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4.3.2 : </w:t>
            </w:r>
            <w:r w:rsidRPr="00F67ACD">
              <w:rPr>
                <w:rFonts w:ascii="Book Antiqua" w:eastAsia="Times New Roman" w:hAnsi="Book Antiqua" w:cs="Times New Roman"/>
                <w:color w:val="000000"/>
                <w:sz w:val="16"/>
                <w:szCs w:val="16"/>
                <w:lang w:eastAsia="fr-FR"/>
              </w:rPr>
              <w:t>Amélioration de l'accès aux services sociaux de base par les personnes handicapées et les personnes âgées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4.3.2.1 : </w:t>
            </w:r>
            <w:r w:rsidRPr="00F67ACD">
              <w:rPr>
                <w:rFonts w:ascii="Book Antiqua" w:eastAsia="Times New Roman" w:hAnsi="Book Antiqua" w:cs="Times New Roman"/>
                <w:color w:val="000000"/>
                <w:sz w:val="16"/>
                <w:szCs w:val="16"/>
                <w:lang w:eastAsia="fr-FR"/>
              </w:rPr>
              <w:t>Accélérer l'adoption des textes instituant l'Assurance Maladie Universelle (AMU) au Burkina Faso</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projets de textes sont élaborés et en attente d'être adoptés par le Conseil des Ministres</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4.3.2.2 : </w:t>
            </w:r>
            <w:r w:rsidRPr="00F67ACD">
              <w:rPr>
                <w:rFonts w:ascii="Book Antiqua" w:eastAsia="Times New Roman" w:hAnsi="Book Antiqua" w:cs="Times New Roman"/>
                <w:color w:val="000000"/>
                <w:sz w:val="16"/>
                <w:szCs w:val="16"/>
                <w:lang w:eastAsia="fr-FR"/>
              </w:rPr>
              <w:t xml:space="preserve">Réaliser une étude organisationnelle et financière d'un CNAM </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réalisée </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20 000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Cette </w:t>
            </w:r>
            <w:r w:rsidR="00F67ACD" w:rsidRPr="00F67ACD">
              <w:rPr>
                <w:rFonts w:ascii="Book Antiqua" w:eastAsia="Times New Roman" w:hAnsi="Book Antiqua" w:cs="Times New Roman"/>
                <w:color w:val="000000"/>
                <w:sz w:val="16"/>
                <w:szCs w:val="16"/>
                <w:lang w:eastAsia="fr-FR"/>
              </w:rPr>
              <w:t xml:space="preserve">activité est </w:t>
            </w:r>
            <w:r w:rsidRPr="00F67ACD">
              <w:rPr>
                <w:rFonts w:ascii="Book Antiqua" w:eastAsia="Times New Roman" w:hAnsi="Book Antiqua" w:cs="Times New Roman"/>
                <w:color w:val="000000"/>
                <w:sz w:val="16"/>
                <w:szCs w:val="16"/>
                <w:lang w:eastAsia="fr-FR"/>
              </w:rPr>
              <w:t>liée</w:t>
            </w:r>
            <w:r w:rsidR="00F67ACD" w:rsidRPr="00F67ACD">
              <w:rPr>
                <w:rFonts w:ascii="Book Antiqua" w:eastAsia="Times New Roman" w:hAnsi="Book Antiqua" w:cs="Times New Roman"/>
                <w:color w:val="000000"/>
                <w:sz w:val="16"/>
                <w:szCs w:val="16"/>
                <w:lang w:eastAsia="fr-FR"/>
              </w:rPr>
              <w:t xml:space="preserve"> à l'adoption des textes sur l'AMU</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4.3.2.3 : </w:t>
            </w:r>
            <w:r w:rsidRPr="00F67ACD">
              <w:rPr>
                <w:rFonts w:ascii="Book Antiqua" w:eastAsia="Times New Roman" w:hAnsi="Book Antiqua" w:cs="Times New Roman"/>
                <w:color w:val="000000"/>
                <w:sz w:val="16"/>
                <w:szCs w:val="16"/>
                <w:lang w:eastAsia="fr-FR"/>
              </w:rPr>
              <w:t>Mettre un système performant de gestion du RAMU-</w:t>
            </w:r>
            <w:r w:rsidRPr="00F67ACD">
              <w:rPr>
                <w:rFonts w:ascii="Book Antiqua" w:eastAsia="Times New Roman" w:hAnsi="Book Antiqua" w:cs="Times New Roman"/>
                <w:color w:val="000000"/>
                <w:sz w:val="16"/>
                <w:szCs w:val="16"/>
                <w:lang w:eastAsia="fr-FR"/>
              </w:rPr>
              <w:lastRenderedPageBreak/>
              <w:t>BF</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w:t>
            </w:r>
            <w:r w:rsidR="00F67ACD" w:rsidRPr="00F67ACD">
              <w:rPr>
                <w:rFonts w:ascii="Book Antiqua" w:eastAsia="Times New Roman" w:hAnsi="Book Antiqua" w:cs="Times New Roman"/>
                <w:color w:val="000000"/>
                <w:sz w:val="16"/>
                <w:szCs w:val="16"/>
                <w:lang w:eastAsia="fr-FR"/>
              </w:rPr>
              <w:t>réalisé</w:t>
            </w:r>
            <w:r>
              <w:rPr>
                <w:rFonts w:ascii="Book Antiqua" w:eastAsia="Times New Roman" w:hAnsi="Book Antiqua" w:cs="Times New Roman"/>
                <w:color w:val="000000"/>
                <w:sz w:val="16"/>
                <w:szCs w:val="16"/>
                <w:lang w:eastAsia="fr-FR"/>
              </w:rPr>
              <w:t>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Cette </w:t>
            </w:r>
            <w:r w:rsidR="00F67ACD" w:rsidRPr="00F67ACD">
              <w:rPr>
                <w:rFonts w:ascii="Book Antiqua" w:eastAsia="Times New Roman" w:hAnsi="Book Antiqua" w:cs="Times New Roman"/>
                <w:color w:val="000000"/>
                <w:sz w:val="16"/>
                <w:szCs w:val="16"/>
                <w:lang w:eastAsia="fr-FR"/>
              </w:rPr>
              <w:t xml:space="preserve">activité est </w:t>
            </w:r>
            <w:r w:rsidRPr="00F67ACD">
              <w:rPr>
                <w:rFonts w:ascii="Book Antiqua" w:eastAsia="Times New Roman" w:hAnsi="Book Antiqua" w:cs="Times New Roman"/>
                <w:color w:val="000000"/>
                <w:sz w:val="16"/>
                <w:szCs w:val="16"/>
                <w:lang w:eastAsia="fr-FR"/>
              </w:rPr>
              <w:t>liée</w:t>
            </w:r>
            <w:r w:rsidR="00F67ACD" w:rsidRPr="00F67ACD">
              <w:rPr>
                <w:rFonts w:ascii="Book Antiqua" w:eastAsia="Times New Roman" w:hAnsi="Book Antiqua" w:cs="Times New Roman"/>
                <w:color w:val="000000"/>
                <w:sz w:val="16"/>
                <w:szCs w:val="16"/>
                <w:lang w:eastAsia="fr-FR"/>
              </w:rPr>
              <w:t xml:space="preserve"> à l'adoption des textes sur l'AMU</w:t>
            </w:r>
          </w:p>
        </w:tc>
      </w:tr>
      <w:tr w:rsidR="004C1F96" w:rsidRPr="00F67ACD" w:rsidTr="00BD6508">
        <w:trPr>
          <w:trHeight w:val="51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4.3.2.4 : </w:t>
            </w:r>
            <w:r w:rsidRPr="00F67ACD">
              <w:rPr>
                <w:rFonts w:ascii="Book Antiqua" w:eastAsia="Times New Roman" w:hAnsi="Book Antiqua" w:cs="Times New Roman"/>
                <w:color w:val="000000"/>
                <w:sz w:val="16"/>
                <w:szCs w:val="16"/>
                <w:lang w:eastAsia="fr-FR"/>
              </w:rPr>
              <w:t>Développer un système de communication sur l'AMU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Non </w:t>
            </w:r>
            <w:r w:rsidR="00F67ACD" w:rsidRPr="00F67ACD">
              <w:rPr>
                <w:rFonts w:ascii="Book Antiqua" w:eastAsia="Times New Roman" w:hAnsi="Book Antiqua" w:cs="Times New Roman"/>
                <w:color w:val="000000"/>
                <w:sz w:val="16"/>
                <w:szCs w:val="16"/>
                <w:lang w:eastAsia="fr-FR"/>
              </w:rPr>
              <w:t>réalisé</w:t>
            </w:r>
            <w:r>
              <w:rPr>
                <w:rFonts w:ascii="Book Antiqua" w:eastAsia="Times New Roman" w:hAnsi="Book Antiqua" w:cs="Times New Roman"/>
                <w:color w:val="000000"/>
                <w:sz w:val="16"/>
                <w:szCs w:val="16"/>
                <w:lang w:eastAsia="fr-FR"/>
              </w:rPr>
              <w:t>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19 000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Cette </w:t>
            </w:r>
            <w:r w:rsidR="00F67ACD" w:rsidRPr="00F67ACD">
              <w:rPr>
                <w:rFonts w:ascii="Book Antiqua" w:eastAsia="Times New Roman" w:hAnsi="Book Antiqua" w:cs="Times New Roman"/>
                <w:color w:val="000000"/>
                <w:sz w:val="16"/>
                <w:szCs w:val="16"/>
                <w:lang w:eastAsia="fr-FR"/>
              </w:rPr>
              <w:t xml:space="preserve">activité est </w:t>
            </w:r>
            <w:r w:rsidRPr="00F67ACD">
              <w:rPr>
                <w:rFonts w:ascii="Book Antiqua" w:eastAsia="Times New Roman" w:hAnsi="Book Antiqua" w:cs="Times New Roman"/>
                <w:color w:val="000000"/>
                <w:sz w:val="16"/>
                <w:szCs w:val="16"/>
                <w:lang w:eastAsia="fr-FR"/>
              </w:rPr>
              <w:t>liée</w:t>
            </w:r>
            <w:r w:rsidR="00F67ACD" w:rsidRPr="00F67ACD">
              <w:rPr>
                <w:rFonts w:ascii="Book Antiqua" w:eastAsia="Times New Roman" w:hAnsi="Book Antiqua" w:cs="Times New Roman"/>
                <w:color w:val="000000"/>
                <w:sz w:val="16"/>
                <w:szCs w:val="16"/>
                <w:lang w:eastAsia="fr-FR"/>
              </w:rPr>
              <w:t xml:space="preserve"> à l'adoption des textes sur l'AMU</w:t>
            </w:r>
          </w:p>
        </w:tc>
      </w:tr>
      <w:tr w:rsidR="004C1F96" w:rsidRPr="00F67ACD" w:rsidTr="00BD6508">
        <w:trPr>
          <w:trHeight w:val="765"/>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4.3.2.5 : </w:t>
            </w:r>
            <w:r w:rsidRPr="00F67ACD">
              <w:rPr>
                <w:rFonts w:ascii="Book Antiqua" w:eastAsia="Times New Roman" w:hAnsi="Book Antiqua" w:cs="Times New Roman"/>
                <w:color w:val="000000"/>
                <w:sz w:val="16"/>
                <w:szCs w:val="16"/>
                <w:lang w:eastAsia="fr-FR"/>
              </w:rPr>
              <w:t>Organiser des campagnes de sensibilisation de formation des professionnels de soin et des acteurs mutualistes sur l'AMU</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MFPTSS</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non réalisé</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70 000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CC1863"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Cette </w:t>
            </w:r>
            <w:r w:rsidR="00F67ACD" w:rsidRPr="00F67ACD">
              <w:rPr>
                <w:rFonts w:ascii="Book Antiqua" w:eastAsia="Times New Roman" w:hAnsi="Book Antiqua" w:cs="Times New Roman"/>
                <w:color w:val="000000"/>
                <w:sz w:val="16"/>
                <w:szCs w:val="16"/>
                <w:lang w:eastAsia="fr-FR"/>
              </w:rPr>
              <w:t xml:space="preserve">activité est </w:t>
            </w:r>
            <w:r w:rsidRPr="00F67ACD">
              <w:rPr>
                <w:rFonts w:ascii="Book Antiqua" w:eastAsia="Times New Roman" w:hAnsi="Book Antiqua" w:cs="Times New Roman"/>
                <w:color w:val="000000"/>
                <w:sz w:val="16"/>
                <w:szCs w:val="16"/>
                <w:lang w:eastAsia="fr-FR"/>
              </w:rPr>
              <w:t>liée</w:t>
            </w:r>
            <w:r w:rsidR="00F67ACD" w:rsidRPr="00F67ACD">
              <w:rPr>
                <w:rFonts w:ascii="Book Antiqua" w:eastAsia="Times New Roman" w:hAnsi="Book Antiqua" w:cs="Times New Roman"/>
                <w:color w:val="000000"/>
                <w:sz w:val="16"/>
                <w:szCs w:val="16"/>
                <w:lang w:eastAsia="fr-FR"/>
              </w:rPr>
              <w:t xml:space="preserve"> à l'adoption des textes sur l'AMU</w:t>
            </w:r>
          </w:p>
        </w:tc>
      </w:tr>
      <w:tr w:rsidR="004C1F96" w:rsidRPr="00F67ACD" w:rsidTr="00BD6508">
        <w:trPr>
          <w:trHeight w:val="300"/>
        </w:trPr>
        <w:tc>
          <w:tcPr>
            <w:tcW w:w="921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4.3.3. Torture, peines ou traitements cruels, inhumains ou dégradants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134" w:type="dxa"/>
            <w:tcBorders>
              <w:top w:val="nil"/>
              <w:left w:val="nil"/>
              <w:bottom w:val="single" w:sz="4" w:space="0" w:color="auto"/>
              <w:right w:val="nil"/>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center"/>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w:t>
            </w:r>
          </w:p>
        </w:tc>
      </w:tr>
      <w:tr w:rsidR="004C1F96" w:rsidRPr="00F67ACD" w:rsidTr="00BD6508">
        <w:trPr>
          <w:trHeight w:val="127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135. (69, 70, 72) ; 19CAT</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Améliorer les conditions de détention et le droit à un procès équitable des détenus et prendre en compte les normes des Nations Unies sur le traitement des femmes détenues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4.3.3 : </w:t>
            </w:r>
            <w:r w:rsidRPr="00F67ACD">
              <w:rPr>
                <w:rFonts w:ascii="Book Antiqua" w:eastAsia="Times New Roman" w:hAnsi="Book Antiqua" w:cs="Times New Roman"/>
                <w:color w:val="000000"/>
                <w:sz w:val="16"/>
                <w:szCs w:val="16"/>
                <w:lang w:eastAsia="fr-FR"/>
              </w:rPr>
              <w:t>Renforcement des visites d'inspection des lieux de détention</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4.3.3.1 : </w:t>
            </w:r>
            <w:r w:rsidRPr="00F67ACD">
              <w:rPr>
                <w:rFonts w:ascii="Book Antiqua" w:eastAsia="Times New Roman" w:hAnsi="Book Antiqua" w:cs="Times New Roman"/>
                <w:color w:val="000000"/>
                <w:sz w:val="16"/>
                <w:szCs w:val="16"/>
                <w:lang w:eastAsia="fr-FR"/>
              </w:rPr>
              <w:t>Mener des visites d'inspection dans les lieux de détention</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établissements pénitentiaires ont été contrôlés</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000000" w:fill="FFFFFF"/>
            <w:vAlign w:val="center"/>
            <w:hideMark/>
          </w:tcPr>
          <w:p w:rsidR="00F67ACD" w:rsidRPr="00F67ACD" w:rsidRDefault="00FB5C5A"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détenus bénéficient d'une amélioration de leur condition de détention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7 000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140%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B5C5A"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 </w:t>
            </w:r>
            <w:r w:rsidR="00F67ACD" w:rsidRPr="00F67ACD">
              <w:rPr>
                <w:rFonts w:ascii="Book Antiqua" w:eastAsia="Times New Roman" w:hAnsi="Book Antiqua" w:cs="Times New Roman"/>
                <w:color w:val="000000"/>
                <w:sz w:val="16"/>
                <w:szCs w:val="16"/>
                <w:lang w:eastAsia="fr-FR"/>
              </w:rPr>
              <w:t>dépassement s'expliq</w:t>
            </w:r>
            <w:r w:rsidR="00486562">
              <w:rPr>
                <w:rFonts w:ascii="Book Antiqua" w:eastAsia="Times New Roman" w:hAnsi="Book Antiqua" w:cs="Times New Roman"/>
                <w:color w:val="000000"/>
                <w:sz w:val="16"/>
                <w:szCs w:val="16"/>
                <w:lang w:eastAsia="fr-FR"/>
              </w:rPr>
              <w:t>ue par une sous-estima</w:t>
            </w:r>
            <w:r w:rsidR="00F67ACD" w:rsidRPr="00F67ACD">
              <w:rPr>
                <w:rFonts w:ascii="Book Antiqua" w:eastAsia="Times New Roman" w:hAnsi="Book Antiqua" w:cs="Times New Roman"/>
                <w:color w:val="000000"/>
                <w:sz w:val="16"/>
                <w:szCs w:val="16"/>
                <w:lang w:eastAsia="fr-FR"/>
              </w:rPr>
              <w:t>tion du budget</w:t>
            </w:r>
          </w:p>
        </w:tc>
      </w:tr>
      <w:tr w:rsidR="004C1F96" w:rsidRPr="00F67ACD" w:rsidTr="00BD6508">
        <w:trPr>
          <w:trHeight w:val="2520"/>
        </w:trPr>
        <w:tc>
          <w:tcPr>
            <w:tcW w:w="1277"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p>
        </w:tc>
        <w:tc>
          <w:tcPr>
            <w:tcW w:w="1843" w:type="dxa"/>
            <w:vMerge/>
            <w:tcBorders>
              <w:top w:val="nil"/>
              <w:left w:val="single" w:sz="4" w:space="0" w:color="auto"/>
              <w:bottom w:val="single" w:sz="4" w:space="0" w:color="000000"/>
              <w:right w:val="single" w:sz="4" w:space="0" w:color="auto"/>
            </w:tcBorders>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4.3.5 : </w:t>
            </w:r>
            <w:r w:rsidRPr="00F67ACD">
              <w:rPr>
                <w:rFonts w:ascii="Book Antiqua" w:eastAsia="Times New Roman" w:hAnsi="Book Antiqua" w:cs="Times New Roman"/>
                <w:color w:val="000000"/>
                <w:sz w:val="16"/>
                <w:szCs w:val="16"/>
                <w:lang w:eastAsia="fr-FR"/>
              </w:rPr>
              <w:t>Renforcement du processus d'humanisation des centres pénitentiaires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4.3.5.2 : </w:t>
            </w:r>
            <w:r w:rsidRPr="00F67ACD">
              <w:rPr>
                <w:rFonts w:ascii="Book Antiqua" w:eastAsia="Times New Roman" w:hAnsi="Book Antiqua" w:cs="Times New Roman"/>
                <w:color w:val="000000"/>
                <w:sz w:val="16"/>
                <w:szCs w:val="16"/>
                <w:lang w:eastAsia="fr-FR"/>
              </w:rPr>
              <w:t>Organiser annuellement une session de sensibilisation au profit des gardes de sécurité pénitentiaire sur les droits des détenus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60 GSP ont été formés sur les </w:t>
            </w:r>
            <w:r w:rsidR="00486562" w:rsidRPr="00F67ACD">
              <w:rPr>
                <w:rFonts w:ascii="Book Antiqua" w:eastAsia="Times New Roman" w:hAnsi="Book Antiqua" w:cs="Times New Roman"/>
                <w:color w:val="000000"/>
                <w:sz w:val="16"/>
                <w:szCs w:val="16"/>
                <w:lang w:eastAsia="fr-FR"/>
              </w:rPr>
              <w:t>standards</w:t>
            </w:r>
            <w:r w:rsidRPr="00F67ACD">
              <w:rPr>
                <w:rFonts w:ascii="Book Antiqua" w:eastAsia="Times New Roman" w:hAnsi="Book Antiqua" w:cs="Times New Roman"/>
                <w:color w:val="000000"/>
                <w:sz w:val="16"/>
                <w:szCs w:val="16"/>
                <w:lang w:eastAsia="fr-FR"/>
              </w:rPr>
              <w:t xml:space="preserve"> des nations unies sur la protection des droits des personnes détenues et sur les règles de Bangkok sur la protection spécifique des femmes </w:t>
            </w:r>
            <w:r w:rsidR="00486562" w:rsidRPr="00F67ACD">
              <w:rPr>
                <w:rFonts w:ascii="Book Antiqua" w:eastAsia="Times New Roman" w:hAnsi="Book Antiqua" w:cs="Times New Roman"/>
                <w:color w:val="000000"/>
                <w:sz w:val="16"/>
                <w:szCs w:val="16"/>
                <w:lang w:eastAsia="fr-FR"/>
              </w:rPr>
              <w:t>détenues</w:t>
            </w:r>
            <w:r w:rsidRPr="00F67ACD">
              <w:rPr>
                <w:rFonts w:ascii="Book Antiqua" w:eastAsia="Times New Roman" w:hAnsi="Book Antiqua" w:cs="Times New Roman"/>
                <w:color w:val="000000"/>
                <w:sz w:val="16"/>
                <w:szCs w:val="16"/>
                <w:lang w:eastAsia="fr-FR"/>
              </w:rPr>
              <w:t>. 26 Directeurs des maison</w:t>
            </w:r>
            <w:r w:rsidR="00486562">
              <w:rPr>
                <w:rFonts w:ascii="Book Antiqua" w:eastAsia="Times New Roman" w:hAnsi="Book Antiqua" w:cs="Times New Roman"/>
                <w:color w:val="000000"/>
                <w:sz w:val="16"/>
                <w:szCs w:val="16"/>
                <w:lang w:eastAsia="fr-FR"/>
              </w:rPr>
              <w:t>s</w:t>
            </w:r>
            <w:r w:rsidRPr="00F67ACD">
              <w:rPr>
                <w:rFonts w:ascii="Book Antiqua" w:eastAsia="Times New Roman" w:hAnsi="Book Antiqua" w:cs="Times New Roman"/>
                <w:color w:val="000000"/>
                <w:sz w:val="16"/>
                <w:szCs w:val="16"/>
                <w:lang w:eastAsia="fr-FR"/>
              </w:rPr>
              <w:t xml:space="preserve"> d'arrêts et de correction ont été formés sur la protection des droits des personnes détenues à Koudougou</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responsables des maisons d'arrêt et de correction ont relevé des difficultés liées au respect des droits des personnes détenues et proposent la relecture du </w:t>
            </w:r>
            <w:r w:rsidRPr="00F67ACD">
              <w:rPr>
                <w:rFonts w:ascii="Book Antiqua" w:eastAsia="Times New Roman" w:hAnsi="Book Antiqua" w:cs="Times New Roman"/>
                <w:color w:val="000000"/>
                <w:sz w:val="16"/>
                <w:szCs w:val="16"/>
                <w:lang w:eastAsia="fr-FR"/>
              </w:rPr>
              <w:lastRenderedPageBreak/>
              <w:t>Kiti AN-103 du 1er décembre 1988</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lastRenderedPageBreak/>
              <w:t>5 000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r>
      <w:tr w:rsidR="004C1F96" w:rsidRPr="00F67ACD" w:rsidTr="00BD6508">
        <w:trPr>
          <w:trHeight w:val="20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lastRenderedPageBreak/>
              <w:t>8.CAT ; 6., 7, 8.a-b)CERD; 23CRC/OPAC ; 9.et27.29.CRC/OPSC</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Accélérer la révision du Code pénal pour criminaliser la torture, la discrimination raciale, la vente d’enfants, la prostitution des enfants et la pornographie mettant en scène des enfants de manière autonome, en veillant à ce que les définitions de ces infractions soient conformes aux conventions y relatives.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4.3.6 : </w:t>
            </w:r>
            <w:r w:rsidRPr="00F67ACD">
              <w:rPr>
                <w:rFonts w:ascii="Book Antiqua" w:eastAsia="Times New Roman" w:hAnsi="Book Antiqua" w:cs="Times New Roman"/>
                <w:color w:val="000000"/>
                <w:sz w:val="16"/>
                <w:szCs w:val="16"/>
                <w:lang w:eastAsia="fr-FR"/>
              </w:rPr>
              <w:t>Criminalisation de la torture, de la discrimination raciale, de la vente d’enfants et de la prostitution des enfants dans la révision du code pénal en cours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4.3.6.1 : </w:t>
            </w:r>
            <w:r w:rsidRPr="00F67ACD">
              <w:rPr>
                <w:rFonts w:ascii="Book Antiqua" w:eastAsia="Times New Roman" w:hAnsi="Book Antiqua" w:cs="Times New Roman"/>
                <w:color w:val="000000"/>
                <w:sz w:val="16"/>
                <w:szCs w:val="16"/>
                <w:lang w:eastAsia="fr-FR"/>
              </w:rPr>
              <w:t>Mener un plaidoyer en faveur de la criminalisation de la vente d'enfants,  de la prostitution des enfants et de la pornographie mettant en scène des enfants dans le code pénal en relecture</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B5C5A"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 xml:space="preserve">loi portant </w:t>
            </w:r>
            <w:r w:rsidR="007D039E" w:rsidRPr="00F67ACD">
              <w:rPr>
                <w:rFonts w:ascii="Book Antiqua" w:eastAsia="Times New Roman" w:hAnsi="Book Antiqua" w:cs="Times New Roman"/>
                <w:color w:val="000000"/>
                <w:sz w:val="16"/>
                <w:szCs w:val="16"/>
                <w:lang w:eastAsia="fr-FR"/>
              </w:rPr>
              <w:t>répression</w:t>
            </w:r>
            <w:r w:rsidR="00F67ACD" w:rsidRPr="00F67ACD">
              <w:rPr>
                <w:rFonts w:ascii="Book Antiqua" w:eastAsia="Times New Roman" w:hAnsi="Book Antiqua" w:cs="Times New Roman"/>
                <w:color w:val="000000"/>
                <w:sz w:val="16"/>
                <w:szCs w:val="16"/>
                <w:lang w:eastAsia="fr-FR"/>
              </w:rPr>
              <w:t xml:space="preserve"> de la vente d'enfants,  de la prostitution des enfants et de la pornographie mettant en scène des enfants a été adopté</w:t>
            </w:r>
            <w:r>
              <w:rPr>
                <w:rFonts w:ascii="Book Antiqua" w:eastAsia="Times New Roman" w:hAnsi="Book Antiqua" w:cs="Times New Roman"/>
                <w:color w:val="000000"/>
                <w:sz w:val="16"/>
                <w:szCs w:val="16"/>
                <w:lang w:eastAsia="fr-FR"/>
              </w:rPr>
              <w:t>e</w:t>
            </w:r>
            <w:r w:rsidR="00F67ACD" w:rsidRPr="00F67ACD">
              <w:rPr>
                <w:rFonts w:ascii="Book Antiqua" w:eastAsia="Times New Roman" w:hAnsi="Book Antiqua" w:cs="Times New Roman"/>
                <w:color w:val="000000"/>
                <w:sz w:val="16"/>
                <w:szCs w:val="16"/>
                <w:lang w:eastAsia="fr-FR"/>
              </w:rPr>
              <w:t xml:space="preserve"> le 17 avril 2014 par l'AN</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B5C5A"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Les </w:t>
            </w:r>
            <w:r w:rsidR="00F67ACD" w:rsidRPr="00F67ACD">
              <w:rPr>
                <w:rFonts w:ascii="Book Antiqua" w:eastAsia="Times New Roman" w:hAnsi="Book Antiqua" w:cs="Times New Roman"/>
                <w:color w:val="000000"/>
                <w:sz w:val="16"/>
                <w:szCs w:val="16"/>
                <w:lang w:eastAsia="fr-FR"/>
              </w:rPr>
              <w:t>enfants bénéficient d'un cadre juridique protecteur contre la vente, la pornographie et la prostitution</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5000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0%</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B5C5A"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xml:space="preserve">La </w:t>
            </w:r>
            <w:r w:rsidR="00F67ACD" w:rsidRPr="00F67ACD">
              <w:rPr>
                <w:rFonts w:ascii="Book Antiqua" w:eastAsia="Times New Roman" w:hAnsi="Book Antiqua" w:cs="Times New Roman"/>
                <w:color w:val="000000"/>
                <w:sz w:val="16"/>
                <w:szCs w:val="16"/>
                <w:lang w:eastAsia="fr-FR"/>
              </w:rPr>
              <w:t>loi ayant été adopté</w:t>
            </w:r>
            <w:r>
              <w:rPr>
                <w:rFonts w:ascii="Book Antiqua" w:eastAsia="Times New Roman" w:hAnsi="Book Antiqua" w:cs="Times New Roman"/>
                <w:color w:val="000000"/>
                <w:sz w:val="16"/>
                <w:szCs w:val="16"/>
                <w:lang w:eastAsia="fr-FR"/>
              </w:rPr>
              <w:t>e</w:t>
            </w:r>
            <w:r w:rsidR="00F67ACD" w:rsidRPr="00F67ACD">
              <w:rPr>
                <w:rFonts w:ascii="Book Antiqua" w:eastAsia="Times New Roman" w:hAnsi="Book Antiqua" w:cs="Times New Roman"/>
                <w:color w:val="000000"/>
                <w:sz w:val="16"/>
                <w:szCs w:val="16"/>
                <w:lang w:eastAsia="fr-FR"/>
              </w:rPr>
              <w:t>, le plaidoyer n'a plus été mené</w:t>
            </w:r>
          </w:p>
        </w:tc>
      </w:tr>
      <w:tr w:rsidR="004C1F96" w:rsidRPr="00F67ACD" w:rsidTr="00BD6508">
        <w:trPr>
          <w:trHeight w:val="18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b/>
                <w:bCs/>
                <w:color w:val="000000"/>
                <w:sz w:val="16"/>
                <w:szCs w:val="16"/>
                <w:lang w:eastAsia="fr-FR"/>
              </w:rPr>
            </w:pPr>
            <w:r w:rsidRPr="00F67ACD">
              <w:rPr>
                <w:rFonts w:ascii="Book Antiqua" w:eastAsia="Times New Roman" w:hAnsi="Book Antiqua" w:cs="Times New Roman"/>
                <w:b/>
                <w:bCs/>
                <w:color w:val="000000"/>
                <w:sz w:val="16"/>
                <w:szCs w:val="16"/>
                <w:lang w:eastAsia="fr-FR"/>
              </w:rPr>
              <w:t xml:space="preserve">10(a-c) 12, 14, 16 CAT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Prendre des mesures immédiates et efficaces de prévention et de répression de la torture et des mauvais traitements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Action 4.3.7 : </w:t>
            </w:r>
            <w:r w:rsidRPr="00F67ACD">
              <w:rPr>
                <w:rFonts w:ascii="Book Antiqua" w:eastAsia="Times New Roman" w:hAnsi="Book Antiqua" w:cs="Times New Roman"/>
                <w:color w:val="000000"/>
                <w:sz w:val="16"/>
                <w:szCs w:val="16"/>
                <w:lang w:eastAsia="fr-FR"/>
              </w:rPr>
              <w:t>Adoption de la loi portant définition, prévention et  répression de la torture et des pratiques assimilées</w:t>
            </w:r>
          </w:p>
        </w:tc>
        <w:tc>
          <w:tcPr>
            <w:tcW w:w="155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b/>
                <w:bCs/>
                <w:i/>
                <w:iCs/>
                <w:color w:val="000000"/>
                <w:sz w:val="16"/>
                <w:szCs w:val="16"/>
                <w:lang w:eastAsia="fr-FR"/>
              </w:rPr>
            </w:pPr>
            <w:r w:rsidRPr="00F67ACD">
              <w:rPr>
                <w:rFonts w:ascii="Book Antiqua" w:eastAsia="Times New Roman" w:hAnsi="Book Antiqua" w:cs="Times New Roman"/>
                <w:b/>
                <w:bCs/>
                <w:i/>
                <w:iCs/>
                <w:color w:val="000000"/>
                <w:sz w:val="16"/>
                <w:szCs w:val="16"/>
                <w:lang w:eastAsia="fr-FR"/>
              </w:rPr>
              <w:t xml:space="preserve">Activité 4.3.7.1 : </w:t>
            </w:r>
            <w:r w:rsidRPr="00F67ACD">
              <w:rPr>
                <w:rFonts w:ascii="Book Antiqua" w:eastAsia="Times New Roman" w:hAnsi="Book Antiqua" w:cs="Times New Roman"/>
                <w:color w:val="000000"/>
                <w:sz w:val="16"/>
                <w:szCs w:val="16"/>
                <w:lang w:eastAsia="fr-FR"/>
              </w:rPr>
              <w:t>Adopter et vulgariser la loi portant définition, prévention et  répression de la torture et des pratiques assimilées</w:t>
            </w:r>
          </w:p>
        </w:tc>
        <w:tc>
          <w:tcPr>
            <w:tcW w:w="851"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MJDHPC</w:t>
            </w:r>
          </w:p>
        </w:tc>
        <w:tc>
          <w:tcPr>
            <w:tcW w:w="2126"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La loi portant prévention et répression de la torture a été adoptée le 27 mai 2014 et vulgarisée au cours de huit sessions dans 7 régions au profit des acteurs de la chaine pénale</w:t>
            </w:r>
          </w:p>
        </w:tc>
        <w:tc>
          <w:tcPr>
            <w:tcW w:w="850"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BD6508">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100%</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Les populations bénéficient d'une meilleure protection contre la torture et des pratiques assimilées</w:t>
            </w:r>
          </w:p>
        </w:tc>
        <w:tc>
          <w:tcPr>
            <w:tcW w:w="1134" w:type="dxa"/>
            <w:tcBorders>
              <w:top w:val="nil"/>
              <w:left w:val="nil"/>
              <w:bottom w:val="single" w:sz="4" w:space="0" w:color="auto"/>
              <w:right w:val="single" w:sz="4" w:space="0" w:color="auto"/>
            </w:tcBorders>
            <w:shd w:val="clear" w:color="auto" w:fill="auto"/>
            <w:noWrap/>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4048</w:t>
            </w:r>
          </w:p>
        </w:tc>
        <w:tc>
          <w:tcPr>
            <w:tcW w:w="1134"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4 048</w:t>
            </w:r>
          </w:p>
        </w:tc>
        <w:tc>
          <w:tcPr>
            <w:tcW w:w="709"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jc w:val="right"/>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Deux sessions de vulgarisation ont été financées par le PRGP et les 6 autres sessions ont été réalisées à l'occasion des visites des lieux de détention alors qu'aucun budget n'était prévu en 2014 dans le plan d'actions EPU</w:t>
            </w:r>
          </w:p>
        </w:tc>
      </w:tr>
      <w:tr w:rsidR="004C1F96" w:rsidRPr="00F67ACD" w:rsidTr="00BD6508">
        <w:trPr>
          <w:trHeight w:val="300"/>
        </w:trPr>
        <w:tc>
          <w:tcPr>
            <w:tcW w:w="1277"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843"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1559"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851"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2126"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c>
          <w:tcPr>
            <w:tcW w:w="850" w:type="dxa"/>
            <w:tcBorders>
              <w:top w:val="nil"/>
              <w:left w:val="single" w:sz="4" w:space="0" w:color="auto"/>
              <w:bottom w:val="nil"/>
              <w:right w:val="single" w:sz="4" w:space="0" w:color="auto"/>
            </w:tcBorders>
            <w:shd w:val="clear" w:color="000000" w:fill="EBF1DE"/>
            <w:noWrap/>
            <w:vAlign w:val="center"/>
            <w:hideMark/>
          </w:tcPr>
          <w:p w:rsidR="00F67ACD" w:rsidRPr="00FB5C5A" w:rsidRDefault="00D80EE4" w:rsidP="00BD6508">
            <w:pPr>
              <w:spacing w:after="0" w:line="240" w:lineRule="auto"/>
              <w:jc w:val="right"/>
              <w:rPr>
                <w:rFonts w:ascii="Book Antiqua" w:eastAsia="Times New Roman" w:hAnsi="Book Antiqua" w:cs="Times New Roman"/>
                <w:color w:val="000000"/>
                <w:sz w:val="16"/>
                <w:szCs w:val="16"/>
                <w:lang w:eastAsia="fr-FR"/>
              </w:rPr>
            </w:pPr>
            <w:r>
              <w:rPr>
                <w:rFonts w:ascii="Book Antiqua" w:eastAsia="Times New Roman" w:hAnsi="Book Antiqua" w:cs="Times New Roman"/>
                <w:color w:val="000000"/>
                <w:sz w:val="16"/>
                <w:szCs w:val="16"/>
                <w:lang w:eastAsia="fr-FR"/>
              </w:rPr>
              <w:t>62</w:t>
            </w:r>
            <w:r w:rsidR="00A811BF">
              <w:rPr>
                <w:rFonts w:ascii="Book Antiqua" w:eastAsia="Times New Roman" w:hAnsi="Book Antiqua" w:cs="Times New Roman"/>
                <w:color w:val="000000"/>
                <w:sz w:val="16"/>
                <w:szCs w:val="16"/>
                <w:lang w:eastAsia="fr-FR"/>
              </w:rPr>
              <w:t>,24</w:t>
            </w:r>
            <w:r w:rsidR="00F67ACD" w:rsidRPr="00FB5C5A">
              <w:rPr>
                <w:rFonts w:ascii="Book Antiqua" w:eastAsia="Times New Roman" w:hAnsi="Book Antiqua" w:cs="Times New Roman"/>
                <w:color w:val="000000"/>
                <w:sz w:val="16"/>
                <w:szCs w:val="16"/>
                <w:lang w:eastAsia="fr-FR"/>
              </w:rPr>
              <w:t>%</w:t>
            </w:r>
          </w:p>
        </w:tc>
        <w:tc>
          <w:tcPr>
            <w:tcW w:w="1134" w:type="dxa"/>
            <w:tcBorders>
              <w:top w:val="nil"/>
              <w:left w:val="nil"/>
              <w:bottom w:val="nil"/>
              <w:right w:val="single" w:sz="4" w:space="0" w:color="auto"/>
            </w:tcBorders>
            <w:shd w:val="clear" w:color="000000" w:fill="EBF1DE"/>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nil"/>
              <w:right w:val="single" w:sz="4" w:space="0" w:color="auto"/>
            </w:tcBorders>
            <w:shd w:val="clear" w:color="000000" w:fill="EBF1DE"/>
            <w:noWrap/>
            <w:vAlign w:val="bottom"/>
            <w:hideMark/>
          </w:tcPr>
          <w:p w:rsidR="00F67ACD" w:rsidRPr="00F67ACD" w:rsidRDefault="003D0794" w:rsidP="00F67ACD">
            <w:pPr>
              <w:spacing w:after="0" w:line="240" w:lineRule="auto"/>
              <w:jc w:val="right"/>
              <w:rPr>
                <w:rFonts w:eastAsia="Times New Roman" w:cs="Times New Roman"/>
                <w:color w:val="000000"/>
                <w:sz w:val="18"/>
                <w:szCs w:val="18"/>
                <w:lang w:eastAsia="fr-FR"/>
              </w:rPr>
            </w:pPr>
            <w:r w:rsidRPr="003D0794">
              <w:rPr>
                <w:rFonts w:eastAsia="Times New Roman" w:cs="Times New Roman"/>
                <w:color w:val="000000"/>
                <w:sz w:val="18"/>
                <w:szCs w:val="18"/>
                <w:lang w:eastAsia="fr-FR"/>
              </w:rPr>
              <w:t>332 694 473</w:t>
            </w:r>
          </w:p>
        </w:tc>
        <w:tc>
          <w:tcPr>
            <w:tcW w:w="1134" w:type="dxa"/>
            <w:tcBorders>
              <w:top w:val="nil"/>
              <w:left w:val="nil"/>
              <w:bottom w:val="nil"/>
              <w:right w:val="single" w:sz="4" w:space="0" w:color="auto"/>
            </w:tcBorders>
            <w:shd w:val="clear" w:color="000000" w:fill="EBF1DE"/>
            <w:noWrap/>
            <w:vAlign w:val="bottom"/>
            <w:hideMark/>
          </w:tcPr>
          <w:p w:rsidR="00F67ACD" w:rsidRPr="00F67ACD" w:rsidRDefault="00932E83" w:rsidP="00F67ACD">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 xml:space="preserve">281 </w:t>
            </w:r>
            <w:r w:rsidR="0052652D">
              <w:rPr>
                <w:rFonts w:eastAsia="Times New Roman" w:cs="Times New Roman"/>
                <w:color w:val="000000"/>
                <w:sz w:val="18"/>
                <w:szCs w:val="18"/>
                <w:lang w:eastAsia="fr-FR"/>
              </w:rPr>
              <w:t>351</w:t>
            </w:r>
            <w:r>
              <w:rPr>
                <w:rFonts w:eastAsia="Times New Roman" w:cs="Times New Roman"/>
                <w:color w:val="000000"/>
                <w:sz w:val="18"/>
                <w:szCs w:val="18"/>
                <w:lang w:eastAsia="fr-FR"/>
              </w:rPr>
              <w:t xml:space="preserve"> 85</w:t>
            </w:r>
            <w:r w:rsidR="003D0794" w:rsidRPr="003D0794">
              <w:rPr>
                <w:rFonts w:eastAsia="Times New Roman" w:cs="Times New Roman"/>
                <w:color w:val="000000"/>
                <w:sz w:val="18"/>
                <w:szCs w:val="18"/>
                <w:lang w:eastAsia="fr-FR"/>
              </w:rPr>
              <w:t>5</w:t>
            </w:r>
          </w:p>
        </w:tc>
        <w:tc>
          <w:tcPr>
            <w:tcW w:w="709" w:type="dxa"/>
            <w:tcBorders>
              <w:top w:val="nil"/>
              <w:left w:val="nil"/>
              <w:bottom w:val="nil"/>
              <w:right w:val="single" w:sz="4" w:space="0" w:color="auto"/>
            </w:tcBorders>
            <w:shd w:val="clear" w:color="000000" w:fill="EBF1DE"/>
            <w:noWrap/>
            <w:vAlign w:val="bottom"/>
            <w:hideMark/>
          </w:tcPr>
          <w:p w:rsidR="00F67ACD" w:rsidRPr="00F67ACD" w:rsidRDefault="00932E83" w:rsidP="00F67ACD">
            <w:pPr>
              <w:spacing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84,56</w:t>
            </w:r>
            <w:r w:rsidR="00D12F5A">
              <w:rPr>
                <w:rFonts w:eastAsia="Times New Roman" w:cs="Times New Roman"/>
                <w:color w:val="000000"/>
                <w:sz w:val="18"/>
                <w:szCs w:val="18"/>
                <w:lang w:eastAsia="fr-FR"/>
              </w:rPr>
              <w:t>%</w:t>
            </w:r>
          </w:p>
        </w:tc>
        <w:tc>
          <w:tcPr>
            <w:tcW w:w="1843" w:type="dxa"/>
            <w:tcBorders>
              <w:top w:val="nil"/>
              <w:left w:val="nil"/>
              <w:bottom w:val="nil"/>
              <w:right w:val="nil"/>
            </w:tcBorders>
            <w:shd w:val="clear" w:color="auto" w:fill="auto"/>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p>
        </w:tc>
      </w:tr>
      <w:tr w:rsidR="004C1F96" w:rsidRPr="00F67ACD" w:rsidTr="00BD6508">
        <w:trPr>
          <w:trHeight w:val="300"/>
        </w:trPr>
        <w:tc>
          <w:tcPr>
            <w:tcW w:w="1277"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1843"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1559"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1559"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851"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2126" w:type="dxa"/>
            <w:tcBorders>
              <w:top w:val="nil"/>
              <w:left w:val="nil"/>
              <w:bottom w:val="nil"/>
              <w:right w:val="nil"/>
            </w:tcBorders>
            <w:shd w:val="clear" w:color="auto" w:fill="auto"/>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c>
          <w:tcPr>
            <w:tcW w:w="850" w:type="dxa"/>
            <w:tcBorders>
              <w:top w:val="nil"/>
              <w:left w:val="single" w:sz="4" w:space="0" w:color="auto"/>
              <w:bottom w:val="single" w:sz="4" w:space="0" w:color="auto"/>
              <w:right w:val="single" w:sz="4" w:space="0" w:color="auto"/>
            </w:tcBorders>
            <w:shd w:val="clear" w:color="000000" w:fill="EBF1DE"/>
            <w:noWrap/>
            <w:vAlign w:val="center"/>
            <w:hideMark/>
          </w:tcPr>
          <w:p w:rsidR="00F67ACD" w:rsidRPr="00F67ACD" w:rsidRDefault="00F67ACD" w:rsidP="00BD6508">
            <w:pPr>
              <w:spacing w:after="0" w:line="240" w:lineRule="auto"/>
              <w:jc w:val="right"/>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c>
          <w:tcPr>
            <w:tcW w:w="1134" w:type="dxa"/>
            <w:tcBorders>
              <w:top w:val="nil"/>
              <w:left w:val="nil"/>
              <w:bottom w:val="single" w:sz="4" w:space="0" w:color="auto"/>
              <w:right w:val="single" w:sz="4" w:space="0" w:color="auto"/>
            </w:tcBorders>
            <w:shd w:val="clear" w:color="000000" w:fill="EBF1DE"/>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EBF1DE"/>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c>
          <w:tcPr>
            <w:tcW w:w="1134" w:type="dxa"/>
            <w:tcBorders>
              <w:top w:val="nil"/>
              <w:left w:val="nil"/>
              <w:bottom w:val="single" w:sz="4" w:space="0" w:color="auto"/>
              <w:right w:val="single" w:sz="4" w:space="0" w:color="auto"/>
            </w:tcBorders>
            <w:shd w:val="clear" w:color="000000" w:fill="EBF1DE"/>
            <w:noWrap/>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r w:rsidRPr="00F67ACD">
              <w:rPr>
                <w:rFonts w:ascii="Calibri" w:eastAsia="Times New Roman" w:hAnsi="Calibri" w:cs="Times New Roman"/>
                <w:color w:val="000000"/>
                <w:lang w:eastAsia="fr-FR"/>
              </w:rPr>
              <w:t> </w:t>
            </w:r>
          </w:p>
        </w:tc>
        <w:tc>
          <w:tcPr>
            <w:tcW w:w="709" w:type="dxa"/>
            <w:tcBorders>
              <w:top w:val="nil"/>
              <w:left w:val="nil"/>
              <w:bottom w:val="single" w:sz="4" w:space="0" w:color="auto"/>
              <w:right w:val="single" w:sz="4" w:space="0" w:color="auto"/>
            </w:tcBorders>
            <w:shd w:val="clear" w:color="000000" w:fill="EBF1DE"/>
            <w:noWrap/>
            <w:vAlign w:val="bottom"/>
            <w:hideMark/>
          </w:tcPr>
          <w:p w:rsidR="00F67ACD" w:rsidRPr="00F67ACD" w:rsidRDefault="00F67ACD" w:rsidP="00F67ACD">
            <w:pPr>
              <w:spacing w:after="0" w:line="240" w:lineRule="auto"/>
              <w:rPr>
                <w:rFonts w:ascii="Book Antiqua" w:eastAsia="Times New Roman" w:hAnsi="Book Antiqua" w:cs="Times New Roman"/>
                <w:color w:val="000000"/>
                <w:sz w:val="16"/>
                <w:szCs w:val="16"/>
                <w:lang w:eastAsia="fr-FR"/>
              </w:rPr>
            </w:pPr>
            <w:r w:rsidRPr="00F67ACD">
              <w:rPr>
                <w:rFonts w:ascii="Book Antiqua" w:eastAsia="Times New Roman" w:hAnsi="Book Antiqua" w:cs="Times New Roman"/>
                <w:color w:val="000000"/>
                <w:sz w:val="16"/>
                <w:szCs w:val="16"/>
                <w:lang w:eastAsia="fr-FR"/>
              </w:rPr>
              <w:t> </w:t>
            </w:r>
          </w:p>
        </w:tc>
        <w:tc>
          <w:tcPr>
            <w:tcW w:w="1843" w:type="dxa"/>
            <w:tcBorders>
              <w:top w:val="nil"/>
              <w:left w:val="nil"/>
              <w:bottom w:val="nil"/>
              <w:right w:val="nil"/>
            </w:tcBorders>
            <w:shd w:val="clear" w:color="auto" w:fill="auto"/>
            <w:vAlign w:val="bottom"/>
            <w:hideMark/>
          </w:tcPr>
          <w:p w:rsidR="00F67ACD" w:rsidRPr="00F67ACD" w:rsidRDefault="00F67ACD" w:rsidP="00F67ACD">
            <w:pPr>
              <w:spacing w:after="0" w:line="240" w:lineRule="auto"/>
              <w:rPr>
                <w:rFonts w:ascii="Calibri" w:eastAsia="Times New Roman" w:hAnsi="Calibri" w:cs="Times New Roman"/>
                <w:color w:val="000000"/>
                <w:lang w:eastAsia="fr-FR"/>
              </w:rPr>
            </w:pPr>
          </w:p>
        </w:tc>
      </w:tr>
    </w:tbl>
    <w:p w:rsidR="006067E9" w:rsidRPr="006067E9" w:rsidRDefault="006067E9" w:rsidP="004E649B">
      <w:pPr>
        <w:spacing w:line="360" w:lineRule="auto"/>
        <w:jc w:val="both"/>
        <w:rPr>
          <w:rFonts w:ascii="Georgia" w:hAnsi="Georgia" w:cs="Times New Roman"/>
          <w:b/>
          <w:sz w:val="48"/>
          <w:szCs w:val="48"/>
        </w:rPr>
      </w:pPr>
    </w:p>
    <w:p w:rsidR="004E649B" w:rsidRPr="00764042" w:rsidRDefault="004E649B" w:rsidP="004E649B">
      <w:pPr>
        <w:spacing w:line="360" w:lineRule="auto"/>
        <w:jc w:val="both"/>
        <w:rPr>
          <w:rFonts w:ascii="Georgia" w:hAnsi="Georgia" w:cs="Times New Roman"/>
          <w:sz w:val="24"/>
          <w:szCs w:val="24"/>
        </w:rPr>
      </w:pPr>
    </w:p>
    <w:p w:rsidR="002740FF" w:rsidRPr="00764042" w:rsidRDefault="002740FF" w:rsidP="004E649B">
      <w:pPr>
        <w:pStyle w:val="Paragraphedeliste"/>
        <w:spacing w:line="360" w:lineRule="auto"/>
        <w:jc w:val="both"/>
        <w:rPr>
          <w:rFonts w:ascii="Georgia" w:hAnsi="Georgia" w:cs="Times New Roman"/>
          <w:sz w:val="24"/>
          <w:szCs w:val="24"/>
        </w:rPr>
      </w:pPr>
    </w:p>
    <w:p w:rsidR="002740FF" w:rsidRPr="00764042" w:rsidRDefault="002740FF" w:rsidP="004E649B">
      <w:pPr>
        <w:spacing w:line="360" w:lineRule="auto"/>
        <w:ind w:left="360"/>
        <w:jc w:val="both"/>
        <w:rPr>
          <w:rFonts w:ascii="Georgia" w:hAnsi="Georgia" w:cs="Times New Roman"/>
          <w:sz w:val="24"/>
          <w:szCs w:val="24"/>
        </w:rPr>
      </w:pPr>
    </w:p>
    <w:p w:rsidR="002740FF" w:rsidRPr="00764042" w:rsidRDefault="002740FF" w:rsidP="004E649B">
      <w:pPr>
        <w:spacing w:line="360" w:lineRule="auto"/>
        <w:ind w:left="360"/>
        <w:jc w:val="both"/>
        <w:rPr>
          <w:rFonts w:ascii="Georgia" w:hAnsi="Georgia" w:cs="Times New Roman"/>
          <w:sz w:val="24"/>
          <w:szCs w:val="24"/>
        </w:rPr>
      </w:pPr>
    </w:p>
    <w:p w:rsidR="002740FF" w:rsidRPr="00764042" w:rsidRDefault="002740FF" w:rsidP="004E649B">
      <w:pPr>
        <w:spacing w:line="360" w:lineRule="auto"/>
        <w:ind w:left="360"/>
        <w:jc w:val="both"/>
        <w:rPr>
          <w:rFonts w:ascii="Georgia" w:hAnsi="Georgia" w:cs="Times New Roman"/>
          <w:sz w:val="24"/>
          <w:szCs w:val="24"/>
        </w:rPr>
      </w:pPr>
    </w:p>
    <w:p w:rsidR="002740FF" w:rsidRPr="00764042" w:rsidRDefault="002740FF" w:rsidP="004E649B">
      <w:pPr>
        <w:spacing w:line="360" w:lineRule="auto"/>
        <w:ind w:left="360"/>
        <w:jc w:val="both"/>
        <w:rPr>
          <w:rFonts w:ascii="Georgia" w:hAnsi="Georgia" w:cs="Times New Roman"/>
          <w:sz w:val="24"/>
          <w:szCs w:val="24"/>
        </w:rPr>
      </w:pPr>
    </w:p>
    <w:p w:rsidR="002740FF" w:rsidRPr="00764042" w:rsidRDefault="002740FF" w:rsidP="004E649B">
      <w:pPr>
        <w:spacing w:line="360" w:lineRule="auto"/>
        <w:jc w:val="both"/>
        <w:rPr>
          <w:rFonts w:ascii="Georgia" w:hAnsi="Georgia"/>
          <w:sz w:val="24"/>
          <w:szCs w:val="24"/>
        </w:rPr>
      </w:pPr>
    </w:p>
    <w:p w:rsidR="006853E2" w:rsidRPr="00764042" w:rsidRDefault="006853E2" w:rsidP="004E649B">
      <w:pPr>
        <w:spacing w:line="360" w:lineRule="auto"/>
        <w:jc w:val="both"/>
        <w:rPr>
          <w:rFonts w:ascii="Georgia" w:eastAsia="Times New Roman" w:hAnsi="Georgia"/>
          <w:color w:val="000000"/>
          <w:sz w:val="24"/>
          <w:szCs w:val="24"/>
          <w:lang w:eastAsia="fr-FR"/>
        </w:rPr>
      </w:pPr>
    </w:p>
    <w:p w:rsidR="006853E2" w:rsidRPr="00764042" w:rsidRDefault="006853E2" w:rsidP="004E649B">
      <w:pPr>
        <w:spacing w:line="360" w:lineRule="auto"/>
        <w:jc w:val="both"/>
        <w:rPr>
          <w:rFonts w:ascii="Georgia" w:eastAsia="Times New Roman" w:hAnsi="Georgia" w:cs="Calibri"/>
          <w:color w:val="000000"/>
          <w:sz w:val="24"/>
          <w:szCs w:val="24"/>
          <w:lang w:eastAsia="fr-FR"/>
        </w:rPr>
      </w:pPr>
    </w:p>
    <w:p w:rsidR="006853E2" w:rsidRPr="00764042" w:rsidRDefault="006853E2" w:rsidP="004E649B">
      <w:pPr>
        <w:spacing w:before="120" w:after="120" w:line="360" w:lineRule="auto"/>
        <w:jc w:val="both"/>
        <w:rPr>
          <w:rFonts w:ascii="Georgia" w:hAnsi="Georgia"/>
          <w:sz w:val="24"/>
          <w:szCs w:val="24"/>
        </w:rPr>
      </w:pPr>
    </w:p>
    <w:sectPr w:rsidR="006853E2" w:rsidRPr="00764042" w:rsidSect="006067E9">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9A" w:rsidRDefault="0035459A" w:rsidP="002E7688">
      <w:pPr>
        <w:spacing w:after="0" w:line="240" w:lineRule="auto"/>
      </w:pPr>
      <w:r>
        <w:separator/>
      </w:r>
    </w:p>
  </w:endnote>
  <w:endnote w:type="continuationSeparator" w:id="0">
    <w:p w:rsidR="0035459A" w:rsidRDefault="0035459A" w:rsidP="002E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17864"/>
      <w:docPartObj>
        <w:docPartGallery w:val="Page Numbers (Bottom of Page)"/>
        <w:docPartUnique/>
      </w:docPartObj>
    </w:sdtPr>
    <w:sdtContent>
      <w:p w:rsidR="00B634F9" w:rsidRDefault="00B1385A">
        <w:pPr>
          <w:pStyle w:val="Pieddepage"/>
          <w:jc w:val="right"/>
        </w:pPr>
        <w:r>
          <w:fldChar w:fldCharType="begin"/>
        </w:r>
        <w:r w:rsidR="00B634F9">
          <w:instrText>PAGE   \* MERGEFORMAT</w:instrText>
        </w:r>
        <w:r>
          <w:fldChar w:fldCharType="separate"/>
        </w:r>
        <w:r w:rsidR="00292804">
          <w:rPr>
            <w:noProof/>
          </w:rPr>
          <w:t>ii</w:t>
        </w:r>
        <w:r>
          <w:fldChar w:fldCharType="end"/>
        </w:r>
      </w:p>
    </w:sdtContent>
  </w:sdt>
  <w:p w:rsidR="00B634F9" w:rsidRDefault="00B634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9A" w:rsidRDefault="0035459A" w:rsidP="002E7688">
      <w:pPr>
        <w:spacing w:after="0" w:line="240" w:lineRule="auto"/>
      </w:pPr>
      <w:r>
        <w:separator/>
      </w:r>
    </w:p>
  </w:footnote>
  <w:footnote w:type="continuationSeparator" w:id="0">
    <w:p w:rsidR="0035459A" w:rsidRDefault="0035459A" w:rsidP="002E7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7219"/>
    <w:multiLevelType w:val="hybridMultilevel"/>
    <w:tmpl w:val="FCECA5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13739"/>
    <w:multiLevelType w:val="hybridMultilevel"/>
    <w:tmpl w:val="8C260FA4"/>
    <w:lvl w:ilvl="0" w:tplc="28F258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7F2EC2"/>
    <w:multiLevelType w:val="multilevel"/>
    <w:tmpl w:val="0D385ED0"/>
    <w:lvl w:ilvl="0">
      <w:start w:val="1"/>
      <w:numFmt w:val="decimal"/>
      <w:lvlText w:val="%1."/>
      <w:lvlJc w:val="left"/>
      <w:pPr>
        <w:ind w:left="720" w:hanging="360"/>
      </w:p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25432834"/>
    <w:multiLevelType w:val="hybridMultilevel"/>
    <w:tmpl w:val="908CF5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3B4B03"/>
    <w:multiLevelType w:val="multilevel"/>
    <w:tmpl w:val="E6FE4CFC"/>
    <w:lvl w:ilvl="0">
      <w:start w:val="2"/>
      <w:numFmt w:val="decimal"/>
      <w:lvlText w:val="%1."/>
      <w:lvlJc w:val="left"/>
      <w:pPr>
        <w:ind w:left="855" w:hanging="855"/>
      </w:pPr>
      <w:rPr>
        <w:rFonts w:hint="default"/>
        <w:b/>
        <w:i/>
      </w:rPr>
    </w:lvl>
    <w:lvl w:ilvl="1">
      <w:start w:val="3"/>
      <w:numFmt w:val="decimal"/>
      <w:lvlText w:val="%1.%2."/>
      <w:lvlJc w:val="left"/>
      <w:pPr>
        <w:ind w:left="855" w:hanging="855"/>
      </w:pPr>
      <w:rPr>
        <w:rFonts w:hint="default"/>
        <w:b/>
        <w:i/>
      </w:rPr>
    </w:lvl>
    <w:lvl w:ilvl="2">
      <w:start w:val="1"/>
      <w:numFmt w:val="decimal"/>
      <w:lvlText w:val="%1.%2.%3."/>
      <w:lvlJc w:val="left"/>
      <w:pPr>
        <w:ind w:left="855" w:hanging="855"/>
      </w:pPr>
      <w:rPr>
        <w:rFonts w:hint="default"/>
        <w:b/>
        <w:i/>
      </w:rPr>
    </w:lvl>
    <w:lvl w:ilvl="3">
      <w:start w:val="7"/>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2B452448"/>
    <w:multiLevelType w:val="hybridMultilevel"/>
    <w:tmpl w:val="516E6B3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E231F33"/>
    <w:multiLevelType w:val="multilevel"/>
    <w:tmpl w:val="283495CC"/>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329A69E5"/>
    <w:multiLevelType w:val="hybridMultilevel"/>
    <w:tmpl w:val="9C0CE894"/>
    <w:lvl w:ilvl="0" w:tplc="B16AA32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CE1353"/>
    <w:multiLevelType w:val="hybridMultilevel"/>
    <w:tmpl w:val="EF2C0A44"/>
    <w:lvl w:ilvl="0" w:tplc="28F2581C">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D760CB"/>
    <w:multiLevelType w:val="multilevel"/>
    <w:tmpl w:val="C02A7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47F77FB1"/>
    <w:multiLevelType w:val="hybridMultilevel"/>
    <w:tmpl w:val="A9441C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505B3B"/>
    <w:multiLevelType w:val="multilevel"/>
    <w:tmpl w:val="B0BCAF9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A32067E"/>
    <w:multiLevelType w:val="hybridMultilevel"/>
    <w:tmpl w:val="B05C3C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0E0B49"/>
    <w:multiLevelType w:val="hybridMultilevel"/>
    <w:tmpl w:val="C7104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4C52E4"/>
    <w:multiLevelType w:val="hybridMultilevel"/>
    <w:tmpl w:val="5E681866"/>
    <w:lvl w:ilvl="0" w:tplc="EF9E1E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582977"/>
    <w:multiLevelType w:val="hybridMultilevel"/>
    <w:tmpl w:val="D0807DA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1977C1E"/>
    <w:multiLevelType w:val="hybridMultilevel"/>
    <w:tmpl w:val="785A73F2"/>
    <w:lvl w:ilvl="0" w:tplc="62D2AA52">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FA67C8"/>
    <w:multiLevelType w:val="multilevel"/>
    <w:tmpl w:val="83CCC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F75F02"/>
    <w:multiLevelType w:val="multilevel"/>
    <w:tmpl w:val="9A24C26E"/>
    <w:lvl w:ilvl="0">
      <w:numFmt w:val="bullet"/>
      <w:lvlText w:val="-"/>
      <w:lvlJc w:val="left"/>
      <w:pPr>
        <w:ind w:left="840" w:hanging="840"/>
      </w:pPr>
      <w:rPr>
        <w:rFonts w:ascii="Times New Roman" w:eastAsiaTheme="minorHAnsi" w:hAnsi="Times New Roman" w:cs="Times New Roman"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420568"/>
    <w:multiLevelType w:val="multilevel"/>
    <w:tmpl w:val="2676CC94"/>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5"/>
  </w:num>
  <w:num w:numId="2">
    <w:abstractNumId w:val="16"/>
  </w:num>
  <w:num w:numId="3">
    <w:abstractNumId w:val="0"/>
  </w:num>
  <w:num w:numId="4">
    <w:abstractNumId w:val="2"/>
  </w:num>
  <w:num w:numId="5">
    <w:abstractNumId w:val="5"/>
  </w:num>
  <w:num w:numId="6">
    <w:abstractNumId w:val="13"/>
  </w:num>
  <w:num w:numId="7">
    <w:abstractNumId w:val="8"/>
  </w:num>
  <w:num w:numId="8">
    <w:abstractNumId w:val="9"/>
  </w:num>
  <w:num w:numId="9">
    <w:abstractNumId w:val="3"/>
  </w:num>
  <w:num w:numId="10">
    <w:abstractNumId w:val="12"/>
  </w:num>
  <w:num w:numId="11">
    <w:abstractNumId w:val="1"/>
  </w:num>
  <w:num w:numId="12">
    <w:abstractNumId w:val="14"/>
  </w:num>
  <w:num w:numId="13">
    <w:abstractNumId w:val="7"/>
  </w:num>
  <w:num w:numId="14">
    <w:abstractNumId w:val="10"/>
  </w:num>
  <w:num w:numId="15">
    <w:abstractNumId w:val="6"/>
  </w:num>
  <w:num w:numId="16">
    <w:abstractNumId w:val="19"/>
  </w:num>
  <w:num w:numId="17">
    <w:abstractNumId w:val="4"/>
  </w:num>
  <w:num w:numId="18">
    <w:abstractNumId w:val="11"/>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2588C"/>
    <w:rsid w:val="00000715"/>
    <w:rsid w:val="00004A3C"/>
    <w:rsid w:val="000069C2"/>
    <w:rsid w:val="00011A92"/>
    <w:rsid w:val="00013738"/>
    <w:rsid w:val="00015E25"/>
    <w:rsid w:val="00020C84"/>
    <w:rsid w:val="00047DCC"/>
    <w:rsid w:val="0005692C"/>
    <w:rsid w:val="0006111E"/>
    <w:rsid w:val="00063AEF"/>
    <w:rsid w:val="000651DE"/>
    <w:rsid w:val="00066CE6"/>
    <w:rsid w:val="000765DD"/>
    <w:rsid w:val="00077CD5"/>
    <w:rsid w:val="00080DA0"/>
    <w:rsid w:val="00087215"/>
    <w:rsid w:val="00087916"/>
    <w:rsid w:val="00093809"/>
    <w:rsid w:val="000A59E0"/>
    <w:rsid w:val="000A5FC1"/>
    <w:rsid w:val="000B0BA9"/>
    <w:rsid w:val="000B18A6"/>
    <w:rsid w:val="000B64A7"/>
    <w:rsid w:val="000D5D07"/>
    <w:rsid w:val="000E1052"/>
    <w:rsid w:val="000E12C6"/>
    <w:rsid w:val="000E3C43"/>
    <w:rsid w:val="000F03DC"/>
    <w:rsid w:val="000F674F"/>
    <w:rsid w:val="000F74FF"/>
    <w:rsid w:val="00111315"/>
    <w:rsid w:val="001153C8"/>
    <w:rsid w:val="00115951"/>
    <w:rsid w:val="001425D6"/>
    <w:rsid w:val="0014642D"/>
    <w:rsid w:val="0015060E"/>
    <w:rsid w:val="00152233"/>
    <w:rsid w:val="0015440F"/>
    <w:rsid w:val="0016146E"/>
    <w:rsid w:val="001617EA"/>
    <w:rsid w:val="00173194"/>
    <w:rsid w:val="0017347F"/>
    <w:rsid w:val="0018253B"/>
    <w:rsid w:val="001861FF"/>
    <w:rsid w:val="001862A7"/>
    <w:rsid w:val="00195A5A"/>
    <w:rsid w:val="001A1830"/>
    <w:rsid w:val="001A6E5C"/>
    <w:rsid w:val="001B0F6C"/>
    <w:rsid w:val="001B295B"/>
    <w:rsid w:val="001D1E22"/>
    <w:rsid w:val="001D4635"/>
    <w:rsid w:val="001E07E3"/>
    <w:rsid w:val="001E0C16"/>
    <w:rsid w:val="001E244F"/>
    <w:rsid w:val="001E2B2B"/>
    <w:rsid w:val="001E6E96"/>
    <w:rsid w:val="001F088D"/>
    <w:rsid w:val="00201E3A"/>
    <w:rsid w:val="00203196"/>
    <w:rsid w:val="0021398F"/>
    <w:rsid w:val="00217D0B"/>
    <w:rsid w:val="0022732F"/>
    <w:rsid w:val="00230834"/>
    <w:rsid w:val="00230B29"/>
    <w:rsid w:val="0023126E"/>
    <w:rsid w:val="00235FFA"/>
    <w:rsid w:val="00254DEA"/>
    <w:rsid w:val="00255E8D"/>
    <w:rsid w:val="00260FC5"/>
    <w:rsid w:val="00261EEF"/>
    <w:rsid w:val="00264F16"/>
    <w:rsid w:val="00272661"/>
    <w:rsid w:val="002740FF"/>
    <w:rsid w:val="00277316"/>
    <w:rsid w:val="002813BC"/>
    <w:rsid w:val="00281AE6"/>
    <w:rsid w:val="002829DF"/>
    <w:rsid w:val="00286720"/>
    <w:rsid w:val="00287450"/>
    <w:rsid w:val="00292804"/>
    <w:rsid w:val="00292876"/>
    <w:rsid w:val="00294768"/>
    <w:rsid w:val="00295169"/>
    <w:rsid w:val="002976D3"/>
    <w:rsid w:val="002A350E"/>
    <w:rsid w:val="002A701A"/>
    <w:rsid w:val="002B07E6"/>
    <w:rsid w:val="002B229B"/>
    <w:rsid w:val="002B79E4"/>
    <w:rsid w:val="002B7FA4"/>
    <w:rsid w:val="002C28FF"/>
    <w:rsid w:val="002C6485"/>
    <w:rsid w:val="002C6533"/>
    <w:rsid w:val="002D372E"/>
    <w:rsid w:val="002E0A49"/>
    <w:rsid w:val="002E7688"/>
    <w:rsid w:val="00305C03"/>
    <w:rsid w:val="00306987"/>
    <w:rsid w:val="00313A5C"/>
    <w:rsid w:val="003149C7"/>
    <w:rsid w:val="00330747"/>
    <w:rsid w:val="00334F64"/>
    <w:rsid w:val="0034186E"/>
    <w:rsid w:val="00342276"/>
    <w:rsid w:val="003533A8"/>
    <w:rsid w:val="0035459A"/>
    <w:rsid w:val="00355DF8"/>
    <w:rsid w:val="0036049A"/>
    <w:rsid w:val="003770AC"/>
    <w:rsid w:val="003778A3"/>
    <w:rsid w:val="0038068A"/>
    <w:rsid w:val="003853D3"/>
    <w:rsid w:val="003A38AA"/>
    <w:rsid w:val="003A4626"/>
    <w:rsid w:val="003A756D"/>
    <w:rsid w:val="003B1C57"/>
    <w:rsid w:val="003B29D9"/>
    <w:rsid w:val="003B4D9C"/>
    <w:rsid w:val="003D0794"/>
    <w:rsid w:val="003E6347"/>
    <w:rsid w:val="003F20A0"/>
    <w:rsid w:val="003F210A"/>
    <w:rsid w:val="003F61BA"/>
    <w:rsid w:val="003F7BCE"/>
    <w:rsid w:val="003F7FAA"/>
    <w:rsid w:val="0042588C"/>
    <w:rsid w:val="004309BF"/>
    <w:rsid w:val="0044178C"/>
    <w:rsid w:val="00451C84"/>
    <w:rsid w:val="004573C1"/>
    <w:rsid w:val="00463924"/>
    <w:rsid w:val="0047616D"/>
    <w:rsid w:val="00486562"/>
    <w:rsid w:val="0049305F"/>
    <w:rsid w:val="00495779"/>
    <w:rsid w:val="00497624"/>
    <w:rsid w:val="004A5A4D"/>
    <w:rsid w:val="004A6079"/>
    <w:rsid w:val="004A796F"/>
    <w:rsid w:val="004C0CE3"/>
    <w:rsid w:val="004C1F96"/>
    <w:rsid w:val="004C2C3F"/>
    <w:rsid w:val="004C3C8D"/>
    <w:rsid w:val="004D3542"/>
    <w:rsid w:val="004D76BF"/>
    <w:rsid w:val="004E638C"/>
    <w:rsid w:val="004E649B"/>
    <w:rsid w:val="004E68C7"/>
    <w:rsid w:val="00504ED6"/>
    <w:rsid w:val="00520D11"/>
    <w:rsid w:val="0052652D"/>
    <w:rsid w:val="00534F21"/>
    <w:rsid w:val="00535EE8"/>
    <w:rsid w:val="0055163E"/>
    <w:rsid w:val="00553F86"/>
    <w:rsid w:val="00557421"/>
    <w:rsid w:val="00562220"/>
    <w:rsid w:val="00563D9D"/>
    <w:rsid w:val="00567C7B"/>
    <w:rsid w:val="00567DE7"/>
    <w:rsid w:val="0058398B"/>
    <w:rsid w:val="0058409B"/>
    <w:rsid w:val="005861B7"/>
    <w:rsid w:val="00591831"/>
    <w:rsid w:val="00592474"/>
    <w:rsid w:val="0059786A"/>
    <w:rsid w:val="005B3F81"/>
    <w:rsid w:val="005C44D3"/>
    <w:rsid w:val="005E22E9"/>
    <w:rsid w:val="005F0F0E"/>
    <w:rsid w:val="005F5DEC"/>
    <w:rsid w:val="005F7E27"/>
    <w:rsid w:val="00604F81"/>
    <w:rsid w:val="006067E9"/>
    <w:rsid w:val="00610D47"/>
    <w:rsid w:val="00623F94"/>
    <w:rsid w:val="00625D04"/>
    <w:rsid w:val="00643A7D"/>
    <w:rsid w:val="006531E6"/>
    <w:rsid w:val="00676D0B"/>
    <w:rsid w:val="0067711E"/>
    <w:rsid w:val="006853E2"/>
    <w:rsid w:val="00687D55"/>
    <w:rsid w:val="006963E8"/>
    <w:rsid w:val="006B1DD6"/>
    <w:rsid w:val="006B2BB7"/>
    <w:rsid w:val="006B5D1C"/>
    <w:rsid w:val="006C06FA"/>
    <w:rsid w:val="006C1F69"/>
    <w:rsid w:val="006C4118"/>
    <w:rsid w:val="006D73D4"/>
    <w:rsid w:val="006F7D9C"/>
    <w:rsid w:val="00700F59"/>
    <w:rsid w:val="007015FA"/>
    <w:rsid w:val="00703367"/>
    <w:rsid w:val="00703C68"/>
    <w:rsid w:val="00716EAE"/>
    <w:rsid w:val="00724FCD"/>
    <w:rsid w:val="00726E2E"/>
    <w:rsid w:val="00730CC7"/>
    <w:rsid w:val="00746205"/>
    <w:rsid w:val="007524BB"/>
    <w:rsid w:val="00752C08"/>
    <w:rsid w:val="00757408"/>
    <w:rsid w:val="00760635"/>
    <w:rsid w:val="0076293D"/>
    <w:rsid w:val="00762CA1"/>
    <w:rsid w:val="00764042"/>
    <w:rsid w:val="00772B93"/>
    <w:rsid w:val="007732FD"/>
    <w:rsid w:val="007828DA"/>
    <w:rsid w:val="0079237E"/>
    <w:rsid w:val="00793191"/>
    <w:rsid w:val="00797436"/>
    <w:rsid w:val="007A0CCB"/>
    <w:rsid w:val="007A1E81"/>
    <w:rsid w:val="007B0BE9"/>
    <w:rsid w:val="007B20DC"/>
    <w:rsid w:val="007B3B39"/>
    <w:rsid w:val="007C3153"/>
    <w:rsid w:val="007D039E"/>
    <w:rsid w:val="007D7FE5"/>
    <w:rsid w:val="007E6593"/>
    <w:rsid w:val="00811EE5"/>
    <w:rsid w:val="0082128B"/>
    <w:rsid w:val="008237A0"/>
    <w:rsid w:val="00825221"/>
    <w:rsid w:val="00834A23"/>
    <w:rsid w:val="00846473"/>
    <w:rsid w:val="008551A8"/>
    <w:rsid w:val="008639A7"/>
    <w:rsid w:val="008660E4"/>
    <w:rsid w:val="008703F6"/>
    <w:rsid w:val="00875A70"/>
    <w:rsid w:val="00876296"/>
    <w:rsid w:val="00877791"/>
    <w:rsid w:val="00877F52"/>
    <w:rsid w:val="008828E8"/>
    <w:rsid w:val="00885E25"/>
    <w:rsid w:val="00886FA3"/>
    <w:rsid w:val="00887C70"/>
    <w:rsid w:val="00887CD9"/>
    <w:rsid w:val="00892CDB"/>
    <w:rsid w:val="00894083"/>
    <w:rsid w:val="008A18E4"/>
    <w:rsid w:val="008A79CE"/>
    <w:rsid w:val="008B6249"/>
    <w:rsid w:val="008B6E60"/>
    <w:rsid w:val="008D1C6F"/>
    <w:rsid w:val="008D4373"/>
    <w:rsid w:val="008D66B8"/>
    <w:rsid w:val="008E480B"/>
    <w:rsid w:val="008E49C8"/>
    <w:rsid w:val="008F19A1"/>
    <w:rsid w:val="008F32A2"/>
    <w:rsid w:val="008F443F"/>
    <w:rsid w:val="008F5C40"/>
    <w:rsid w:val="008F6BD8"/>
    <w:rsid w:val="009056B4"/>
    <w:rsid w:val="00921413"/>
    <w:rsid w:val="0092188C"/>
    <w:rsid w:val="00926730"/>
    <w:rsid w:val="00932E83"/>
    <w:rsid w:val="0093623C"/>
    <w:rsid w:val="00943A58"/>
    <w:rsid w:val="00945621"/>
    <w:rsid w:val="00951214"/>
    <w:rsid w:val="00961526"/>
    <w:rsid w:val="00964361"/>
    <w:rsid w:val="0096440A"/>
    <w:rsid w:val="009669D8"/>
    <w:rsid w:val="00971963"/>
    <w:rsid w:val="00972FBF"/>
    <w:rsid w:val="00973BFD"/>
    <w:rsid w:val="009778D8"/>
    <w:rsid w:val="009A4D75"/>
    <w:rsid w:val="009B5719"/>
    <w:rsid w:val="009C4C7C"/>
    <w:rsid w:val="009D00B3"/>
    <w:rsid w:val="009D1EE7"/>
    <w:rsid w:val="009E0268"/>
    <w:rsid w:val="009E0F98"/>
    <w:rsid w:val="00A0167D"/>
    <w:rsid w:val="00A039B4"/>
    <w:rsid w:val="00A06083"/>
    <w:rsid w:val="00A16693"/>
    <w:rsid w:val="00A20E43"/>
    <w:rsid w:val="00A25B10"/>
    <w:rsid w:val="00A30133"/>
    <w:rsid w:val="00A520EA"/>
    <w:rsid w:val="00A53092"/>
    <w:rsid w:val="00A531B2"/>
    <w:rsid w:val="00A811BF"/>
    <w:rsid w:val="00A82303"/>
    <w:rsid w:val="00A95CE1"/>
    <w:rsid w:val="00AA59F7"/>
    <w:rsid w:val="00AC0CFC"/>
    <w:rsid w:val="00AC775B"/>
    <w:rsid w:val="00AC7C2F"/>
    <w:rsid w:val="00AD3551"/>
    <w:rsid w:val="00AD6F94"/>
    <w:rsid w:val="00B0521A"/>
    <w:rsid w:val="00B1068A"/>
    <w:rsid w:val="00B10FFE"/>
    <w:rsid w:val="00B11BF4"/>
    <w:rsid w:val="00B121B9"/>
    <w:rsid w:val="00B1385A"/>
    <w:rsid w:val="00B159B5"/>
    <w:rsid w:val="00B21200"/>
    <w:rsid w:val="00B21761"/>
    <w:rsid w:val="00B3223C"/>
    <w:rsid w:val="00B33AE7"/>
    <w:rsid w:val="00B34A87"/>
    <w:rsid w:val="00B360D1"/>
    <w:rsid w:val="00B41477"/>
    <w:rsid w:val="00B473C5"/>
    <w:rsid w:val="00B532CD"/>
    <w:rsid w:val="00B634F9"/>
    <w:rsid w:val="00B65E25"/>
    <w:rsid w:val="00B67FC8"/>
    <w:rsid w:val="00B82EBC"/>
    <w:rsid w:val="00B91EBB"/>
    <w:rsid w:val="00B94BB9"/>
    <w:rsid w:val="00B9633F"/>
    <w:rsid w:val="00B97F73"/>
    <w:rsid w:val="00BA07A3"/>
    <w:rsid w:val="00BC7284"/>
    <w:rsid w:val="00BD36A0"/>
    <w:rsid w:val="00BD5AE1"/>
    <w:rsid w:val="00BD6508"/>
    <w:rsid w:val="00BE1305"/>
    <w:rsid w:val="00BE7325"/>
    <w:rsid w:val="00BE7F4F"/>
    <w:rsid w:val="00BF7218"/>
    <w:rsid w:val="00C005A2"/>
    <w:rsid w:val="00C135FE"/>
    <w:rsid w:val="00C203CF"/>
    <w:rsid w:val="00C20FED"/>
    <w:rsid w:val="00C2106F"/>
    <w:rsid w:val="00C239BF"/>
    <w:rsid w:val="00C33FEE"/>
    <w:rsid w:val="00C413F9"/>
    <w:rsid w:val="00C5129A"/>
    <w:rsid w:val="00C57EB0"/>
    <w:rsid w:val="00C632FD"/>
    <w:rsid w:val="00C67B69"/>
    <w:rsid w:val="00C7016C"/>
    <w:rsid w:val="00C81FBE"/>
    <w:rsid w:val="00C83B2B"/>
    <w:rsid w:val="00CB0E31"/>
    <w:rsid w:val="00CB1A62"/>
    <w:rsid w:val="00CB3393"/>
    <w:rsid w:val="00CB502A"/>
    <w:rsid w:val="00CC1863"/>
    <w:rsid w:val="00CC45B3"/>
    <w:rsid w:val="00CC6184"/>
    <w:rsid w:val="00CC74F6"/>
    <w:rsid w:val="00CD0E02"/>
    <w:rsid w:val="00CD1589"/>
    <w:rsid w:val="00CD2026"/>
    <w:rsid w:val="00CD2628"/>
    <w:rsid w:val="00CD39FD"/>
    <w:rsid w:val="00CD4C5A"/>
    <w:rsid w:val="00CE0C90"/>
    <w:rsid w:val="00CE7989"/>
    <w:rsid w:val="00CF6422"/>
    <w:rsid w:val="00CF7EE8"/>
    <w:rsid w:val="00D108CF"/>
    <w:rsid w:val="00D12F5A"/>
    <w:rsid w:val="00D14B47"/>
    <w:rsid w:val="00D24D72"/>
    <w:rsid w:val="00D32217"/>
    <w:rsid w:val="00D32762"/>
    <w:rsid w:val="00D36E6A"/>
    <w:rsid w:val="00D407F9"/>
    <w:rsid w:val="00D44CA3"/>
    <w:rsid w:val="00D45264"/>
    <w:rsid w:val="00D5088A"/>
    <w:rsid w:val="00D54761"/>
    <w:rsid w:val="00D60914"/>
    <w:rsid w:val="00D6533D"/>
    <w:rsid w:val="00D67A6C"/>
    <w:rsid w:val="00D74FDD"/>
    <w:rsid w:val="00D80EE4"/>
    <w:rsid w:val="00D8346D"/>
    <w:rsid w:val="00D9187C"/>
    <w:rsid w:val="00D97D8B"/>
    <w:rsid w:val="00DA1D7A"/>
    <w:rsid w:val="00DA44A4"/>
    <w:rsid w:val="00DB058C"/>
    <w:rsid w:val="00DB450D"/>
    <w:rsid w:val="00DD4B0D"/>
    <w:rsid w:val="00DE290C"/>
    <w:rsid w:val="00DF3710"/>
    <w:rsid w:val="00DF4526"/>
    <w:rsid w:val="00DF5A94"/>
    <w:rsid w:val="00DF6525"/>
    <w:rsid w:val="00E072A5"/>
    <w:rsid w:val="00E11EAE"/>
    <w:rsid w:val="00E15A7A"/>
    <w:rsid w:val="00E16386"/>
    <w:rsid w:val="00E1763D"/>
    <w:rsid w:val="00E32DB8"/>
    <w:rsid w:val="00E345BF"/>
    <w:rsid w:val="00E347A9"/>
    <w:rsid w:val="00E36403"/>
    <w:rsid w:val="00E60EAA"/>
    <w:rsid w:val="00E63293"/>
    <w:rsid w:val="00E64D7F"/>
    <w:rsid w:val="00E72D64"/>
    <w:rsid w:val="00E766A1"/>
    <w:rsid w:val="00E879B3"/>
    <w:rsid w:val="00E919D7"/>
    <w:rsid w:val="00E93102"/>
    <w:rsid w:val="00EA26E3"/>
    <w:rsid w:val="00EA7EB6"/>
    <w:rsid w:val="00EB00C7"/>
    <w:rsid w:val="00EB0905"/>
    <w:rsid w:val="00EC20C9"/>
    <w:rsid w:val="00EC6E08"/>
    <w:rsid w:val="00ED25C6"/>
    <w:rsid w:val="00ED368D"/>
    <w:rsid w:val="00ED4348"/>
    <w:rsid w:val="00EE12BF"/>
    <w:rsid w:val="00EE31E3"/>
    <w:rsid w:val="00F26599"/>
    <w:rsid w:val="00F34113"/>
    <w:rsid w:val="00F3516E"/>
    <w:rsid w:val="00F41228"/>
    <w:rsid w:val="00F43344"/>
    <w:rsid w:val="00F46712"/>
    <w:rsid w:val="00F53805"/>
    <w:rsid w:val="00F56A2C"/>
    <w:rsid w:val="00F63EC0"/>
    <w:rsid w:val="00F67ACD"/>
    <w:rsid w:val="00F72224"/>
    <w:rsid w:val="00F812CF"/>
    <w:rsid w:val="00F87A24"/>
    <w:rsid w:val="00F920BF"/>
    <w:rsid w:val="00F94C09"/>
    <w:rsid w:val="00FB5C5A"/>
    <w:rsid w:val="00FC2BA9"/>
    <w:rsid w:val="00FC2D42"/>
    <w:rsid w:val="00FE38EB"/>
    <w:rsid w:val="00FF0B62"/>
    <w:rsid w:val="00FF5F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8C"/>
    <w:pPr>
      <w:spacing w:after="200" w:line="276" w:lineRule="auto"/>
      <w:ind w:left="0"/>
    </w:pPr>
    <w:rPr>
      <w:sz w:val="22"/>
      <w:szCs w:val="22"/>
      <w:lang w:val="fr-FR" w:bidi="ar-SA"/>
    </w:rPr>
  </w:style>
  <w:style w:type="paragraph" w:styleId="Titre1">
    <w:name w:val="heading 1"/>
    <w:basedOn w:val="Normal"/>
    <w:next w:val="Normal"/>
    <w:link w:val="Titre1Car"/>
    <w:uiPriority w:val="9"/>
    <w:qFormat/>
    <w:rsid w:val="00B473C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B473C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B473C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B473C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B473C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B473C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unhideWhenUsed/>
    <w:qFormat/>
    <w:rsid w:val="00B473C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unhideWhenUsed/>
    <w:qFormat/>
    <w:rsid w:val="00B473C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B473C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3C5"/>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B473C5"/>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B473C5"/>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B473C5"/>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B473C5"/>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B473C5"/>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rsid w:val="00B473C5"/>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rsid w:val="00B473C5"/>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B473C5"/>
    <w:rPr>
      <w:rFonts w:asciiTheme="majorHAnsi" w:eastAsiaTheme="majorEastAsia" w:hAnsiTheme="majorHAnsi" w:cstheme="majorBidi"/>
      <w:smallCaps/>
      <w:color w:val="938953" w:themeColor="background2" w:themeShade="7F"/>
      <w:spacing w:val="20"/>
      <w:sz w:val="16"/>
      <w:szCs w:val="16"/>
    </w:rPr>
  </w:style>
  <w:style w:type="paragraph" w:styleId="TM1">
    <w:name w:val="toc 1"/>
    <w:basedOn w:val="Normal"/>
    <w:next w:val="Normal"/>
    <w:autoRedefine/>
    <w:uiPriority w:val="39"/>
    <w:unhideWhenUsed/>
    <w:rsid w:val="00876296"/>
    <w:pPr>
      <w:spacing w:after="100"/>
    </w:pPr>
    <w:rPr>
      <w:rFonts w:eastAsia="Times New Roman"/>
    </w:rPr>
  </w:style>
  <w:style w:type="paragraph" w:styleId="TM2">
    <w:name w:val="toc 2"/>
    <w:basedOn w:val="Normal"/>
    <w:next w:val="Normal"/>
    <w:autoRedefine/>
    <w:uiPriority w:val="39"/>
    <w:unhideWhenUsed/>
    <w:rsid w:val="00876296"/>
    <w:pPr>
      <w:spacing w:after="100"/>
      <w:ind w:left="220"/>
    </w:pPr>
    <w:rPr>
      <w:rFonts w:eastAsia="Times New Roman"/>
    </w:rPr>
  </w:style>
  <w:style w:type="paragraph" w:styleId="TM3">
    <w:name w:val="toc 3"/>
    <w:basedOn w:val="Normal"/>
    <w:next w:val="Normal"/>
    <w:autoRedefine/>
    <w:uiPriority w:val="39"/>
    <w:unhideWhenUsed/>
    <w:rsid w:val="00876296"/>
    <w:pPr>
      <w:spacing w:after="100"/>
      <w:ind w:left="440"/>
    </w:pPr>
    <w:rPr>
      <w:rFonts w:eastAsia="Times New Roman"/>
    </w:rPr>
  </w:style>
  <w:style w:type="paragraph" w:styleId="Lgende">
    <w:name w:val="caption"/>
    <w:basedOn w:val="Normal"/>
    <w:next w:val="Normal"/>
    <w:uiPriority w:val="35"/>
    <w:unhideWhenUsed/>
    <w:qFormat/>
    <w:rsid w:val="00B473C5"/>
    <w:rPr>
      <w:b/>
      <w:bCs/>
      <w:smallCaps/>
      <w:color w:val="1F497D" w:themeColor="text2"/>
      <w:spacing w:val="10"/>
      <w:sz w:val="18"/>
      <w:szCs w:val="18"/>
    </w:rPr>
  </w:style>
  <w:style w:type="paragraph" w:styleId="Titre">
    <w:name w:val="Title"/>
    <w:next w:val="Normal"/>
    <w:link w:val="TitreCar"/>
    <w:uiPriority w:val="10"/>
    <w:qFormat/>
    <w:rsid w:val="00B473C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B473C5"/>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473C5"/>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473C5"/>
    <w:rPr>
      <w:smallCaps/>
      <w:color w:val="938953" w:themeColor="background2" w:themeShade="7F"/>
      <w:spacing w:val="5"/>
      <w:sz w:val="28"/>
      <w:szCs w:val="28"/>
    </w:rPr>
  </w:style>
  <w:style w:type="character" w:styleId="lev">
    <w:name w:val="Strong"/>
    <w:uiPriority w:val="22"/>
    <w:qFormat/>
    <w:rsid w:val="00B473C5"/>
    <w:rPr>
      <w:b/>
      <w:bCs/>
      <w:spacing w:val="0"/>
    </w:rPr>
  </w:style>
  <w:style w:type="character" w:styleId="Accentuation">
    <w:name w:val="Emphasis"/>
    <w:uiPriority w:val="20"/>
    <w:qFormat/>
    <w:rsid w:val="00B473C5"/>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B473C5"/>
    <w:pPr>
      <w:spacing w:after="0" w:line="240" w:lineRule="auto"/>
    </w:pPr>
  </w:style>
  <w:style w:type="character" w:customStyle="1" w:styleId="SansinterligneCar">
    <w:name w:val="Sans interligne Car"/>
    <w:basedOn w:val="Policepardfaut"/>
    <w:link w:val="Sansinterligne"/>
    <w:uiPriority w:val="1"/>
    <w:rsid w:val="00B473C5"/>
    <w:rPr>
      <w:color w:val="5A5A5A" w:themeColor="text1" w:themeTint="A5"/>
    </w:rPr>
  </w:style>
  <w:style w:type="paragraph" w:styleId="Paragraphedeliste">
    <w:name w:val="List Paragraph"/>
    <w:basedOn w:val="Normal"/>
    <w:uiPriority w:val="34"/>
    <w:qFormat/>
    <w:rsid w:val="00B473C5"/>
    <w:pPr>
      <w:ind w:left="720"/>
      <w:contextualSpacing/>
    </w:pPr>
  </w:style>
  <w:style w:type="paragraph" w:styleId="Citation">
    <w:name w:val="Quote"/>
    <w:basedOn w:val="Normal"/>
    <w:next w:val="Normal"/>
    <w:link w:val="CitationCar"/>
    <w:uiPriority w:val="29"/>
    <w:qFormat/>
    <w:rsid w:val="00B473C5"/>
    <w:rPr>
      <w:i/>
      <w:iCs/>
    </w:rPr>
  </w:style>
  <w:style w:type="character" w:customStyle="1" w:styleId="CitationCar">
    <w:name w:val="Citation Car"/>
    <w:basedOn w:val="Policepardfaut"/>
    <w:link w:val="Citation"/>
    <w:uiPriority w:val="29"/>
    <w:rsid w:val="00B473C5"/>
    <w:rPr>
      <w:i/>
      <w:iCs/>
      <w:color w:val="5A5A5A" w:themeColor="text1" w:themeTint="A5"/>
      <w:sz w:val="20"/>
      <w:szCs w:val="20"/>
    </w:rPr>
  </w:style>
  <w:style w:type="paragraph" w:styleId="Citationintense">
    <w:name w:val="Intense Quote"/>
    <w:basedOn w:val="Normal"/>
    <w:next w:val="Normal"/>
    <w:link w:val="CitationintenseCar"/>
    <w:uiPriority w:val="30"/>
    <w:qFormat/>
    <w:rsid w:val="00B473C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473C5"/>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B473C5"/>
    <w:rPr>
      <w:smallCaps/>
      <w:dstrike w:val="0"/>
      <w:color w:val="5A5A5A" w:themeColor="text1" w:themeTint="A5"/>
      <w:vertAlign w:val="baseline"/>
    </w:rPr>
  </w:style>
  <w:style w:type="character" w:styleId="Emphaseintense">
    <w:name w:val="Intense Emphasis"/>
    <w:uiPriority w:val="21"/>
    <w:qFormat/>
    <w:rsid w:val="00B473C5"/>
    <w:rPr>
      <w:b/>
      <w:bCs/>
      <w:smallCaps/>
      <w:color w:val="4F81BD" w:themeColor="accent1"/>
      <w:spacing w:val="40"/>
    </w:rPr>
  </w:style>
  <w:style w:type="character" w:styleId="Rfrenceple">
    <w:name w:val="Subtle Reference"/>
    <w:uiPriority w:val="31"/>
    <w:qFormat/>
    <w:rsid w:val="00B473C5"/>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473C5"/>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473C5"/>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unhideWhenUsed/>
    <w:qFormat/>
    <w:rsid w:val="00B473C5"/>
    <w:pPr>
      <w:outlineLvl w:val="9"/>
    </w:pPr>
  </w:style>
  <w:style w:type="paragraph" w:customStyle="1" w:styleId="Style1">
    <w:name w:val="Style1"/>
    <w:basedOn w:val="Notedebasdepage"/>
    <w:rsid w:val="00876296"/>
    <w:pPr>
      <w:spacing w:line="360" w:lineRule="auto"/>
    </w:pPr>
    <w:rPr>
      <w:rFonts w:ascii="Book Antiqua" w:eastAsia="Times New Roman" w:hAnsi="Book Antiqua"/>
    </w:rPr>
  </w:style>
  <w:style w:type="paragraph" w:styleId="Notedebasdepage">
    <w:name w:val="footnote text"/>
    <w:basedOn w:val="Normal"/>
    <w:link w:val="NotedebasdepageCar"/>
    <w:uiPriority w:val="99"/>
    <w:semiHidden/>
    <w:unhideWhenUsed/>
    <w:rsid w:val="00876296"/>
  </w:style>
  <w:style w:type="character" w:customStyle="1" w:styleId="NotedebasdepageCar">
    <w:name w:val="Note de bas de page Car"/>
    <w:basedOn w:val="Policepardfaut"/>
    <w:link w:val="Notedebasdepage"/>
    <w:uiPriority w:val="99"/>
    <w:semiHidden/>
    <w:rsid w:val="00876296"/>
    <w:rPr>
      <w:lang w:val="en-US" w:eastAsia="en-US" w:bidi="en-US"/>
    </w:rPr>
  </w:style>
  <w:style w:type="paragraph" w:customStyle="1" w:styleId="Default">
    <w:name w:val="Default"/>
    <w:rsid w:val="0042588C"/>
    <w:pPr>
      <w:autoSpaceDE w:val="0"/>
      <w:autoSpaceDN w:val="0"/>
      <w:adjustRightInd w:val="0"/>
      <w:spacing w:after="0" w:line="240" w:lineRule="auto"/>
      <w:ind w:left="0"/>
    </w:pPr>
    <w:rPr>
      <w:rFonts w:ascii="Helvetica 45 Light" w:hAnsi="Helvetica 45 Light" w:cs="Helvetica 45 Light"/>
      <w:color w:val="000000"/>
      <w:sz w:val="24"/>
      <w:szCs w:val="24"/>
      <w:lang w:val="fr-FR" w:bidi="ar-SA"/>
    </w:rPr>
  </w:style>
  <w:style w:type="paragraph" w:styleId="Textedebulles">
    <w:name w:val="Balloon Text"/>
    <w:basedOn w:val="Normal"/>
    <w:link w:val="TextedebullesCar"/>
    <w:uiPriority w:val="99"/>
    <w:semiHidden/>
    <w:unhideWhenUsed/>
    <w:rsid w:val="00E919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9D7"/>
    <w:rPr>
      <w:rFonts w:ascii="Tahoma" w:hAnsi="Tahoma" w:cs="Tahoma"/>
      <w:sz w:val="16"/>
      <w:szCs w:val="16"/>
      <w:lang w:val="fr-FR" w:bidi="ar-SA"/>
    </w:rPr>
  </w:style>
  <w:style w:type="character" w:styleId="Lienhypertexte">
    <w:name w:val="Hyperlink"/>
    <w:basedOn w:val="Policepardfaut"/>
    <w:uiPriority w:val="99"/>
    <w:unhideWhenUsed/>
    <w:rsid w:val="00F67ACD"/>
    <w:rPr>
      <w:color w:val="0000FF"/>
      <w:u w:val="single"/>
    </w:rPr>
  </w:style>
  <w:style w:type="character" w:styleId="Lienhypertextesuivivisit">
    <w:name w:val="FollowedHyperlink"/>
    <w:basedOn w:val="Policepardfaut"/>
    <w:uiPriority w:val="99"/>
    <w:semiHidden/>
    <w:unhideWhenUsed/>
    <w:rsid w:val="00F67ACD"/>
    <w:rPr>
      <w:color w:val="800080"/>
      <w:u w:val="single"/>
    </w:rPr>
  </w:style>
  <w:style w:type="paragraph" w:customStyle="1" w:styleId="font5">
    <w:name w:val="font5"/>
    <w:basedOn w:val="Normal"/>
    <w:rsid w:val="00F67ACD"/>
    <w:pPr>
      <w:spacing w:before="100" w:beforeAutospacing="1" w:after="100" w:afterAutospacing="1" w:line="240" w:lineRule="auto"/>
    </w:pPr>
    <w:rPr>
      <w:rFonts w:ascii="Book Antiqua" w:eastAsia="Times New Roman" w:hAnsi="Book Antiqua" w:cs="Times New Roman"/>
      <w:b/>
      <w:bCs/>
      <w:i/>
      <w:iCs/>
      <w:color w:val="000000"/>
      <w:sz w:val="16"/>
      <w:szCs w:val="16"/>
      <w:lang w:eastAsia="fr-FR"/>
    </w:rPr>
  </w:style>
  <w:style w:type="paragraph" w:customStyle="1" w:styleId="font6">
    <w:name w:val="font6"/>
    <w:basedOn w:val="Normal"/>
    <w:rsid w:val="00F67ACD"/>
    <w:pPr>
      <w:spacing w:before="100" w:beforeAutospacing="1" w:after="100" w:afterAutospacing="1" w:line="240" w:lineRule="auto"/>
    </w:pPr>
    <w:rPr>
      <w:rFonts w:ascii="Book Antiqua" w:eastAsia="Times New Roman" w:hAnsi="Book Antiqua" w:cs="Times New Roman"/>
      <w:b/>
      <w:bCs/>
      <w:color w:val="000000"/>
      <w:sz w:val="16"/>
      <w:szCs w:val="16"/>
      <w:lang w:eastAsia="fr-FR"/>
    </w:rPr>
  </w:style>
  <w:style w:type="paragraph" w:customStyle="1" w:styleId="font7">
    <w:name w:val="font7"/>
    <w:basedOn w:val="Normal"/>
    <w:rsid w:val="00F67ACD"/>
    <w:pPr>
      <w:spacing w:before="100" w:beforeAutospacing="1" w:after="100" w:afterAutospacing="1" w:line="240" w:lineRule="auto"/>
    </w:pPr>
    <w:rPr>
      <w:rFonts w:ascii="Book Antiqua" w:eastAsia="Times New Roman" w:hAnsi="Book Antiqua" w:cs="Times New Roman"/>
      <w:color w:val="000000"/>
      <w:sz w:val="16"/>
      <w:szCs w:val="16"/>
      <w:lang w:eastAsia="fr-FR"/>
    </w:rPr>
  </w:style>
  <w:style w:type="paragraph" w:customStyle="1" w:styleId="font8">
    <w:name w:val="font8"/>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65">
    <w:name w:val="xl6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66">
    <w:name w:val="xl6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68">
    <w:name w:val="xl6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69">
    <w:name w:val="xl6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70">
    <w:name w:val="xl70"/>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72">
    <w:name w:val="xl7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73">
    <w:name w:val="xl73"/>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4">
    <w:name w:val="xl74"/>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76">
    <w:name w:val="xl7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7">
    <w:name w:val="xl7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8">
    <w:name w:val="xl7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color w:val="FF0000"/>
      <w:sz w:val="16"/>
      <w:szCs w:val="16"/>
      <w:lang w:eastAsia="fr-FR"/>
    </w:rPr>
  </w:style>
  <w:style w:type="paragraph" w:customStyle="1" w:styleId="xl79">
    <w:name w:val="xl79"/>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80">
    <w:name w:val="xl8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2">
    <w:name w:val="xl8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3">
    <w:name w:val="xl83"/>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84">
    <w:name w:val="xl84"/>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5">
    <w:name w:val="xl85"/>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6">
    <w:name w:val="xl86"/>
    <w:basedOn w:val="Normal"/>
    <w:rsid w:val="00F67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7">
    <w:name w:val="xl87"/>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8">
    <w:name w:val="xl88"/>
    <w:basedOn w:val="Normal"/>
    <w:rsid w:val="00F67ACD"/>
    <w:pPr>
      <w:pBdr>
        <w:top w:val="single" w:sz="4" w:space="0" w:color="auto"/>
        <w:bottom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89">
    <w:name w:val="xl89"/>
    <w:basedOn w:val="Normal"/>
    <w:rsid w:val="00F67ACD"/>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90">
    <w:name w:val="xl90"/>
    <w:basedOn w:val="Normal"/>
    <w:rsid w:val="00F67ACD"/>
    <w:pPr>
      <w:pBdr>
        <w:top w:val="single" w:sz="4" w:space="0" w:color="auto"/>
        <w:bottom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91">
    <w:name w:val="xl91"/>
    <w:basedOn w:val="Normal"/>
    <w:rsid w:val="00F67ACD"/>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92">
    <w:name w:val="xl92"/>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3">
    <w:name w:val="xl93"/>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4">
    <w:name w:val="xl94"/>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5">
    <w:name w:val="xl9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96">
    <w:name w:val="xl9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97">
    <w:name w:val="xl97"/>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98">
    <w:name w:val="xl9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99">
    <w:name w:val="xl9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00">
    <w:name w:val="xl10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1">
    <w:name w:val="xl10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2">
    <w:name w:val="xl10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3">
    <w:name w:val="xl103"/>
    <w:basedOn w:val="Normal"/>
    <w:rsid w:val="00F67ACD"/>
    <w:pPr>
      <w:pBdr>
        <w:bottom w:val="single" w:sz="8" w:space="0" w:color="auto"/>
        <w:right w:val="single" w:sz="8"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04">
    <w:name w:val="xl104"/>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05">
    <w:name w:val="xl10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6">
    <w:name w:val="xl106"/>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107">
    <w:name w:val="xl10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09">
    <w:name w:val="xl109"/>
    <w:basedOn w:val="Normal"/>
    <w:rsid w:val="00F67ACD"/>
    <w:pP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0">
    <w:name w:val="xl110"/>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1">
    <w:name w:val="xl11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2">
    <w:name w:val="xl112"/>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3">
    <w:name w:val="xl113"/>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4">
    <w:name w:val="xl114"/>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5">
    <w:name w:val="xl11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6">
    <w:name w:val="xl116"/>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7">
    <w:name w:val="xl117"/>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8">
    <w:name w:val="xl118"/>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0">
    <w:name w:val="xl120"/>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F67AC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22">
    <w:name w:val="xl122"/>
    <w:basedOn w:val="Normal"/>
    <w:rsid w:val="00F67A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23">
    <w:name w:val="xl123"/>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4">
    <w:name w:val="xl124"/>
    <w:basedOn w:val="Normal"/>
    <w:rsid w:val="00F67A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5">
    <w:name w:val="xl125"/>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26">
    <w:name w:val="xl12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27">
    <w:name w:val="xl12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28">
    <w:name w:val="xl12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1">
    <w:name w:val="xl131"/>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F67ACD"/>
    <w:pPr>
      <w:pBdr>
        <w:top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34">
    <w:name w:val="xl134"/>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35">
    <w:name w:val="xl135"/>
    <w:basedOn w:val="Normal"/>
    <w:rsid w:val="00F67ACD"/>
    <w:pPr>
      <w:pBdr>
        <w:top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36">
    <w:name w:val="xl136"/>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37">
    <w:name w:val="xl13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38">
    <w:name w:val="xl13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39">
    <w:name w:val="xl139"/>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0">
    <w:name w:val="xl14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1">
    <w:name w:val="xl141"/>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2">
    <w:name w:val="xl142"/>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3">
    <w:name w:val="xl143"/>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4">
    <w:name w:val="xl144"/>
    <w:basedOn w:val="Normal"/>
    <w:rsid w:val="00F67AC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45">
    <w:name w:val="xl145"/>
    <w:basedOn w:val="Normal"/>
    <w:rsid w:val="00F67A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46">
    <w:name w:val="xl14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7">
    <w:name w:val="xl14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8">
    <w:name w:val="xl14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9">
    <w:name w:val="xl149"/>
    <w:basedOn w:val="Normal"/>
    <w:rsid w:val="00F67AC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0">
    <w:name w:val="xl15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1">
    <w:name w:val="xl151"/>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2">
    <w:name w:val="xl15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3">
    <w:name w:val="xl153"/>
    <w:basedOn w:val="Normal"/>
    <w:rsid w:val="00F67AC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54">
    <w:name w:val="xl154"/>
    <w:basedOn w:val="Normal"/>
    <w:rsid w:val="00F67A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55">
    <w:name w:val="xl155"/>
    <w:basedOn w:val="Normal"/>
    <w:rsid w:val="00F67A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6">
    <w:name w:val="xl15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7">
    <w:name w:val="xl15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8">
    <w:name w:val="xl158"/>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9">
    <w:name w:val="xl159"/>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0">
    <w:name w:val="xl160"/>
    <w:basedOn w:val="Normal"/>
    <w:rsid w:val="00F67AC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61">
    <w:name w:val="xl161"/>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162">
    <w:name w:val="xl162"/>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3">
    <w:name w:val="xl163"/>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164">
    <w:name w:val="xl164"/>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5">
    <w:name w:val="xl165"/>
    <w:basedOn w:val="Normal"/>
    <w:rsid w:val="00F67A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66">
    <w:name w:val="xl166"/>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b/>
      <w:bCs/>
      <w:i/>
      <w:iCs/>
      <w:sz w:val="16"/>
      <w:szCs w:val="16"/>
      <w:lang w:eastAsia="fr-FR"/>
    </w:rPr>
  </w:style>
  <w:style w:type="paragraph" w:customStyle="1" w:styleId="xl167">
    <w:name w:val="xl167"/>
    <w:basedOn w:val="Normal"/>
    <w:rsid w:val="00F67ACD"/>
    <w:pPr>
      <w:pBdr>
        <w:top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b/>
      <w:bCs/>
      <w:i/>
      <w:iCs/>
      <w:sz w:val="16"/>
      <w:szCs w:val="16"/>
      <w:lang w:eastAsia="fr-FR"/>
    </w:rPr>
  </w:style>
  <w:style w:type="paragraph" w:customStyle="1" w:styleId="xl168">
    <w:name w:val="xl168"/>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69">
    <w:name w:val="xl169"/>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70">
    <w:name w:val="xl170"/>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1">
    <w:name w:val="xl171"/>
    <w:basedOn w:val="Normal"/>
    <w:rsid w:val="00F67ACD"/>
    <w:pPr>
      <w:pBdr>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2">
    <w:name w:val="xl172"/>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3">
    <w:name w:val="xl173"/>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74">
    <w:name w:val="xl174"/>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75">
    <w:name w:val="xl175"/>
    <w:basedOn w:val="Normal"/>
    <w:rsid w:val="00F67AC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76">
    <w:name w:val="xl176"/>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fr-FR"/>
    </w:rPr>
  </w:style>
  <w:style w:type="paragraph" w:customStyle="1" w:styleId="xl177">
    <w:name w:val="xl17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fr-FR"/>
    </w:rPr>
  </w:style>
  <w:style w:type="paragraph" w:customStyle="1" w:styleId="xl178">
    <w:name w:val="xl178"/>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79">
    <w:name w:val="xl179"/>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80">
    <w:name w:val="xl180"/>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81">
    <w:name w:val="xl181"/>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2">
    <w:name w:val="xl182"/>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3">
    <w:name w:val="xl183"/>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4">
    <w:name w:val="xl184"/>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5">
    <w:name w:val="xl185"/>
    <w:basedOn w:val="Normal"/>
    <w:rsid w:val="00F67ACD"/>
    <w:pPr>
      <w:pBdr>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6">
    <w:name w:val="xl186"/>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7">
    <w:name w:val="xl187"/>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88">
    <w:name w:val="xl188"/>
    <w:basedOn w:val="Normal"/>
    <w:rsid w:val="00F67AC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89">
    <w:name w:val="xl189"/>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90">
    <w:name w:val="xl19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1">
    <w:name w:val="xl191"/>
    <w:basedOn w:val="Normal"/>
    <w:rsid w:val="00F67AC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2">
    <w:name w:val="xl192"/>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3">
    <w:name w:val="xl193"/>
    <w:basedOn w:val="Normal"/>
    <w:rsid w:val="00F67A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4">
    <w:name w:val="xl194"/>
    <w:basedOn w:val="Normal"/>
    <w:rsid w:val="00F67A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5">
    <w:name w:val="xl195"/>
    <w:basedOn w:val="Normal"/>
    <w:rsid w:val="00F67A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6">
    <w:name w:val="xl196"/>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fr-FR"/>
    </w:rPr>
  </w:style>
  <w:style w:type="paragraph" w:customStyle="1" w:styleId="xl197">
    <w:name w:val="xl19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fr-FR"/>
    </w:rPr>
  </w:style>
  <w:style w:type="paragraph" w:customStyle="1" w:styleId="xl198">
    <w:name w:val="xl198"/>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99">
    <w:name w:val="xl199"/>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200">
    <w:name w:val="xl200"/>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201">
    <w:name w:val="xl201"/>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table" w:styleId="Grilledutableau">
    <w:name w:val="Table Grid"/>
    <w:basedOn w:val="TableauNormal"/>
    <w:uiPriority w:val="59"/>
    <w:rsid w:val="00C005A2"/>
    <w:pPr>
      <w:spacing w:after="0" w:line="240" w:lineRule="auto"/>
      <w:ind w:left="0"/>
    </w:pPr>
    <w:rPr>
      <w:sz w:val="22"/>
      <w:szCs w:val="22"/>
      <w:lang w:val="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E7688"/>
    <w:pPr>
      <w:tabs>
        <w:tab w:val="center" w:pos="4536"/>
        <w:tab w:val="right" w:pos="9072"/>
      </w:tabs>
      <w:spacing w:after="0" w:line="240" w:lineRule="auto"/>
    </w:pPr>
  </w:style>
  <w:style w:type="character" w:customStyle="1" w:styleId="En-tteCar">
    <w:name w:val="En-tête Car"/>
    <w:basedOn w:val="Policepardfaut"/>
    <w:link w:val="En-tte"/>
    <w:uiPriority w:val="99"/>
    <w:rsid w:val="002E7688"/>
    <w:rPr>
      <w:sz w:val="22"/>
      <w:szCs w:val="22"/>
      <w:lang w:val="fr-FR" w:bidi="ar-SA"/>
    </w:rPr>
  </w:style>
  <w:style w:type="paragraph" w:styleId="Pieddepage">
    <w:name w:val="footer"/>
    <w:basedOn w:val="Normal"/>
    <w:link w:val="PieddepageCar"/>
    <w:uiPriority w:val="99"/>
    <w:unhideWhenUsed/>
    <w:rsid w:val="002E76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688"/>
    <w:rPr>
      <w:sz w:val="22"/>
      <w:szCs w:val="22"/>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8C"/>
    <w:pPr>
      <w:spacing w:after="200" w:line="276" w:lineRule="auto"/>
      <w:ind w:left="0"/>
    </w:pPr>
    <w:rPr>
      <w:sz w:val="22"/>
      <w:szCs w:val="22"/>
      <w:lang w:val="fr-FR" w:bidi="ar-SA"/>
    </w:rPr>
  </w:style>
  <w:style w:type="paragraph" w:styleId="Titre1">
    <w:name w:val="heading 1"/>
    <w:basedOn w:val="Normal"/>
    <w:next w:val="Normal"/>
    <w:link w:val="Titre1Car"/>
    <w:uiPriority w:val="9"/>
    <w:qFormat/>
    <w:rsid w:val="00B473C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B473C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B473C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B473C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B473C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B473C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unhideWhenUsed/>
    <w:qFormat/>
    <w:rsid w:val="00B473C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unhideWhenUsed/>
    <w:qFormat/>
    <w:rsid w:val="00B473C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B473C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3C5"/>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B473C5"/>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B473C5"/>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B473C5"/>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B473C5"/>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B473C5"/>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rsid w:val="00B473C5"/>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rsid w:val="00B473C5"/>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B473C5"/>
    <w:rPr>
      <w:rFonts w:asciiTheme="majorHAnsi" w:eastAsiaTheme="majorEastAsia" w:hAnsiTheme="majorHAnsi" w:cstheme="majorBidi"/>
      <w:smallCaps/>
      <w:color w:val="938953" w:themeColor="background2" w:themeShade="7F"/>
      <w:spacing w:val="20"/>
      <w:sz w:val="16"/>
      <w:szCs w:val="16"/>
    </w:rPr>
  </w:style>
  <w:style w:type="paragraph" w:styleId="TM1">
    <w:name w:val="toc 1"/>
    <w:basedOn w:val="Normal"/>
    <w:next w:val="Normal"/>
    <w:autoRedefine/>
    <w:uiPriority w:val="39"/>
    <w:unhideWhenUsed/>
    <w:rsid w:val="00876296"/>
    <w:pPr>
      <w:spacing w:after="100"/>
    </w:pPr>
    <w:rPr>
      <w:rFonts w:eastAsia="Times New Roman"/>
    </w:rPr>
  </w:style>
  <w:style w:type="paragraph" w:styleId="TM2">
    <w:name w:val="toc 2"/>
    <w:basedOn w:val="Normal"/>
    <w:next w:val="Normal"/>
    <w:autoRedefine/>
    <w:uiPriority w:val="39"/>
    <w:unhideWhenUsed/>
    <w:rsid w:val="00876296"/>
    <w:pPr>
      <w:spacing w:after="100"/>
      <w:ind w:left="220"/>
    </w:pPr>
    <w:rPr>
      <w:rFonts w:eastAsia="Times New Roman"/>
    </w:rPr>
  </w:style>
  <w:style w:type="paragraph" w:styleId="TM3">
    <w:name w:val="toc 3"/>
    <w:basedOn w:val="Normal"/>
    <w:next w:val="Normal"/>
    <w:autoRedefine/>
    <w:uiPriority w:val="39"/>
    <w:unhideWhenUsed/>
    <w:rsid w:val="00876296"/>
    <w:pPr>
      <w:spacing w:after="100"/>
      <w:ind w:left="440"/>
    </w:pPr>
    <w:rPr>
      <w:rFonts w:eastAsia="Times New Roman"/>
    </w:rPr>
  </w:style>
  <w:style w:type="paragraph" w:styleId="Lgende">
    <w:name w:val="caption"/>
    <w:basedOn w:val="Normal"/>
    <w:next w:val="Normal"/>
    <w:uiPriority w:val="35"/>
    <w:unhideWhenUsed/>
    <w:qFormat/>
    <w:rsid w:val="00B473C5"/>
    <w:rPr>
      <w:b/>
      <w:bCs/>
      <w:smallCaps/>
      <w:color w:val="1F497D" w:themeColor="text2"/>
      <w:spacing w:val="10"/>
      <w:sz w:val="18"/>
      <w:szCs w:val="18"/>
    </w:rPr>
  </w:style>
  <w:style w:type="paragraph" w:styleId="Titre">
    <w:name w:val="Title"/>
    <w:next w:val="Normal"/>
    <w:link w:val="TitreCar"/>
    <w:uiPriority w:val="10"/>
    <w:qFormat/>
    <w:rsid w:val="00B473C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B473C5"/>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473C5"/>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473C5"/>
    <w:rPr>
      <w:smallCaps/>
      <w:color w:val="938953" w:themeColor="background2" w:themeShade="7F"/>
      <w:spacing w:val="5"/>
      <w:sz w:val="28"/>
      <w:szCs w:val="28"/>
    </w:rPr>
  </w:style>
  <w:style w:type="character" w:styleId="lev">
    <w:name w:val="Strong"/>
    <w:uiPriority w:val="22"/>
    <w:qFormat/>
    <w:rsid w:val="00B473C5"/>
    <w:rPr>
      <w:b/>
      <w:bCs/>
      <w:spacing w:val="0"/>
    </w:rPr>
  </w:style>
  <w:style w:type="character" w:styleId="Accentuation">
    <w:name w:val="Emphasis"/>
    <w:uiPriority w:val="20"/>
    <w:qFormat/>
    <w:rsid w:val="00B473C5"/>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B473C5"/>
    <w:pPr>
      <w:spacing w:after="0" w:line="240" w:lineRule="auto"/>
    </w:pPr>
  </w:style>
  <w:style w:type="character" w:customStyle="1" w:styleId="SansinterligneCar">
    <w:name w:val="Sans interligne Car"/>
    <w:basedOn w:val="Policepardfaut"/>
    <w:link w:val="Sansinterligne"/>
    <w:uiPriority w:val="1"/>
    <w:rsid w:val="00B473C5"/>
    <w:rPr>
      <w:color w:val="5A5A5A" w:themeColor="text1" w:themeTint="A5"/>
    </w:rPr>
  </w:style>
  <w:style w:type="paragraph" w:styleId="Paragraphedeliste">
    <w:name w:val="List Paragraph"/>
    <w:basedOn w:val="Normal"/>
    <w:uiPriority w:val="34"/>
    <w:qFormat/>
    <w:rsid w:val="00B473C5"/>
    <w:pPr>
      <w:ind w:left="720"/>
      <w:contextualSpacing/>
    </w:pPr>
  </w:style>
  <w:style w:type="paragraph" w:styleId="Citation">
    <w:name w:val="Quote"/>
    <w:basedOn w:val="Normal"/>
    <w:next w:val="Normal"/>
    <w:link w:val="CitationCar"/>
    <w:uiPriority w:val="29"/>
    <w:qFormat/>
    <w:rsid w:val="00B473C5"/>
    <w:rPr>
      <w:i/>
      <w:iCs/>
    </w:rPr>
  </w:style>
  <w:style w:type="character" w:customStyle="1" w:styleId="CitationCar">
    <w:name w:val="Citation Car"/>
    <w:basedOn w:val="Policepardfaut"/>
    <w:link w:val="Citation"/>
    <w:uiPriority w:val="29"/>
    <w:rsid w:val="00B473C5"/>
    <w:rPr>
      <w:i/>
      <w:iCs/>
      <w:color w:val="5A5A5A" w:themeColor="text1" w:themeTint="A5"/>
      <w:sz w:val="20"/>
      <w:szCs w:val="20"/>
    </w:rPr>
  </w:style>
  <w:style w:type="paragraph" w:styleId="Citationintense">
    <w:name w:val="Intense Quote"/>
    <w:basedOn w:val="Normal"/>
    <w:next w:val="Normal"/>
    <w:link w:val="CitationintenseCar"/>
    <w:uiPriority w:val="30"/>
    <w:qFormat/>
    <w:rsid w:val="00B473C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473C5"/>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B473C5"/>
    <w:rPr>
      <w:smallCaps/>
      <w:dstrike w:val="0"/>
      <w:color w:val="5A5A5A" w:themeColor="text1" w:themeTint="A5"/>
      <w:vertAlign w:val="baseline"/>
    </w:rPr>
  </w:style>
  <w:style w:type="character" w:styleId="Emphaseintense">
    <w:name w:val="Intense Emphasis"/>
    <w:uiPriority w:val="21"/>
    <w:qFormat/>
    <w:rsid w:val="00B473C5"/>
    <w:rPr>
      <w:b/>
      <w:bCs/>
      <w:smallCaps/>
      <w:color w:val="4F81BD" w:themeColor="accent1"/>
      <w:spacing w:val="40"/>
    </w:rPr>
  </w:style>
  <w:style w:type="character" w:styleId="Rfrenceple">
    <w:name w:val="Subtle Reference"/>
    <w:uiPriority w:val="31"/>
    <w:qFormat/>
    <w:rsid w:val="00B473C5"/>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473C5"/>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473C5"/>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unhideWhenUsed/>
    <w:qFormat/>
    <w:rsid w:val="00B473C5"/>
    <w:pPr>
      <w:outlineLvl w:val="9"/>
    </w:pPr>
  </w:style>
  <w:style w:type="paragraph" w:customStyle="1" w:styleId="Style1">
    <w:name w:val="Style1"/>
    <w:basedOn w:val="Notedebasdepage"/>
    <w:rsid w:val="00876296"/>
    <w:pPr>
      <w:spacing w:line="360" w:lineRule="auto"/>
    </w:pPr>
    <w:rPr>
      <w:rFonts w:ascii="Book Antiqua" w:eastAsia="Times New Roman" w:hAnsi="Book Antiqua"/>
    </w:rPr>
  </w:style>
  <w:style w:type="paragraph" w:styleId="Notedebasdepage">
    <w:name w:val="footnote text"/>
    <w:basedOn w:val="Normal"/>
    <w:link w:val="NotedebasdepageCar"/>
    <w:uiPriority w:val="99"/>
    <w:semiHidden/>
    <w:unhideWhenUsed/>
    <w:rsid w:val="00876296"/>
  </w:style>
  <w:style w:type="character" w:customStyle="1" w:styleId="NotedebasdepageCar">
    <w:name w:val="Note de bas de page Car"/>
    <w:basedOn w:val="Policepardfaut"/>
    <w:link w:val="Notedebasdepage"/>
    <w:uiPriority w:val="99"/>
    <w:semiHidden/>
    <w:rsid w:val="00876296"/>
    <w:rPr>
      <w:lang w:val="en-US" w:eastAsia="en-US" w:bidi="en-US"/>
    </w:rPr>
  </w:style>
  <w:style w:type="paragraph" w:customStyle="1" w:styleId="Default">
    <w:name w:val="Default"/>
    <w:rsid w:val="0042588C"/>
    <w:pPr>
      <w:autoSpaceDE w:val="0"/>
      <w:autoSpaceDN w:val="0"/>
      <w:adjustRightInd w:val="0"/>
      <w:spacing w:after="0" w:line="240" w:lineRule="auto"/>
      <w:ind w:left="0"/>
    </w:pPr>
    <w:rPr>
      <w:rFonts w:ascii="Helvetica 45 Light" w:hAnsi="Helvetica 45 Light" w:cs="Helvetica 45 Light"/>
      <w:color w:val="000000"/>
      <w:sz w:val="24"/>
      <w:szCs w:val="24"/>
      <w:lang w:val="fr-FR" w:bidi="ar-SA"/>
    </w:rPr>
  </w:style>
  <w:style w:type="paragraph" w:styleId="Textedebulles">
    <w:name w:val="Balloon Text"/>
    <w:basedOn w:val="Normal"/>
    <w:link w:val="TextedebullesCar"/>
    <w:uiPriority w:val="99"/>
    <w:semiHidden/>
    <w:unhideWhenUsed/>
    <w:rsid w:val="00E919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9D7"/>
    <w:rPr>
      <w:rFonts w:ascii="Tahoma" w:hAnsi="Tahoma" w:cs="Tahoma"/>
      <w:sz w:val="16"/>
      <w:szCs w:val="16"/>
      <w:lang w:val="fr-FR" w:bidi="ar-SA"/>
    </w:rPr>
  </w:style>
  <w:style w:type="character" w:styleId="Lienhypertexte">
    <w:name w:val="Hyperlink"/>
    <w:basedOn w:val="Policepardfaut"/>
    <w:uiPriority w:val="99"/>
    <w:unhideWhenUsed/>
    <w:rsid w:val="00F67ACD"/>
    <w:rPr>
      <w:color w:val="0000FF"/>
      <w:u w:val="single"/>
    </w:rPr>
  </w:style>
  <w:style w:type="character" w:styleId="Lienhypertextesuivivisit">
    <w:name w:val="FollowedHyperlink"/>
    <w:basedOn w:val="Policepardfaut"/>
    <w:uiPriority w:val="99"/>
    <w:semiHidden/>
    <w:unhideWhenUsed/>
    <w:rsid w:val="00F67ACD"/>
    <w:rPr>
      <w:color w:val="800080"/>
      <w:u w:val="single"/>
    </w:rPr>
  </w:style>
  <w:style w:type="paragraph" w:customStyle="1" w:styleId="font5">
    <w:name w:val="font5"/>
    <w:basedOn w:val="Normal"/>
    <w:rsid w:val="00F67ACD"/>
    <w:pPr>
      <w:spacing w:before="100" w:beforeAutospacing="1" w:after="100" w:afterAutospacing="1" w:line="240" w:lineRule="auto"/>
    </w:pPr>
    <w:rPr>
      <w:rFonts w:ascii="Book Antiqua" w:eastAsia="Times New Roman" w:hAnsi="Book Antiqua" w:cs="Times New Roman"/>
      <w:b/>
      <w:bCs/>
      <w:i/>
      <w:iCs/>
      <w:color w:val="000000"/>
      <w:sz w:val="16"/>
      <w:szCs w:val="16"/>
      <w:lang w:eastAsia="fr-FR"/>
    </w:rPr>
  </w:style>
  <w:style w:type="paragraph" w:customStyle="1" w:styleId="font6">
    <w:name w:val="font6"/>
    <w:basedOn w:val="Normal"/>
    <w:rsid w:val="00F67ACD"/>
    <w:pPr>
      <w:spacing w:before="100" w:beforeAutospacing="1" w:after="100" w:afterAutospacing="1" w:line="240" w:lineRule="auto"/>
    </w:pPr>
    <w:rPr>
      <w:rFonts w:ascii="Book Antiqua" w:eastAsia="Times New Roman" w:hAnsi="Book Antiqua" w:cs="Times New Roman"/>
      <w:b/>
      <w:bCs/>
      <w:color w:val="000000"/>
      <w:sz w:val="16"/>
      <w:szCs w:val="16"/>
      <w:lang w:eastAsia="fr-FR"/>
    </w:rPr>
  </w:style>
  <w:style w:type="paragraph" w:customStyle="1" w:styleId="font7">
    <w:name w:val="font7"/>
    <w:basedOn w:val="Normal"/>
    <w:rsid w:val="00F67ACD"/>
    <w:pPr>
      <w:spacing w:before="100" w:beforeAutospacing="1" w:after="100" w:afterAutospacing="1" w:line="240" w:lineRule="auto"/>
    </w:pPr>
    <w:rPr>
      <w:rFonts w:ascii="Book Antiqua" w:eastAsia="Times New Roman" w:hAnsi="Book Antiqua" w:cs="Times New Roman"/>
      <w:color w:val="000000"/>
      <w:sz w:val="16"/>
      <w:szCs w:val="16"/>
      <w:lang w:eastAsia="fr-FR"/>
    </w:rPr>
  </w:style>
  <w:style w:type="paragraph" w:customStyle="1" w:styleId="font8">
    <w:name w:val="font8"/>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65">
    <w:name w:val="xl6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66">
    <w:name w:val="xl6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68">
    <w:name w:val="xl6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69">
    <w:name w:val="xl6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70">
    <w:name w:val="xl70"/>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72">
    <w:name w:val="xl7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73">
    <w:name w:val="xl73"/>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4">
    <w:name w:val="xl74"/>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76">
    <w:name w:val="xl7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7">
    <w:name w:val="xl7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8">
    <w:name w:val="xl7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color w:val="FF0000"/>
      <w:sz w:val="16"/>
      <w:szCs w:val="16"/>
      <w:lang w:eastAsia="fr-FR"/>
    </w:rPr>
  </w:style>
  <w:style w:type="paragraph" w:customStyle="1" w:styleId="xl79">
    <w:name w:val="xl79"/>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80">
    <w:name w:val="xl8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2">
    <w:name w:val="xl8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3">
    <w:name w:val="xl83"/>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84">
    <w:name w:val="xl84"/>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5">
    <w:name w:val="xl85"/>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6">
    <w:name w:val="xl86"/>
    <w:basedOn w:val="Normal"/>
    <w:rsid w:val="00F67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7">
    <w:name w:val="xl87"/>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88">
    <w:name w:val="xl88"/>
    <w:basedOn w:val="Normal"/>
    <w:rsid w:val="00F67ACD"/>
    <w:pPr>
      <w:pBdr>
        <w:top w:val="single" w:sz="4" w:space="0" w:color="auto"/>
        <w:bottom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89">
    <w:name w:val="xl89"/>
    <w:basedOn w:val="Normal"/>
    <w:rsid w:val="00F67ACD"/>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i/>
      <w:iCs/>
      <w:sz w:val="16"/>
      <w:szCs w:val="16"/>
      <w:lang w:eastAsia="fr-FR"/>
    </w:rPr>
  </w:style>
  <w:style w:type="paragraph" w:customStyle="1" w:styleId="xl90">
    <w:name w:val="xl90"/>
    <w:basedOn w:val="Normal"/>
    <w:rsid w:val="00F67ACD"/>
    <w:pPr>
      <w:pBdr>
        <w:top w:val="single" w:sz="4" w:space="0" w:color="auto"/>
        <w:bottom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91">
    <w:name w:val="xl91"/>
    <w:basedOn w:val="Normal"/>
    <w:rsid w:val="00F67ACD"/>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sz w:val="16"/>
      <w:szCs w:val="16"/>
      <w:lang w:eastAsia="fr-FR"/>
    </w:rPr>
  </w:style>
  <w:style w:type="paragraph" w:customStyle="1" w:styleId="xl92">
    <w:name w:val="xl92"/>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3">
    <w:name w:val="xl93"/>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4">
    <w:name w:val="xl94"/>
    <w:basedOn w:val="Normal"/>
    <w:rsid w:val="00F67ACD"/>
    <w:pPr>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95">
    <w:name w:val="xl9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96">
    <w:name w:val="xl9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97">
    <w:name w:val="xl97"/>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98">
    <w:name w:val="xl9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99">
    <w:name w:val="xl9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00">
    <w:name w:val="xl10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1">
    <w:name w:val="xl10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2">
    <w:name w:val="xl10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03">
    <w:name w:val="xl103"/>
    <w:basedOn w:val="Normal"/>
    <w:rsid w:val="00F67ACD"/>
    <w:pPr>
      <w:pBdr>
        <w:bottom w:val="single" w:sz="8" w:space="0" w:color="auto"/>
        <w:right w:val="single" w:sz="8"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04">
    <w:name w:val="xl104"/>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05">
    <w:name w:val="xl10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6">
    <w:name w:val="xl106"/>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107">
    <w:name w:val="xl10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09">
    <w:name w:val="xl109"/>
    <w:basedOn w:val="Normal"/>
    <w:rsid w:val="00F67ACD"/>
    <w:pP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0">
    <w:name w:val="xl110"/>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1">
    <w:name w:val="xl111"/>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2">
    <w:name w:val="xl112"/>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3">
    <w:name w:val="xl113"/>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4">
    <w:name w:val="xl114"/>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5">
    <w:name w:val="xl115"/>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6">
    <w:name w:val="xl116"/>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17">
    <w:name w:val="xl117"/>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18">
    <w:name w:val="xl118"/>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0">
    <w:name w:val="xl120"/>
    <w:basedOn w:val="Normal"/>
    <w:rsid w:val="00F67A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F67AC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22">
    <w:name w:val="xl122"/>
    <w:basedOn w:val="Normal"/>
    <w:rsid w:val="00F67A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23">
    <w:name w:val="xl123"/>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4">
    <w:name w:val="xl124"/>
    <w:basedOn w:val="Normal"/>
    <w:rsid w:val="00F67A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25">
    <w:name w:val="xl125"/>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26">
    <w:name w:val="xl12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27">
    <w:name w:val="xl12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28">
    <w:name w:val="xl12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1">
    <w:name w:val="xl131"/>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F67ACD"/>
    <w:pPr>
      <w:pBdr>
        <w:top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34">
    <w:name w:val="xl134"/>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35">
    <w:name w:val="xl135"/>
    <w:basedOn w:val="Normal"/>
    <w:rsid w:val="00F67ACD"/>
    <w:pPr>
      <w:pBdr>
        <w:top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36">
    <w:name w:val="xl136"/>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b/>
      <w:bCs/>
      <w:sz w:val="16"/>
      <w:szCs w:val="16"/>
      <w:lang w:eastAsia="fr-FR"/>
    </w:rPr>
  </w:style>
  <w:style w:type="paragraph" w:customStyle="1" w:styleId="xl137">
    <w:name w:val="xl13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38">
    <w:name w:val="xl13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39">
    <w:name w:val="xl139"/>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0">
    <w:name w:val="xl14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1">
    <w:name w:val="xl141"/>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2">
    <w:name w:val="xl142"/>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3">
    <w:name w:val="xl143"/>
    <w:basedOn w:val="Normal"/>
    <w:rsid w:val="00F6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4">
    <w:name w:val="xl144"/>
    <w:basedOn w:val="Normal"/>
    <w:rsid w:val="00F67AC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45">
    <w:name w:val="xl145"/>
    <w:basedOn w:val="Normal"/>
    <w:rsid w:val="00F67A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b/>
      <w:bCs/>
      <w:i/>
      <w:iCs/>
      <w:sz w:val="16"/>
      <w:szCs w:val="16"/>
      <w:lang w:eastAsia="fr-FR"/>
    </w:rPr>
  </w:style>
  <w:style w:type="paragraph" w:customStyle="1" w:styleId="xl146">
    <w:name w:val="xl146"/>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7">
    <w:name w:val="xl14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8">
    <w:name w:val="xl148"/>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49">
    <w:name w:val="xl149"/>
    <w:basedOn w:val="Normal"/>
    <w:rsid w:val="00F67AC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0">
    <w:name w:val="xl150"/>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1">
    <w:name w:val="xl151"/>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2">
    <w:name w:val="xl152"/>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53">
    <w:name w:val="xl153"/>
    <w:basedOn w:val="Normal"/>
    <w:rsid w:val="00F67AC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54">
    <w:name w:val="xl154"/>
    <w:basedOn w:val="Normal"/>
    <w:rsid w:val="00F67A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55">
    <w:name w:val="xl155"/>
    <w:basedOn w:val="Normal"/>
    <w:rsid w:val="00F67A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6">
    <w:name w:val="xl156"/>
    <w:basedOn w:val="Normal"/>
    <w:rsid w:val="00F6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7">
    <w:name w:val="xl157"/>
    <w:basedOn w:val="Normal"/>
    <w:rsid w:val="00F67A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58">
    <w:name w:val="xl158"/>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9">
    <w:name w:val="xl159"/>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0">
    <w:name w:val="xl160"/>
    <w:basedOn w:val="Normal"/>
    <w:rsid w:val="00F67AC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61">
    <w:name w:val="xl161"/>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162">
    <w:name w:val="xl162"/>
    <w:basedOn w:val="Normal"/>
    <w:rsid w:val="00F67AC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3">
    <w:name w:val="xl163"/>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Book Antiqua" w:eastAsia="Times New Roman" w:hAnsi="Book Antiqua" w:cs="Times New Roman"/>
      <w:sz w:val="16"/>
      <w:szCs w:val="16"/>
      <w:lang w:eastAsia="fr-FR"/>
    </w:rPr>
  </w:style>
  <w:style w:type="paragraph" w:customStyle="1" w:styleId="xl164">
    <w:name w:val="xl164"/>
    <w:basedOn w:val="Normal"/>
    <w:rsid w:val="00F67ACD"/>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5">
    <w:name w:val="xl165"/>
    <w:basedOn w:val="Normal"/>
    <w:rsid w:val="00F67A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66">
    <w:name w:val="xl166"/>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b/>
      <w:bCs/>
      <w:i/>
      <w:iCs/>
      <w:sz w:val="16"/>
      <w:szCs w:val="16"/>
      <w:lang w:eastAsia="fr-FR"/>
    </w:rPr>
  </w:style>
  <w:style w:type="paragraph" w:customStyle="1" w:styleId="xl167">
    <w:name w:val="xl167"/>
    <w:basedOn w:val="Normal"/>
    <w:rsid w:val="00F67ACD"/>
    <w:pPr>
      <w:pBdr>
        <w:top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b/>
      <w:bCs/>
      <w:i/>
      <w:iCs/>
      <w:sz w:val="16"/>
      <w:szCs w:val="16"/>
      <w:lang w:eastAsia="fr-FR"/>
    </w:rPr>
  </w:style>
  <w:style w:type="paragraph" w:customStyle="1" w:styleId="xl168">
    <w:name w:val="xl168"/>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69">
    <w:name w:val="xl169"/>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70">
    <w:name w:val="xl170"/>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1">
    <w:name w:val="xl171"/>
    <w:basedOn w:val="Normal"/>
    <w:rsid w:val="00F67ACD"/>
    <w:pPr>
      <w:pBdr>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2">
    <w:name w:val="xl172"/>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b/>
      <w:bCs/>
      <w:sz w:val="16"/>
      <w:szCs w:val="16"/>
      <w:lang w:eastAsia="fr-FR"/>
    </w:rPr>
  </w:style>
  <w:style w:type="paragraph" w:customStyle="1" w:styleId="xl173">
    <w:name w:val="xl173"/>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6"/>
      <w:szCs w:val="16"/>
      <w:lang w:eastAsia="fr-FR"/>
    </w:rPr>
  </w:style>
  <w:style w:type="paragraph" w:customStyle="1" w:styleId="xl174">
    <w:name w:val="xl174"/>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75">
    <w:name w:val="xl175"/>
    <w:basedOn w:val="Normal"/>
    <w:rsid w:val="00F67AC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76">
    <w:name w:val="xl176"/>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fr-FR"/>
    </w:rPr>
  </w:style>
  <w:style w:type="paragraph" w:customStyle="1" w:styleId="xl177">
    <w:name w:val="xl17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fr-FR"/>
    </w:rPr>
  </w:style>
  <w:style w:type="paragraph" w:customStyle="1" w:styleId="xl178">
    <w:name w:val="xl178"/>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79">
    <w:name w:val="xl179"/>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80">
    <w:name w:val="xl180"/>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i/>
      <w:iCs/>
      <w:sz w:val="16"/>
      <w:szCs w:val="16"/>
      <w:lang w:eastAsia="fr-FR"/>
    </w:rPr>
  </w:style>
  <w:style w:type="paragraph" w:customStyle="1" w:styleId="xl181">
    <w:name w:val="xl181"/>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2">
    <w:name w:val="xl182"/>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3">
    <w:name w:val="xl183"/>
    <w:basedOn w:val="Normal"/>
    <w:rsid w:val="00F67AC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fr-FR"/>
    </w:rPr>
  </w:style>
  <w:style w:type="paragraph" w:customStyle="1" w:styleId="xl184">
    <w:name w:val="xl184"/>
    <w:basedOn w:val="Normal"/>
    <w:rsid w:val="00F67A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5">
    <w:name w:val="xl185"/>
    <w:basedOn w:val="Normal"/>
    <w:rsid w:val="00F67ACD"/>
    <w:pPr>
      <w:pBdr>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6">
    <w:name w:val="xl186"/>
    <w:basedOn w:val="Normal"/>
    <w:rsid w:val="00F67A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6"/>
      <w:szCs w:val="16"/>
      <w:lang w:eastAsia="fr-FR"/>
    </w:rPr>
  </w:style>
  <w:style w:type="paragraph" w:customStyle="1" w:styleId="xl187">
    <w:name w:val="xl187"/>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88">
    <w:name w:val="xl188"/>
    <w:basedOn w:val="Normal"/>
    <w:rsid w:val="00F67AC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89">
    <w:name w:val="xl189"/>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16"/>
      <w:szCs w:val="16"/>
      <w:lang w:eastAsia="fr-FR"/>
    </w:rPr>
  </w:style>
  <w:style w:type="paragraph" w:customStyle="1" w:styleId="xl190">
    <w:name w:val="xl190"/>
    <w:basedOn w:val="Normal"/>
    <w:rsid w:val="00F67A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1">
    <w:name w:val="xl191"/>
    <w:basedOn w:val="Normal"/>
    <w:rsid w:val="00F67AC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2">
    <w:name w:val="xl192"/>
    <w:basedOn w:val="Normal"/>
    <w:rsid w:val="00F67A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3">
    <w:name w:val="xl193"/>
    <w:basedOn w:val="Normal"/>
    <w:rsid w:val="00F67A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4">
    <w:name w:val="xl194"/>
    <w:basedOn w:val="Normal"/>
    <w:rsid w:val="00F67A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5">
    <w:name w:val="xl195"/>
    <w:basedOn w:val="Normal"/>
    <w:rsid w:val="00F67A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b/>
      <w:bCs/>
      <w:i/>
      <w:iCs/>
      <w:sz w:val="16"/>
      <w:szCs w:val="16"/>
      <w:lang w:eastAsia="fr-FR"/>
    </w:rPr>
  </w:style>
  <w:style w:type="paragraph" w:customStyle="1" w:styleId="xl196">
    <w:name w:val="xl196"/>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fr-FR"/>
    </w:rPr>
  </w:style>
  <w:style w:type="paragraph" w:customStyle="1" w:styleId="xl197">
    <w:name w:val="xl197"/>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fr-FR"/>
    </w:rPr>
  </w:style>
  <w:style w:type="paragraph" w:customStyle="1" w:styleId="xl198">
    <w:name w:val="xl198"/>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199">
    <w:name w:val="xl199"/>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200">
    <w:name w:val="xl200"/>
    <w:basedOn w:val="Normal"/>
    <w:rsid w:val="00F67AC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paragraph" w:customStyle="1" w:styleId="xl201">
    <w:name w:val="xl201"/>
    <w:basedOn w:val="Normal"/>
    <w:rsid w:val="00F67AC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fr-FR"/>
    </w:rPr>
  </w:style>
  <w:style w:type="table" w:styleId="Grilledutableau">
    <w:name w:val="Table Grid"/>
    <w:basedOn w:val="TableauNormal"/>
    <w:uiPriority w:val="59"/>
    <w:rsid w:val="00C005A2"/>
    <w:pPr>
      <w:spacing w:after="0" w:line="240" w:lineRule="auto"/>
      <w:ind w:left="0"/>
    </w:pPr>
    <w:rPr>
      <w:sz w:val="22"/>
      <w:szCs w:val="22"/>
      <w:lang w:val="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E7688"/>
    <w:pPr>
      <w:tabs>
        <w:tab w:val="center" w:pos="4536"/>
        <w:tab w:val="right" w:pos="9072"/>
      </w:tabs>
      <w:spacing w:after="0" w:line="240" w:lineRule="auto"/>
    </w:pPr>
  </w:style>
  <w:style w:type="character" w:customStyle="1" w:styleId="En-tteCar">
    <w:name w:val="En-tête Car"/>
    <w:basedOn w:val="Policepardfaut"/>
    <w:link w:val="En-tte"/>
    <w:uiPriority w:val="99"/>
    <w:rsid w:val="002E7688"/>
    <w:rPr>
      <w:sz w:val="22"/>
      <w:szCs w:val="22"/>
      <w:lang w:val="fr-FR" w:bidi="ar-SA"/>
    </w:rPr>
  </w:style>
  <w:style w:type="paragraph" w:styleId="Pieddepage">
    <w:name w:val="footer"/>
    <w:basedOn w:val="Normal"/>
    <w:link w:val="PieddepageCar"/>
    <w:uiPriority w:val="99"/>
    <w:unhideWhenUsed/>
    <w:rsid w:val="002E76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688"/>
    <w:rPr>
      <w:sz w:val="22"/>
      <w:szCs w:val="22"/>
      <w:lang w:val="fr-FR" w:bidi="ar-SA"/>
    </w:rPr>
  </w:style>
</w:styles>
</file>

<file path=word/webSettings.xml><?xml version="1.0" encoding="utf-8"?>
<w:webSettings xmlns:r="http://schemas.openxmlformats.org/officeDocument/2006/relationships" xmlns:w="http://schemas.openxmlformats.org/wordprocessingml/2006/main">
  <w:divs>
    <w:div w:id="108401903">
      <w:bodyDiv w:val="1"/>
      <w:marLeft w:val="0"/>
      <w:marRight w:val="0"/>
      <w:marTop w:val="0"/>
      <w:marBottom w:val="0"/>
      <w:divBdr>
        <w:top w:val="none" w:sz="0" w:space="0" w:color="auto"/>
        <w:left w:val="none" w:sz="0" w:space="0" w:color="auto"/>
        <w:bottom w:val="none" w:sz="0" w:space="0" w:color="auto"/>
        <w:right w:val="none" w:sz="0" w:space="0" w:color="auto"/>
      </w:divBdr>
    </w:div>
    <w:div w:id="143083408">
      <w:bodyDiv w:val="1"/>
      <w:marLeft w:val="0"/>
      <w:marRight w:val="0"/>
      <w:marTop w:val="0"/>
      <w:marBottom w:val="0"/>
      <w:divBdr>
        <w:top w:val="none" w:sz="0" w:space="0" w:color="auto"/>
        <w:left w:val="none" w:sz="0" w:space="0" w:color="auto"/>
        <w:bottom w:val="none" w:sz="0" w:space="0" w:color="auto"/>
        <w:right w:val="none" w:sz="0" w:space="0" w:color="auto"/>
      </w:divBdr>
    </w:div>
    <w:div w:id="243299316">
      <w:bodyDiv w:val="1"/>
      <w:marLeft w:val="0"/>
      <w:marRight w:val="0"/>
      <w:marTop w:val="0"/>
      <w:marBottom w:val="0"/>
      <w:divBdr>
        <w:top w:val="none" w:sz="0" w:space="0" w:color="auto"/>
        <w:left w:val="none" w:sz="0" w:space="0" w:color="auto"/>
        <w:bottom w:val="none" w:sz="0" w:space="0" w:color="auto"/>
        <w:right w:val="none" w:sz="0" w:space="0" w:color="auto"/>
      </w:divBdr>
    </w:div>
    <w:div w:id="595947824">
      <w:bodyDiv w:val="1"/>
      <w:marLeft w:val="0"/>
      <w:marRight w:val="0"/>
      <w:marTop w:val="0"/>
      <w:marBottom w:val="0"/>
      <w:divBdr>
        <w:top w:val="none" w:sz="0" w:space="0" w:color="auto"/>
        <w:left w:val="none" w:sz="0" w:space="0" w:color="auto"/>
        <w:bottom w:val="none" w:sz="0" w:space="0" w:color="auto"/>
        <w:right w:val="none" w:sz="0" w:space="0" w:color="auto"/>
      </w:divBdr>
    </w:div>
    <w:div w:id="598636868">
      <w:bodyDiv w:val="1"/>
      <w:marLeft w:val="0"/>
      <w:marRight w:val="0"/>
      <w:marTop w:val="0"/>
      <w:marBottom w:val="0"/>
      <w:divBdr>
        <w:top w:val="none" w:sz="0" w:space="0" w:color="auto"/>
        <w:left w:val="none" w:sz="0" w:space="0" w:color="auto"/>
        <w:bottom w:val="none" w:sz="0" w:space="0" w:color="auto"/>
        <w:right w:val="none" w:sz="0" w:space="0" w:color="auto"/>
      </w:divBdr>
    </w:div>
    <w:div w:id="780535277">
      <w:bodyDiv w:val="1"/>
      <w:marLeft w:val="0"/>
      <w:marRight w:val="0"/>
      <w:marTop w:val="0"/>
      <w:marBottom w:val="0"/>
      <w:divBdr>
        <w:top w:val="none" w:sz="0" w:space="0" w:color="auto"/>
        <w:left w:val="none" w:sz="0" w:space="0" w:color="auto"/>
        <w:bottom w:val="none" w:sz="0" w:space="0" w:color="auto"/>
        <w:right w:val="none" w:sz="0" w:space="0" w:color="auto"/>
      </w:divBdr>
    </w:div>
    <w:div w:id="796795886">
      <w:bodyDiv w:val="1"/>
      <w:marLeft w:val="0"/>
      <w:marRight w:val="0"/>
      <w:marTop w:val="0"/>
      <w:marBottom w:val="0"/>
      <w:divBdr>
        <w:top w:val="none" w:sz="0" w:space="0" w:color="auto"/>
        <w:left w:val="none" w:sz="0" w:space="0" w:color="auto"/>
        <w:bottom w:val="none" w:sz="0" w:space="0" w:color="auto"/>
        <w:right w:val="none" w:sz="0" w:space="0" w:color="auto"/>
      </w:divBdr>
    </w:div>
    <w:div w:id="842085838">
      <w:bodyDiv w:val="1"/>
      <w:marLeft w:val="0"/>
      <w:marRight w:val="0"/>
      <w:marTop w:val="0"/>
      <w:marBottom w:val="0"/>
      <w:divBdr>
        <w:top w:val="none" w:sz="0" w:space="0" w:color="auto"/>
        <w:left w:val="none" w:sz="0" w:space="0" w:color="auto"/>
        <w:bottom w:val="none" w:sz="0" w:space="0" w:color="auto"/>
        <w:right w:val="none" w:sz="0" w:space="0" w:color="auto"/>
      </w:divBdr>
    </w:div>
    <w:div w:id="1051030738">
      <w:bodyDiv w:val="1"/>
      <w:marLeft w:val="0"/>
      <w:marRight w:val="0"/>
      <w:marTop w:val="0"/>
      <w:marBottom w:val="0"/>
      <w:divBdr>
        <w:top w:val="none" w:sz="0" w:space="0" w:color="auto"/>
        <w:left w:val="none" w:sz="0" w:space="0" w:color="auto"/>
        <w:bottom w:val="none" w:sz="0" w:space="0" w:color="auto"/>
        <w:right w:val="none" w:sz="0" w:space="0" w:color="auto"/>
      </w:divBdr>
    </w:div>
    <w:div w:id="1140880439">
      <w:bodyDiv w:val="1"/>
      <w:marLeft w:val="0"/>
      <w:marRight w:val="0"/>
      <w:marTop w:val="0"/>
      <w:marBottom w:val="0"/>
      <w:divBdr>
        <w:top w:val="none" w:sz="0" w:space="0" w:color="auto"/>
        <w:left w:val="none" w:sz="0" w:space="0" w:color="auto"/>
        <w:bottom w:val="none" w:sz="0" w:space="0" w:color="auto"/>
        <w:right w:val="none" w:sz="0" w:space="0" w:color="auto"/>
      </w:divBdr>
    </w:div>
    <w:div w:id="1300575456">
      <w:bodyDiv w:val="1"/>
      <w:marLeft w:val="0"/>
      <w:marRight w:val="0"/>
      <w:marTop w:val="0"/>
      <w:marBottom w:val="0"/>
      <w:divBdr>
        <w:top w:val="none" w:sz="0" w:space="0" w:color="auto"/>
        <w:left w:val="none" w:sz="0" w:space="0" w:color="auto"/>
        <w:bottom w:val="none" w:sz="0" w:space="0" w:color="auto"/>
        <w:right w:val="none" w:sz="0" w:space="0" w:color="auto"/>
      </w:divBdr>
    </w:div>
    <w:div w:id="1315572822">
      <w:bodyDiv w:val="1"/>
      <w:marLeft w:val="0"/>
      <w:marRight w:val="0"/>
      <w:marTop w:val="0"/>
      <w:marBottom w:val="0"/>
      <w:divBdr>
        <w:top w:val="none" w:sz="0" w:space="0" w:color="auto"/>
        <w:left w:val="none" w:sz="0" w:space="0" w:color="auto"/>
        <w:bottom w:val="none" w:sz="0" w:space="0" w:color="auto"/>
        <w:right w:val="none" w:sz="0" w:space="0" w:color="auto"/>
      </w:divBdr>
    </w:div>
    <w:div w:id="1337804283">
      <w:bodyDiv w:val="1"/>
      <w:marLeft w:val="0"/>
      <w:marRight w:val="0"/>
      <w:marTop w:val="0"/>
      <w:marBottom w:val="0"/>
      <w:divBdr>
        <w:top w:val="none" w:sz="0" w:space="0" w:color="auto"/>
        <w:left w:val="none" w:sz="0" w:space="0" w:color="auto"/>
        <w:bottom w:val="none" w:sz="0" w:space="0" w:color="auto"/>
        <w:right w:val="none" w:sz="0" w:space="0" w:color="auto"/>
      </w:divBdr>
    </w:div>
    <w:div w:id="1357190298">
      <w:bodyDiv w:val="1"/>
      <w:marLeft w:val="0"/>
      <w:marRight w:val="0"/>
      <w:marTop w:val="0"/>
      <w:marBottom w:val="0"/>
      <w:divBdr>
        <w:top w:val="none" w:sz="0" w:space="0" w:color="auto"/>
        <w:left w:val="none" w:sz="0" w:space="0" w:color="auto"/>
        <w:bottom w:val="none" w:sz="0" w:space="0" w:color="auto"/>
        <w:right w:val="none" w:sz="0" w:space="0" w:color="auto"/>
      </w:divBdr>
    </w:div>
    <w:div w:id="1357586369">
      <w:bodyDiv w:val="1"/>
      <w:marLeft w:val="0"/>
      <w:marRight w:val="0"/>
      <w:marTop w:val="0"/>
      <w:marBottom w:val="0"/>
      <w:divBdr>
        <w:top w:val="none" w:sz="0" w:space="0" w:color="auto"/>
        <w:left w:val="none" w:sz="0" w:space="0" w:color="auto"/>
        <w:bottom w:val="none" w:sz="0" w:space="0" w:color="auto"/>
        <w:right w:val="none" w:sz="0" w:space="0" w:color="auto"/>
      </w:divBdr>
    </w:div>
    <w:div w:id="1591769563">
      <w:bodyDiv w:val="1"/>
      <w:marLeft w:val="0"/>
      <w:marRight w:val="0"/>
      <w:marTop w:val="0"/>
      <w:marBottom w:val="0"/>
      <w:divBdr>
        <w:top w:val="none" w:sz="0" w:space="0" w:color="auto"/>
        <w:left w:val="none" w:sz="0" w:space="0" w:color="auto"/>
        <w:bottom w:val="none" w:sz="0" w:space="0" w:color="auto"/>
        <w:right w:val="none" w:sz="0" w:space="0" w:color="auto"/>
      </w:divBdr>
    </w:div>
    <w:div w:id="1623346668">
      <w:bodyDiv w:val="1"/>
      <w:marLeft w:val="0"/>
      <w:marRight w:val="0"/>
      <w:marTop w:val="0"/>
      <w:marBottom w:val="0"/>
      <w:divBdr>
        <w:top w:val="none" w:sz="0" w:space="0" w:color="auto"/>
        <w:left w:val="none" w:sz="0" w:space="0" w:color="auto"/>
        <w:bottom w:val="none" w:sz="0" w:space="0" w:color="auto"/>
        <w:right w:val="none" w:sz="0" w:space="0" w:color="auto"/>
      </w:divBdr>
    </w:div>
    <w:div w:id="1696613578">
      <w:bodyDiv w:val="1"/>
      <w:marLeft w:val="0"/>
      <w:marRight w:val="0"/>
      <w:marTop w:val="0"/>
      <w:marBottom w:val="0"/>
      <w:divBdr>
        <w:top w:val="none" w:sz="0" w:space="0" w:color="auto"/>
        <w:left w:val="none" w:sz="0" w:space="0" w:color="auto"/>
        <w:bottom w:val="none" w:sz="0" w:space="0" w:color="auto"/>
        <w:right w:val="none" w:sz="0" w:space="0" w:color="auto"/>
      </w:divBdr>
    </w:div>
    <w:div w:id="1834642894">
      <w:bodyDiv w:val="1"/>
      <w:marLeft w:val="0"/>
      <w:marRight w:val="0"/>
      <w:marTop w:val="0"/>
      <w:marBottom w:val="0"/>
      <w:divBdr>
        <w:top w:val="none" w:sz="0" w:space="0" w:color="auto"/>
        <w:left w:val="none" w:sz="0" w:space="0" w:color="auto"/>
        <w:bottom w:val="none" w:sz="0" w:space="0" w:color="auto"/>
        <w:right w:val="none" w:sz="0" w:space="0" w:color="auto"/>
      </w:divBdr>
    </w:div>
    <w:div w:id="1837841178">
      <w:bodyDiv w:val="1"/>
      <w:marLeft w:val="0"/>
      <w:marRight w:val="0"/>
      <w:marTop w:val="0"/>
      <w:marBottom w:val="0"/>
      <w:divBdr>
        <w:top w:val="none" w:sz="0" w:space="0" w:color="auto"/>
        <w:left w:val="none" w:sz="0" w:space="0" w:color="auto"/>
        <w:bottom w:val="none" w:sz="0" w:space="0" w:color="auto"/>
        <w:right w:val="none" w:sz="0" w:space="0" w:color="auto"/>
      </w:divBdr>
    </w:div>
    <w:div w:id="1912737387">
      <w:bodyDiv w:val="1"/>
      <w:marLeft w:val="0"/>
      <w:marRight w:val="0"/>
      <w:marTop w:val="0"/>
      <w:marBottom w:val="0"/>
      <w:divBdr>
        <w:top w:val="none" w:sz="0" w:space="0" w:color="auto"/>
        <w:left w:val="none" w:sz="0" w:space="0" w:color="auto"/>
        <w:bottom w:val="none" w:sz="0" w:space="0" w:color="auto"/>
        <w:right w:val="none" w:sz="0" w:space="0" w:color="auto"/>
      </w:divBdr>
    </w:div>
    <w:div w:id="1979651853">
      <w:bodyDiv w:val="1"/>
      <w:marLeft w:val="0"/>
      <w:marRight w:val="0"/>
      <w:marTop w:val="0"/>
      <w:marBottom w:val="0"/>
      <w:divBdr>
        <w:top w:val="none" w:sz="0" w:space="0" w:color="auto"/>
        <w:left w:val="none" w:sz="0" w:space="0" w:color="auto"/>
        <w:bottom w:val="none" w:sz="0" w:space="0" w:color="auto"/>
        <w:right w:val="none" w:sz="0" w:space="0" w:color="auto"/>
      </w:divBdr>
    </w:div>
    <w:div w:id="2000038054">
      <w:bodyDiv w:val="1"/>
      <w:marLeft w:val="0"/>
      <w:marRight w:val="0"/>
      <w:marTop w:val="0"/>
      <w:marBottom w:val="0"/>
      <w:divBdr>
        <w:top w:val="none" w:sz="0" w:space="0" w:color="auto"/>
        <w:left w:val="none" w:sz="0" w:space="0" w:color="auto"/>
        <w:bottom w:val="none" w:sz="0" w:space="0" w:color="auto"/>
        <w:right w:val="none" w:sz="0" w:space="0" w:color="auto"/>
      </w:divBdr>
    </w:div>
    <w:div w:id="2069186514">
      <w:bodyDiv w:val="1"/>
      <w:marLeft w:val="0"/>
      <w:marRight w:val="0"/>
      <w:marTop w:val="0"/>
      <w:marBottom w:val="0"/>
      <w:divBdr>
        <w:top w:val="none" w:sz="0" w:space="0" w:color="auto"/>
        <w:left w:val="none" w:sz="0" w:space="0" w:color="auto"/>
        <w:bottom w:val="none" w:sz="0" w:space="0" w:color="auto"/>
        <w:right w:val="none" w:sz="0" w:space="0" w:color="auto"/>
      </w:divBdr>
    </w:div>
    <w:div w:id="2079672282">
      <w:bodyDiv w:val="1"/>
      <w:marLeft w:val="0"/>
      <w:marRight w:val="0"/>
      <w:marTop w:val="0"/>
      <w:marBottom w:val="0"/>
      <w:divBdr>
        <w:top w:val="none" w:sz="0" w:space="0" w:color="auto"/>
        <w:left w:val="none" w:sz="0" w:space="0" w:color="auto"/>
        <w:bottom w:val="none" w:sz="0" w:space="0" w:color="auto"/>
        <w:right w:val="none" w:sz="0" w:space="0" w:color="auto"/>
      </w:divBdr>
    </w:div>
    <w:div w:id="20905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1EAA13-B246-4E86-81B7-F885ED761F71}"/>
</file>

<file path=customXml/itemProps2.xml><?xml version="1.0" encoding="utf-8"?>
<ds:datastoreItem xmlns:ds="http://schemas.openxmlformats.org/officeDocument/2006/customXml" ds:itemID="{C42EA583-3F35-4D59-8A33-4220F623B948}"/>
</file>

<file path=customXml/itemProps3.xml><?xml version="1.0" encoding="utf-8"?>
<ds:datastoreItem xmlns:ds="http://schemas.openxmlformats.org/officeDocument/2006/customXml" ds:itemID="{2B9C0118-0644-4FB0-B0A5-085FAB5896BA}"/>
</file>

<file path=customXml/itemProps4.xml><?xml version="1.0" encoding="utf-8"?>
<ds:datastoreItem xmlns:ds="http://schemas.openxmlformats.org/officeDocument/2006/customXml" ds:itemID="{99E67A4D-C698-4511-9266-33C0B9C933B3}"/>
</file>

<file path=docProps/app.xml><?xml version="1.0" encoding="utf-8"?>
<Properties xmlns="http://schemas.openxmlformats.org/officeDocument/2006/extended-properties" xmlns:vt="http://schemas.openxmlformats.org/officeDocument/2006/docPropsVTypes">
  <Template>Normal</Template>
  <TotalTime>3</TotalTime>
  <Pages>77</Pages>
  <Words>21680</Words>
  <Characters>119241</Characters>
  <Application>Microsoft Office Word</Application>
  <DocSecurity>0</DocSecurity>
  <Lines>993</Lines>
  <Paragraphs>281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fanta</cp:lastModifiedBy>
  <cp:revision>2</cp:revision>
  <cp:lastPrinted>2015-10-02T10:42:00Z</cp:lastPrinted>
  <dcterms:created xsi:type="dcterms:W3CDTF">2015-12-24T03:27:00Z</dcterms:created>
  <dcterms:modified xsi:type="dcterms:W3CDTF">2015-12-24T03:27:00Z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1299200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