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BA" w:rsidRDefault="00D0138C" w:rsidP="000D1C6D">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 xml:space="preserve">ADVANCE QUESTIONS TO </w:t>
      </w:r>
      <w:r w:rsidR="0037284A">
        <w:rPr>
          <w:rFonts w:ascii="Times New Roman" w:hAnsi="Times New Roman" w:cs="Times New Roman"/>
          <w:b/>
          <w:sz w:val="24"/>
          <w:szCs w:val="24"/>
          <w:u w:val="single"/>
        </w:rPr>
        <w:t>CUBA</w:t>
      </w:r>
      <w:r w:rsidR="008C0C71">
        <w:rPr>
          <w:rFonts w:ascii="Times New Roman" w:hAnsi="Times New Roman" w:cs="Times New Roman"/>
          <w:b/>
          <w:sz w:val="24"/>
          <w:szCs w:val="24"/>
          <w:u w:val="single"/>
        </w:rPr>
        <w:t>-ADD 1</w:t>
      </w:r>
    </w:p>
    <w:p w:rsidR="000D1C6D" w:rsidRPr="00F7239A" w:rsidRDefault="000D1C6D" w:rsidP="000D1C6D">
      <w:pPr>
        <w:spacing w:after="0"/>
        <w:jc w:val="center"/>
        <w:rPr>
          <w:rFonts w:ascii="Times New Roman" w:hAnsi="Times New Roman" w:cs="Times New Roman"/>
          <w:b/>
          <w:sz w:val="24"/>
          <w:szCs w:val="24"/>
          <w:u w:val="single"/>
        </w:rPr>
      </w:pPr>
    </w:p>
    <w:p w:rsidR="001D127E" w:rsidRDefault="00C52068" w:rsidP="000D1C6D">
      <w:pPr>
        <w:spacing w:after="0"/>
        <w:rPr>
          <w:rFonts w:ascii="Times New Roman" w:eastAsia="Calibri" w:hAnsi="Times New Roman" w:cs="Times New Roman"/>
          <w:b/>
          <w:sz w:val="24"/>
          <w:szCs w:val="24"/>
        </w:rPr>
      </w:pPr>
      <w:r>
        <w:rPr>
          <w:rFonts w:ascii="Times New Roman" w:hAnsi="Times New Roman" w:cs="Times New Roman"/>
          <w:b/>
          <w:sz w:val="24"/>
          <w:szCs w:val="24"/>
        </w:rPr>
        <w:t>UNITED KINGDOM OF GREAT BRITAIN AND NOTHERN IRELAND</w:t>
      </w:r>
    </w:p>
    <w:p w:rsidR="000D1C6D" w:rsidRPr="00F7239A" w:rsidRDefault="000D1C6D" w:rsidP="000D1C6D">
      <w:pPr>
        <w:spacing w:after="0"/>
        <w:rPr>
          <w:rFonts w:ascii="Times New Roman" w:hAnsi="Times New Roman" w:cs="Times New Roman"/>
          <w:b/>
          <w:sz w:val="24"/>
          <w:szCs w:val="24"/>
        </w:rPr>
      </w:pPr>
    </w:p>
    <w:p w:rsidR="00C52068" w:rsidRPr="00C52068" w:rsidRDefault="00C52068" w:rsidP="00C52068">
      <w:pPr>
        <w:pStyle w:val="ListParagraph"/>
        <w:numPr>
          <w:ilvl w:val="0"/>
          <w:numId w:val="10"/>
        </w:numPr>
        <w:tabs>
          <w:tab w:val="left" w:pos="7200"/>
        </w:tabs>
        <w:spacing w:after="0"/>
        <w:rPr>
          <w:rFonts w:ascii="Times New Roman" w:hAnsi="Times New Roman" w:cs="Times New Roman"/>
          <w:sz w:val="24"/>
          <w:szCs w:val="24"/>
        </w:rPr>
      </w:pPr>
      <w:r w:rsidRPr="00C52068">
        <w:rPr>
          <w:rFonts w:ascii="Times New Roman" w:hAnsi="Times New Roman" w:cs="Times New Roman"/>
          <w:sz w:val="24"/>
          <w:szCs w:val="24"/>
        </w:rPr>
        <w:t>Will the statements in Cuba’s national report that Cuba will “continue to promote the strengthening of Cuban democracy” and “further increase popular participation in elections and decision-making” allow for independent political parties to legally register and participate in future elections in Cuba?</w:t>
      </w:r>
    </w:p>
    <w:p w:rsidR="00C52068" w:rsidRPr="00C52068" w:rsidRDefault="00C52068" w:rsidP="00C52068">
      <w:pPr>
        <w:tabs>
          <w:tab w:val="left" w:pos="7200"/>
        </w:tabs>
        <w:spacing w:after="0"/>
        <w:ind w:firstLine="360"/>
        <w:rPr>
          <w:rFonts w:ascii="Times New Roman" w:hAnsi="Times New Roman" w:cs="Times New Roman"/>
          <w:sz w:val="24"/>
          <w:szCs w:val="24"/>
        </w:rPr>
      </w:pPr>
    </w:p>
    <w:p w:rsidR="00C52068" w:rsidRPr="00C52068" w:rsidRDefault="00C52068" w:rsidP="00C52068">
      <w:pPr>
        <w:pStyle w:val="ListParagraph"/>
        <w:numPr>
          <w:ilvl w:val="0"/>
          <w:numId w:val="10"/>
        </w:numPr>
        <w:tabs>
          <w:tab w:val="left" w:pos="7200"/>
        </w:tabs>
        <w:spacing w:after="0"/>
        <w:rPr>
          <w:rFonts w:ascii="Times New Roman" w:hAnsi="Times New Roman" w:cs="Times New Roman"/>
          <w:sz w:val="24"/>
          <w:szCs w:val="24"/>
        </w:rPr>
      </w:pPr>
      <w:r w:rsidRPr="00C52068">
        <w:rPr>
          <w:rFonts w:ascii="Times New Roman" w:hAnsi="Times New Roman" w:cs="Times New Roman"/>
          <w:sz w:val="24"/>
          <w:szCs w:val="24"/>
        </w:rPr>
        <w:t xml:space="preserve">Please can the Cuban government explain why so-called “dissidents’” rights to freedom of expression and assembly are restricted within Cuba, in contrast to other individuals and groups, and when moreover, since the migration reform implemented in January 2013, those same dissidents can travel abroad and enjoy freedom of expression and assembly? </w:t>
      </w:r>
    </w:p>
    <w:p w:rsidR="00C52068" w:rsidRPr="00C52068" w:rsidRDefault="00C52068" w:rsidP="00C52068">
      <w:pPr>
        <w:tabs>
          <w:tab w:val="left" w:pos="7200"/>
        </w:tabs>
        <w:spacing w:after="0"/>
        <w:ind w:firstLine="360"/>
        <w:rPr>
          <w:rFonts w:ascii="Times New Roman" w:hAnsi="Times New Roman" w:cs="Times New Roman"/>
          <w:sz w:val="24"/>
          <w:szCs w:val="24"/>
        </w:rPr>
      </w:pPr>
    </w:p>
    <w:p w:rsidR="00C52068" w:rsidRPr="00C52068" w:rsidRDefault="00C52068" w:rsidP="00C52068">
      <w:pPr>
        <w:pStyle w:val="ListParagraph"/>
        <w:numPr>
          <w:ilvl w:val="0"/>
          <w:numId w:val="10"/>
        </w:numPr>
        <w:tabs>
          <w:tab w:val="left" w:pos="7200"/>
        </w:tabs>
        <w:spacing w:after="0"/>
        <w:rPr>
          <w:rFonts w:ascii="Times New Roman" w:hAnsi="Times New Roman" w:cs="Times New Roman"/>
          <w:sz w:val="24"/>
          <w:szCs w:val="24"/>
        </w:rPr>
      </w:pPr>
      <w:r w:rsidRPr="00C52068">
        <w:rPr>
          <w:rFonts w:ascii="Times New Roman" w:hAnsi="Times New Roman" w:cs="Times New Roman"/>
          <w:sz w:val="24"/>
          <w:szCs w:val="24"/>
        </w:rPr>
        <w:t xml:space="preserve">The UK welcomes the commitment in the national report to “promote access to all for information”. Following the installation of the fibre-optic cable from Venezuela  and the lifting by the US of all previous restrictions potentially preventing Cuba’s access to international broadband networks and equipment,  please can the Cuban government confirm whether and when unfettered access to the global internet will be made available to the Cuban population and whether any foreign assistance is required? </w:t>
      </w:r>
    </w:p>
    <w:p w:rsidR="00C52068" w:rsidRPr="00C52068" w:rsidRDefault="00C52068" w:rsidP="00C52068">
      <w:pPr>
        <w:tabs>
          <w:tab w:val="left" w:pos="7200"/>
        </w:tabs>
        <w:spacing w:after="0"/>
        <w:ind w:firstLine="360"/>
        <w:rPr>
          <w:rFonts w:ascii="Times New Roman" w:hAnsi="Times New Roman" w:cs="Times New Roman"/>
          <w:sz w:val="24"/>
          <w:szCs w:val="24"/>
        </w:rPr>
      </w:pPr>
    </w:p>
    <w:p w:rsidR="00C52068" w:rsidRPr="00C52068" w:rsidRDefault="00C52068" w:rsidP="00C52068">
      <w:pPr>
        <w:pStyle w:val="ListParagraph"/>
        <w:numPr>
          <w:ilvl w:val="0"/>
          <w:numId w:val="10"/>
        </w:numPr>
        <w:tabs>
          <w:tab w:val="left" w:pos="7200"/>
        </w:tabs>
        <w:spacing w:after="0"/>
        <w:rPr>
          <w:rFonts w:ascii="Times New Roman" w:hAnsi="Times New Roman" w:cs="Times New Roman"/>
          <w:sz w:val="24"/>
          <w:szCs w:val="24"/>
        </w:rPr>
      </w:pPr>
      <w:r w:rsidRPr="00C52068">
        <w:rPr>
          <w:rFonts w:ascii="Times New Roman" w:hAnsi="Times New Roman" w:cs="Times New Roman"/>
          <w:sz w:val="24"/>
          <w:szCs w:val="24"/>
        </w:rPr>
        <w:t>Given the statement in the national report that “the Cuban government remains strongly committed to continuing to issue invitations to the special mandate holders of the Human Rights Council”, please can the Cuban delegation elaborate on what is preventing the extension of standing invitations to thematic UN Special Procedures/Rapporteurs and confirm that visits will be arranged including for the UN Special Rapporteur on the rights to freedom of peaceful assembly and of association, and the UN Special Rapporteur on torture and other cruel, inhumane or degrading treatment or punishment?</w:t>
      </w:r>
    </w:p>
    <w:p w:rsidR="00C52068" w:rsidRPr="00C52068" w:rsidRDefault="00C52068" w:rsidP="00C52068">
      <w:pPr>
        <w:tabs>
          <w:tab w:val="left" w:pos="7200"/>
        </w:tabs>
        <w:spacing w:after="0"/>
        <w:ind w:firstLine="360"/>
        <w:rPr>
          <w:rFonts w:ascii="Times New Roman" w:hAnsi="Times New Roman" w:cs="Times New Roman"/>
          <w:sz w:val="24"/>
          <w:szCs w:val="24"/>
        </w:rPr>
      </w:pPr>
    </w:p>
    <w:p w:rsidR="00C52068" w:rsidRDefault="00C52068" w:rsidP="00C52068">
      <w:pPr>
        <w:pStyle w:val="ListParagraph"/>
        <w:numPr>
          <w:ilvl w:val="0"/>
          <w:numId w:val="10"/>
        </w:numPr>
        <w:tabs>
          <w:tab w:val="left" w:pos="7200"/>
        </w:tabs>
        <w:spacing w:after="0"/>
        <w:rPr>
          <w:rFonts w:ascii="Times New Roman" w:hAnsi="Times New Roman" w:cs="Times New Roman"/>
          <w:sz w:val="24"/>
          <w:szCs w:val="24"/>
        </w:rPr>
      </w:pPr>
      <w:r w:rsidRPr="00C52068">
        <w:rPr>
          <w:rFonts w:ascii="Times New Roman" w:hAnsi="Times New Roman" w:cs="Times New Roman"/>
          <w:sz w:val="24"/>
          <w:szCs w:val="24"/>
        </w:rPr>
        <w:t>Please can the Cuban government explain if they have any plans to review national legislation, including the Constitution and Criminal Code, in order to bring the domestic legal framework into line with international human rights standards on freedom of expression, association and assembly, and if so, whether they would welcome any assistance?</w:t>
      </w:r>
    </w:p>
    <w:p w:rsidR="004D1A06" w:rsidRPr="00054635" w:rsidRDefault="004D1A06" w:rsidP="00054635">
      <w:pPr>
        <w:rPr>
          <w:rFonts w:ascii="Times New Roman" w:hAnsi="Times New Roman" w:cs="Times New Roman"/>
          <w:sz w:val="24"/>
          <w:szCs w:val="24"/>
        </w:rPr>
      </w:pPr>
      <w:bookmarkStart w:id="0" w:name="_GoBack"/>
      <w:bookmarkEnd w:id="0"/>
    </w:p>
    <w:p w:rsidR="004D1A06" w:rsidRDefault="004D1A06" w:rsidP="004D1A06">
      <w:pPr>
        <w:tabs>
          <w:tab w:val="left" w:pos="7200"/>
        </w:tabs>
        <w:spacing w:after="0"/>
        <w:rPr>
          <w:rFonts w:ascii="Times New Roman" w:hAnsi="Times New Roman" w:cs="Times New Roman"/>
          <w:b/>
          <w:sz w:val="24"/>
          <w:szCs w:val="24"/>
        </w:rPr>
      </w:pPr>
      <w:r>
        <w:rPr>
          <w:rFonts w:ascii="Times New Roman" w:hAnsi="Times New Roman" w:cs="Times New Roman"/>
          <w:b/>
          <w:sz w:val="24"/>
          <w:szCs w:val="24"/>
        </w:rPr>
        <w:t>NORWAY</w:t>
      </w:r>
    </w:p>
    <w:p w:rsidR="004D1A06" w:rsidRPr="004D1A06" w:rsidRDefault="004D1A06" w:rsidP="004D1A06">
      <w:pPr>
        <w:tabs>
          <w:tab w:val="left" w:pos="7200"/>
        </w:tabs>
        <w:spacing w:after="0"/>
        <w:rPr>
          <w:rFonts w:ascii="Times New Roman" w:hAnsi="Times New Roman" w:cs="Times New Roman"/>
          <w:sz w:val="24"/>
          <w:szCs w:val="24"/>
        </w:rPr>
      </w:pPr>
    </w:p>
    <w:p w:rsidR="004D1A06" w:rsidRDefault="004D1A06" w:rsidP="004D1A06">
      <w:pPr>
        <w:numPr>
          <w:ilvl w:val="0"/>
          <w:numId w:val="13"/>
        </w:numPr>
        <w:tabs>
          <w:tab w:val="left" w:pos="7200"/>
        </w:tabs>
        <w:spacing w:after="0"/>
        <w:rPr>
          <w:rFonts w:ascii="Times New Roman" w:hAnsi="Times New Roman" w:cs="Times New Roman"/>
          <w:sz w:val="24"/>
          <w:szCs w:val="24"/>
          <w:lang w:val="en-US"/>
        </w:rPr>
      </w:pPr>
      <w:r w:rsidRPr="004D1A06">
        <w:rPr>
          <w:rFonts w:ascii="Times New Roman" w:hAnsi="Times New Roman" w:cs="Times New Roman"/>
          <w:sz w:val="24"/>
          <w:szCs w:val="24"/>
          <w:lang w:val="en-US"/>
        </w:rPr>
        <w:t xml:space="preserve">Capital punishment: Norway notes with satisfaction that Cuba in its national report underlines its respect and understanding for the international movement that advocates the abolition of the death penalty; and that no new death penalties have </w:t>
      </w:r>
      <w:r w:rsidRPr="004D1A06">
        <w:rPr>
          <w:rFonts w:ascii="Times New Roman" w:hAnsi="Times New Roman" w:cs="Times New Roman"/>
          <w:sz w:val="24"/>
          <w:szCs w:val="24"/>
          <w:lang w:val="en-US"/>
        </w:rPr>
        <w:lastRenderedPageBreak/>
        <w:t xml:space="preserve">been imposed since 2003. What are the conditions that will enable Cuba to abolish or formalizing a moratorium on the death penalty?  </w:t>
      </w:r>
    </w:p>
    <w:p w:rsidR="004D1A06" w:rsidRPr="004D1A06" w:rsidRDefault="004D1A06" w:rsidP="004D1A06">
      <w:pPr>
        <w:tabs>
          <w:tab w:val="left" w:pos="7200"/>
        </w:tabs>
        <w:spacing w:after="0"/>
        <w:ind w:left="720"/>
        <w:rPr>
          <w:rFonts w:ascii="Times New Roman" w:hAnsi="Times New Roman" w:cs="Times New Roman"/>
          <w:sz w:val="24"/>
          <w:szCs w:val="24"/>
          <w:lang w:val="en-US"/>
        </w:rPr>
      </w:pPr>
    </w:p>
    <w:p w:rsidR="004D1A06" w:rsidRDefault="004D1A06" w:rsidP="004D1A06">
      <w:pPr>
        <w:numPr>
          <w:ilvl w:val="0"/>
          <w:numId w:val="13"/>
        </w:numPr>
        <w:tabs>
          <w:tab w:val="left" w:pos="7200"/>
        </w:tabs>
        <w:spacing w:after="0"/>
        <w:rPr>
          <w:rFonts w:ascii="Times New Roman" w:hAnsi="Times New Roman" w:cs="Times New Roman"/>
          <w:sz w:val="24"/>
          <w:szCs w:val="24"/>
          <w:lang w:val="en-US"/>
        </w:rPr>
      </w:pPr>
      <w:r w:rsidRPr="004D1A06">
        <w:rPr>
          <w:rFonts w:ascii="Times New Roman" w:hAnsi="Times New Roman" w:cs="Times New Roman"/>
          <w:sz w:val="24"/>
          <w:szCs w:val="24"/>
          <w:lang w:val="en-US"/>
        </w:rPr>
        <w:t>Ratification of ICCPR and ICESCR: Norway has welcomed the signing by Cuba of the two key human rights instruments, the ICCPR and the ICESCR. However, in its national report Cuba does not describe the status and the process towards ratification of these treaties. What steps is Cuba taking towards ratification of the ICCPR and the ICESCR?</w:t>
      </w:r>
    </w:p>
    <w:p w:rsidR="004D1A06" w:rsidRPr="004D1A06" w:rsidRDefault="004D1A06" w:rsidP="004D1A06">
      <w:pPr>
        <w:tabs>
          <w:tab w:val="left" w:pos="7200"/>
        </w:tabs>
        <w:spacing w:after="0"/>
        <w:rPr>
          <w:rFonts w:ascii="Times New Roman" w:hAnsi="Times New Roman" w:cs="Times New Roman"/>
          <w:sz w:val="24"/>
          <w:szCs w:val="24"/>
          <w:lang w:val="en-US"/>
        </w:rPr>
      </w:pPr>
    </w:p>
    <w:p w:rsidR="004D1A06" w:rsidRDefault="004D1A06" w:rsidP="004D1A06">
      <w:pPr>
        <w:numPr>
          <w:ilvl w:val="0"/>
          <w:numId w:val="13"/>
        </w:numPr>
        <w:tabs>
          <w:tab w:val="left" w:pos="7200"/>
        </w:tabs>
        <w:spacing w:after="0"/>
        <w:rPr>
          <w:rFonts w:ascii="Times New Roman" w:hAnsi="Times New Roman" w:cs="Times New Roman"/>
          <w:sz w:val="24"/>
          <w:szCs w:val="24"/>
          <w:lang w:val="en-US"/>
        </w:rPr>
      </w:pPr>
      <w:r w:rsidRPr="004D1A06">
        <w:rPr>
          <w:rFonts w:ascii="Times New Roman" w:hAnsi="Times New Roman" w:cs="Times New Roman"/>
          <w:sz w:val="24"/>
          <w:szCs w:val="24"/>
          <w:lang w:val="en-US"/>
        </w:rPr>
        <w:t xml:space="preserve">Internet: Free access to information, including through the Internet, is important for the economic, academic and social development of all countries and societies. What steps will Cuba take to increase the opportunities for Cubans on an individual basis to get unrestricted access to the internet, and by this promoting the people’s right to information? </w:t>
      </w:r>
    </w:p>
    <w:p w:rsidR="004D1A06" w:rsidRPr="004D1A06" w:rsidRDefault="004D1A06" w:rsidP="004D1A06">
      <w:pPr>
        <w:tabs>
          <w:tab w:val="left" w:pos="7200"/>
        </w:tabs>
        <w:spacing w:after="0"/>
        <w:rPr>
          <w:rFonts w:ascii="Times New Roman" w:hAnsi="Times New Roman" w:cs="Times New Roman"/>
          <w:sz w:val="24"/>
          <w:szCs w:val="24"/>
          <w:lang w:val="en-US"/>
        </w:rPr>
      </w:pPr>
    </w:p>
    <w:p w:rsidR="004D1A06" w:rsidRDefault="004D1A06" w:rsidP="004D1A06">
      <w:pPr>
        <w:numPr>
          <w:ilvl w:val="0"/>
          <w:numId w:val="13"/>
        </w:numPr>
        <w:tabs>
          <w:tab w:val="left" w:pos="7200"/>
        </w:tabs>
        <w:spacing w:after="0"/>
        <w:rPr>
          <w:rFonts w:ascii="Times New Roman" w:hAnsi="Times New Roman" w:cs="Times New Roman"/>
          <w:sz w:val="24"/>
          <w:szCs w:val="24"/>
          <w:lang w:val="en-US"/>
        </w:rPr>
      </w:pPr>
      <w:r w:rsidRPr="004D1A06">
        <w:rPr>
          <w:rFonts w:ascii="Times New Roman" w:hAnsi="Times New Roman" w:cs="Times New Roman"/>
          <w:sz w:val="24"/>
          <w:szCs w:val="24"/>
          <w:lang w:val="en-US"/>
        </w:rPr>
        <w:t xml:space="preserve">Sustainability of public services: Cuba has established a comprehensive welfare system that ensures, among others, the right to health, food and education for its population. In light of the economic situation, and the fact that the number of elderly is expected to increase significantly in the years to come, how does Cuba plan to ensure the sustainability of these important public services? </w:t>
      </w:r>
    </w:p>
    <w:p w:rsidR="005D4B4B" w:rsidRDefault="005D4B4B" w:rsidP="005D4B4B">
      <w:pPr>
        <w:tabs>
          <w:tab w:val="left" w:pos="7200"/>
        </w:tabs>
        <w:spacing w:after="0"/>
        <w:rPr>
          <w:rFonts w:ascii="Times New Roman" w:hAnsi="Times New Roman" w:cs="Times New Roman"/>
          <w:sz w:val="24"/>
          <w:szCs w:val="24"/>
          <w:lang w:val="en-US"/>
        </w:rPr>
      </w:pPr>
    </w:p>
    <w:p w:rsidR="005D4B4B" w:rsidRDefault="005D4B4B" w:rsidP="005D4B4B">
      <w:pPr>
        <w:tabs>
          <w:tab w:val="left" w:pos="7200"/>
        </w:tabs>
        <w:spacing w:after="0"/>
        <w:rPr>
          <w:rFonts w:ascii="Times New Roman" w:hAnsi="Times New Roman" w:cs="Times New Roman"/>
          <w:b/>
          <w:sz w:val="24"/>
          <w:szCs w:val="24"/>
          <w:lang w:val="en-US"/>
        </w:rPr>
      </w:pPr>
      <w:r>
        <w:rPr>
          <w:rFonts w:ascii="Times New Roman" w:hAnsi="Times New Roman" w:cs="Times New Roman"/>
          <w:b/>
          <w:sz w:val="24"/>
          <w:szCs w:val="24"/>
          <w:lang w:val="en-US"/>
        </w:rPr>
        <w:t>SLOVENIA</w:t>
      </w:r>
    </w:p>
    <w:p w:rsidR="005D4B4B" w:rsidRDefault="005D4B4B" w:rsidP="005D4B4B">
      <w:pPr>
        <w:tabs>
          <w:tab w:val="left" w:pos="7200"/>
        </w:tabs>
        <w:spacing w:after="0"/>
        <w:rPr>
          <w:rFonts w:ascii="Times New Roman" w:hAnsi="Times New Roman" w:cs="Times New Roman"/>
          <w:b/>
          <w:sz w:val="24"/>
          <w:szCs w:val="24"/>
          <w:lang w:val="en-US"/>
        </w:rPr>
      </w:pPr>
    </w:p>
    <w:p w:rsidR="005D4B4B" w:rsidRDefault="005D4B4B" w:rsidP="005D4B4B">
      <w:pPr>
        <w:pStyle w:val="ListParagraph"/>
        <w:numPr>
          <w:ilvl w:val="0"/>
          <w:numId w:val="15"/>
        </w:numPr>
        <w:tabs>
          <w:tab w:val="left" w:pos="7200"/>
        </w:tabs>
        <w:spacing w:after="0"/>
        <w:rPr>
          <w:rFonts w:ascii="Times New Roman" w:hAnsi="Times New Roman" w:cs="Times New Roman"/>
          <w:sz w:val="24"/>
          <w:szCs w:val="24"/>
          <w:lang w:val="en-US"/>
        </w:rPr>
      </w:pPr>
      <w:r w:rsidRPr="005D4B4B">
        <w:rPr>
          <w:rFonts w:ascii="Times New Roman" w:hAnsi="Times New Roman" w:cs="Times New Roman"/>
          <w:sz w:val="24"/>
          <w:szCs w:val="24"/>
          <w:lang w:val="en-US"/>
        </w:rPr>
        <w:t>What are the government’s plans regarding the ratification of OP CEDAW?</w:t>
      </w:r>
    </w:p>
    <w:p w:rsidR="005D4B4B" w:rsidRPr="005D4B4B" w:rsidRDefault="005D4B4B" w:rsidP="005D4B4B">
      <w:pPr>
        <w:pStyle w:val="ListParagraph"/>
        <w:tabs>
          <w:tab w:val="left" w:pos="7200"/>
        </w:tabs>
        <w:spacing w:after="0"/>
        <w:rPr>
          <w:rFonts w:ascii="Times New Roman" w:hAnsi="Times New Roman" w:cs="Times New Roman"/>
          <w:sz w:val="24"/>
          <w:szCs w:val="24"/>
          <w:lang w:val="en-US"/>
        </w:rPr>
      </w:pPr>
    </w:p>
    <w:p w:rsidR="005D4B4B" w:rsidRDefault="005D4B4B" w:rsidP="005D4B4B">
      <w:pPr>
        <w:pStyle w:val="ListParagraph"/>
        <w:numPr>
          <w:ilvl w:val="0"/>
          <w:numId w:val="15"/>
        </w:numPr>
        <w:tabs>
          <w:tab w:val="left" w:pos="7200"/>
        </w:tabs>
        <w:spacing w:after="0"/>
        <w:rPr>
          <w:rFonts w:ascii="Times New Roman" w:hAnsi="Times New Roman" w:cs="Times New Roman"/>
          <w:sz w:val="24"/>
          <w:szCs w:val="24"/>
          <w:lang w:val="en-US"/>
        </w:rPr>
      </w:pPr>
      <w:r w:rsidRPr="005D4B4B">
        <w:rPr>
          <w:rFonts w:ascii="Times New Roman" w:hAnsi="Times New Roman" w:cs="Times New Roman"/>
          <w:sz w:val="24"/>
          <w:szCs w:val="24"/>
          <w:lang w:val="en-US"/>
        </w:rPr>
        <w:t>As an example of good practice, we would be interested to learn how Cuba encourages women's participation in the political and public life, and how it encourages gender equality and women's participation in public life in rural areas.</w:t>
      </w:r>
    </w:p>
    <w:p w:rsidR="005D4B4B" w:rsidRPr="005D4B4B" w:rsidRDefault="005D4B4B" w:rsidP="005D4B4B">
      <w:pPr>
        <w:pStyle w:val="ListParagraph"/>
        <w:rPr>
          <w:rFonts w:ascii="Times New Roman" w:hAnsi="Times New Roman" w:cs="Times New Roman"/>
          <w:sz w:val="24"/>
          <w:szCs w:val="24"/>
          <w:lang w:val="en-US"/>
        </w:rPr>
      </w:pPr>
    </w:p>
    <w:p w:rsidR="005D4B4B" w:rsidRPr="005D4B4B" w:rsidRDefault="005D4B4B" w:rsidP="005D4B4B">
      <w:pPr>
        <w:pStyle w:val="ListParagraph"/>
        <w:tabs>
          <w:tab w:val="left" w:pos="7200"/>
        </w:tabs>
        <w:spacing w:after="0"/>
        <w:rPr>
          <w:rFonts w:ascii="Times New Roman" w:hAnsi="Times New Roman" w:cs="Times New Roman"/>
          <w:sz w:val="24"/>
          <w:szCs w:val="24"/>
          <w:lang w:val="en-US"/>
        </w:rPr>
      </w:pPr>
    </w:p>
    <w:p w:rsidR="005D4B4B" w:rsidRDefault="005D4B4B" w:rsidP="005D4B4B">
      <w:pPr>
        <w:pStyle w:val="ListParagraph"/>
        <w:numPr>
          <w:ilvl w:val="0"/>
          <w:numId w:val="15"/>
        </w:numPr>
        <w:tabs>
          <w:tab w:val="left" w:pos="7200"/>
        </w:tabs>
        <w:spacing w:after="0"/>
        <w:rPr>
          <w:rFonts w:ascii="Times New Roman" w:hAnsi="Times New Roman" w:cs="Times New Roman"/>
          <w:sz w:val="24"/>
          <w:szCs w:val="24"/>
          <w:lang w:val="en-US"/>
        </w:rPr>
      </w:pPr>
      <w:r w:rsidRPr="005D4B4B">
        <w:rPr>
          <w:rFonts w:ascii="Times New Roman" w:hAnsi="Times New Roman" w:cs="Times New Roman"/>
          <w:sz w:val="24"/>
          <w:szCs w:val="24"/>
          <w:lang w:val="en-US"/>
        </w:rPr>
        <w:t>We welcome that topics relating to gender equality, rights of the child, sexuality, environmental preservation and management, and local development are incorporated into study plans for primary, secondary and higher education. Please provide more specific information about programs focused on human rights education in general.</w:t>
      </w:r>
    </w:p>
    <w:p w:rsidR="00115D2D" w:rsidRDefault="00115D2D" w:rsidP="00115D2D">
      <w:pPr>
        <w:tabs>
          <w:tab w:val="left" w:pos="7200"/>
        </w:tabs>
        <w:spacing w:after="0"/>
        <w:ind w:left="360"/>
        <w:rPr>
          <w:rFonts w:ascii="Times New Roman" w:hAnsi="Times New Roman" w:cs="Times New Roman"/>
          <w:sz w:val="24"/>
          <w:szCs w:val="24"/>
          <w:lang w:val="en-US"/>
        </w:rPr>
      </w:pPr>
    </w:p>
    <w:p w:rsidR="00115D2D" w:rsidRDefault="00115D2D" w:rsidP="00115D2D">
      <w:pPr>
        <w:tabs>
          <w:tab w:val="left" w:pos="7200"/>
        </w:tabs>
        <w:spacing w:after="0"/>
        <w:ind w:left="360"/>
        <w:rPr>
          <w:rFonts w:ascii="Times New Roman" w:hAnsi="Times New Roman" w:cs="Times New Roman"/>
          <w:b/>
          <w:sz w:val="24"/>
          <w:szCs w:val="24"/>
          <w:lang w:val="en-US"/>
        </w:rPr>
      </w:pPr>
      <w:r>
        <w:rPr>
          <w:rFonts w:ascii="Times New Roman" w:hAnsi="Times New Roman" w:cs="Times New Roman"/>
          <w:b/>
          <w:sz w:val="24"/>
          <w:szCs w:val="24"/>
          <w:lang w:val="en-US"/>
        </w:rPr>
        <w:t>NETHERLANDS</w:t>
      </w:r>
    </w:p>
    <w:p w:rsidR="00115D2D" w:rsidRPr="00115D2D" w:rsidRDefault="00115D2D" w:rsidP="00115D2D">
      <w:pPr>
        <w:tabs>
          <w:tab w:val="left" w:pos="7200"/>
        </w:tabs>
        <w:spacing w:after="0"/>
        <w:ind w:left="360"/>
        <w:rPr>
          <w:rFonts w:ascii="Times New Roman" w:hAnsi="Times New Roman" w:cs="Times New Roman"/>
          <w:b/>
          <w:sz w:val="24"/>
          <w:szCs w:val="24"/>
          <w:lang w:val="en-US"/>
        </w:rPr>
      </w:pPr>
    </w:p>
    <w:p w:rsidR="00115D2D" w:rsidRPr="00115D2D" w:rsidRDefault="00115D2D" w:rsidP="00115D2D">
      <w:pPr>
        <w:pStyle w:val="ListParagraph"/>
        <w:numPr>
          <w:ilvl w:val="0"/>
          <w:numId w:val="17"/>
        </w:numPr>
        <w:tabs>
          <w:tab w:val="left" w:pos="7200"/>
        </w:tabs>
        <w:spacing w:after="0"/>
        <w:rPr>
          <w:rFonts w:ascii="Times New Roman" w:hAnsi="Times New Roman" w:cs="Times New Roman"/>
          <w:sz w:val="24"/>
          <w:szCs w:val="24"/>
          <w:u w:val="single"/>
        </w:rPr>
      </w:pPr>
      <w:r w:rsidRPr="00115D2D">
        <w:rPr>
          <w:rFonts w:ascii="Times New Roman" w:hAnsi="Times New Roman" w:cs="Times New Roman"/>
          <w:sz w:val="24"/>
          <w:szCs w:val="24"/>
        </w:rPr>
        <w:t>Does Cuba consider acceding to the Rome Statute?</w:t>
      </w:r>
    </w:p>
    <w:p w:rsidR="00115D2D" w:rsidRPr="00115D2D" w:rsidRDefault="00115D2D" w:rsidP="00115D2D">
      <w:pPr>
        <w:tabs>
          <w:tab w:val="left" w:pos="7200"/>
        </w:tabs>
        <w:spacing w:after="0"/>
        <w:rPr>
          <w:rFonts w:ascii="Times New Roman" w:hAnsi="Times New Roman" w:cs="Times New Roman"/>
          <w:i/>
          <w:sz w:val="24"/>
          <w:szCs w:val="24"/>
        </w:rPr>
      </w:pPr>
    </w:p>
    <w:p w:rsidR="00115D2D" w:rsidRPr="000B5C7A" w:rsidRDefault="00115D2D" w:rsidP="00115D2D">
      <w:pPr>
        <w:pStyle w:val="ListParagraph"/>
        <w:numPr>
          <w:ilvl w:val="0"/>
          <w:numId w:val="17"/>
        </w:numPr>
        <w:tabs>
          <w:tab w:val="left" w:pos="7200"/>
        </w:tabs>
        <w:spacing w:after="0"/>
        <w:rPr>
          <w:rFonts w:ascii="Times New Roman" w:hAnsi="Times New Roman" w:cs="Times New Roman"/>
          <w:i/>
          <w:sz w:val="24"/>
          <w:szCs w:val="24"/>
        </w:rPr>
      </w:pPr>
      <w:r w:rsidRPr="00115D2D">
        <w:rPr>
          <w:rFonts w:ascii="Times New Roman" w:hAnsi="Times New Roman" w:cs="Times New Roman"/>
          <w:sz w:val="24"/>
          <w:szCs w:val="24"/>
          <w:lang w:val="en-US"/>
        </w:rPr>
        <w:t>A human rights institute can play an important role in enhancing the human rights situation of a country, is Cuba willing to investigate, with the available technical assistance of OHCHR, the possibility of the establishment of a national human rights institute?</w:t>
      </w:r>
    </w:p>
    <w:p w:rsidR="000B5C7A" w:rsidRDefault="000B5C7A" w:rsidP="000B5C7A">
      <w:pPr>
        <w:tabs>
          <w:tab w:val="left" w:pos="7200"/>
        </w:tabs>
        <w:spacing w:after="0"/>
        <w:rPr>
          <w:rFonts w:ascii="Times New Roman" w:hAnsi="Times New Roman" w:cs="Times New Roman"/>
          <w:b/>
          <w:sz w:val="24"/>
          <w:szCs w:val="24"/>
        </w:rPr>
      </w:pPr>
    </w:p>
    <w:p w:rsidR="000B5C7A" w:rsidRDefault="000B5C7A" w:rsidP="000B5C7A">
      <w:pPr>
        <w:tabs>
          <w:tab w:val="left" w:pos="7200"/>
        </w:tabs>
        <w:spacing w:after="0"/>
        <w:rPr>
          <w:rFonts w:ascii="Times New Roman" w:hAnsi="Times New Roman" w:cs="Times New Roman"/>
          <w:b/>
          <w:sz w:val="24"/>
          <w:szCs w:val="24"/>
        </w:rPr>
      </w:pPr>
      <w:r>
        <w:rPr>
          <w:rFonts w:ascii="Times New Roman" w:hAnsi="Times New Roman" w:cs="Times New Roman"/>
          <w:b/>
          <w:sz w:val="24"/>
          <w:szCs w:val="24"/>
        </w:rPr>
        <w:t>CZECH REPUBLIC</w:t>
      </w:r>
    </w:p>
    <w:p w:rsidR="000B5C7A" w:rsidRDefault="000B5C7A" w:rsidP="000B5C7A">
      <w:pPr>
        <w:tabs>
          <w:tab w:val="left" w:pos="7200"/>
        </w:tabs>
        <w:spacing w:after="0"/>
        <w:rPr>
          <w:rFonts w:ascii="Times New Roman" w:hAnsi="Times New Roman" w:cs="Times New Roman"/>
          <w:b/>
          <w:sz w:val="24"/>
          <w:szCs w:val="24"/>
        </w:rPr>
      </w:pPr>
    </w:p>
    <w:p w:rsidR="000B5C7A" w:rsidRPr="00743217" w:rsidRDefault="000B5C7A" w:rsidP="000B5C7A">
      <w:pPr>
        <w:pStyle w:val="ListParagraph"/>
        <w:numPr>
          <w:ilvl w:val="0"/>
          <w:numId w:val="18"/>
        </w:numPr>
        <w:ind w:right="432"/>
        <w:jc w:val="both"/>
        <w:rPr>
          <w:rFonts w:ascii="Times New Roman" w:hAnsi="Times New Roman"/>
          <w:sz w:val="24"/>
          <w:szCs w:val="24"/>
        </w:rPr>
      </w:pPr>
      <w:r w:rsidRPr="00743217">
        <w:rPr>
          <w:rFonts w:ascii="Times New Roman" w:hAnsi="Times New Roman"/>
          <w:sz w:val="24"/>
          <w:szCs w:val="24"/>
        </w:rPr>
        <w:t xml:space="preserve">Can you inform us on progress with regard to </w:t>
      </w:r>
      <w:smartTag w:uri="urn:schemas-microsoft-com:office:smarttags" w:element="country-region">
        <w:smartTag w:uri="urn:schemas-microsoft-com:office:smarttags" w:element="place">
          <w:r w:rsidRPr="00743217">
            <w:rPr>
              <w:rFonts w:ascii="Times New Roman" w:hAnsi="Times New Roman"/>
              <w:sz w:val="24"/>
              <w:szCs w:val="24"/>
            </w:rPr>
            <w:t>Cuba</w:t>
          </w:r>
        </w:smartTag>
      </w:smartTag>
      <w:r w:rsidRPr="00743217">
        <w:rPr>
          <w:rFonts w:ascii="Times New Roman" w:hAnsi="Times New Roman"/>
          <w:sz w:val="24"/>
          <w:szCs w:val="24"/>
        </w:rPr>
        <w:t>’s accession to the ICCPR and ICESCR?</w:t>
      </w:r>
    </w:p>
    <w:p w:rsidR="000B5C7A" w:rsidRPr="00743217" w:rsidRDefault="000B5C7A" w:rsidP="000B5C7A">
      <w:pPr>
        <w:pStyle w:val="ListParagraph"/>
        <w:ind w:left="360" w:right="432"/>
        <w:jc w:val="both"/>
        <w:rPr>
          <w:rFonts w:ascii="Times New Roman" w:hAnsi="Times New Roman"/>
          <w:sz w:val="24"/>
          <w:szCs w:val="24"/>
        </w:rPr>
      </w:pPr>
    </w:p>
    <w:p w:rsidR="000B5C7A" w:rsidRPr="00743217" w:rsidRDefault="000B5C7A" w:rsidP="000B5C7A">
      <w:pPr>
        <w:pStyle w:val="ListParagraph"/>
        <w:numPr>
          <w:ilvl w:val="0"/>
          <w:numId w:val="18"/>
        </w:numPr>
        <w:ind w:right="432"/>
        <w:jc w:val="both"/>
        <w:rPr>
          <w:rFonts w:ascii="Times New Roman" w:hAnsi="Times New Roman"/>
          <w:sz w:val="24"/>
          <w:szCs w:val="24"/>
        </w:rPr>
      </w:pPr>
      <w:r w:rsidRPr="00743217">
        <w:rPr>
          <w:rFonts w:ascii="Times New Roman" w:hAnsi="Times New Roman"/>
          <w:sz w:val="24"/>
          <w:szCs w:val="24"/>
        </w:rPr>
        <w:t xml:space="preserve">What is the current situation with </w:t>
      </w:r>
      <w:smartTag w:uri="urn:schemas-microsoft-com:office:smarttags" w:element="country-region">
        <w:smartTag w:uri="urn:schemas-microsoft-com:office:smarttags" w:element="place">
          <w:r w:rsidRPr="00743217">
            <w:rPr>
              <w:rFonts w:ascii="Times New Roman" w:hAnsi="Times New Roman"/>
              <w:sz w:val="24"/>
              <w:szCs w:val="24"/>
            </w:rPr>
            <w:t>Cuba</w:t>
          </w:r>
        </w:smartTag>
      </w:smartTag>
      <w:r w:rsidRPr="00743217">
        <w:rPr>
          <w:rFonts w:ascii="Times New Roman" w:hAnsi="Times New Roman"/>
          <w:sz w:val="24"/>
          <w:szCs w:val="24"/>
        </w:rPr>
        <w:t xml:space="preserve">’s accession to the OP-CAT? </w:t>
      </w:r>
    </w:p>
    <w:p w:rsidR="000B5C7A" w:rsidRPr="00743217" w:rsidRDefault="000B5C7A" w:rsidP="000B5C7A">
      <w:pPr>
        <w:pStyle w:val="ListParagraph"/>
        <w:ind w:left="360" w:right="432"/>
        <w:jc w:val="both"/>
        <w:rPr>
          <w:rFonts w:ascii="Times New Roman" w:hAnsi="Times New Roman"/>
          <w:sz w:val="24"/>
          <w:szCs w:val="24"/>
        </w:rPr>
      </w:pPr>
    </w:p>
    <w:p w:rsidR="000B5C7A" w:rsidRPr="00743217" w:rsidRDefault="000B5C7A" w:rsidP="000B5C7A">
      <w:pPr>
        <w:pStyle w:val="ListParagraph"/>
        <w:numPr>
          <w:ilvl w:val="0"/>
          <w:numId w:val="18"/>
        </w:numPr>
        <w:shd w:val="clear" w:color="auto" w:fill="FFFFFF"/>
        <w:spacing w:after="0" w:line="285" w:lineRule="atLeast"/>
        <w:ind w:right="432"/>
        <w:jc w:val="both"/>
        <w:outlineLvl w:val="2"/>
        <w:rPr>
          <w:rStyle w:val="apple-converted-space"/>
          <w:rFonts w:ascii="Times New Roman" w:hAnsi="Times New Roman"/>
          <w:sz w:val="24"/>
          <w:szCs w:val="24"/>
          <w:shd w:val="clear" w:color="auto" w:fill="FFFFFF"/>
        </w:rPr>
      </w:pPr>
      <w:r w:rsidRPr="00743217">
        <w:rPr>
          <w:rStyle w:val="apple-converted-space"/>
          <w:rFonts w:ascii="Times New Roman" w:hAnsi="Times New Roman"/>
          <w:sz w:val="24"/>
          <w:szCs w:val="24"/>
          <w:shd w:val="clear" w:color="auto" w:fill="FFFFFF"/>
        </w:rPr>
        <w:t xml:space="preserve">Is the government of </w:t>
      </w:r>
      <w:smartTag w:uri="urn:schemas-microsoft-com:office:smarttags" w:element="country-region">
        <w:smartTag w:uri="urn:schemas-microsoft-com:office:smarttags" w:element="place">
          <w:r w:rsidRPr="00743217">
            <w:rPr>
              <w:rStyle w:val="apple-converted-space"/>
              <w:rFonts w:ascii="Times New Roman" w:hAnsi="Times New Roman"/>
              <w:sz w:val="24"/>
              <w:szCs w:val="24"/>
              <w:shd w:val="clear" w:color="auto" w:fill="FFFFFF"/>
            </w:rPr>
            <w:t>Cuba</w:t>
          </w:r>
        </w:smartTag>
      </w:smartTag>
      <w:r w:rsidRPr="00743217">
        <w:rPr>
          <w:rStyle w:val="apple-converted-space"/>
          <w:rFonts w:ascii="Times New Roman" w:hAnsi="Times New Roman"/>
          <w:sz w:val="24"/>
          <w:szCs w:val="24"/>
          <w:shd w:val="clear" w:color="auto" w:fill="FFFFFF"/>
        </w:rPr>
        <w:t xml:space="preserve"> considering extending a standing invitation to the Special Procedures of the Human Rights Council?</w:t>
      </w:r>
    </w:p>
    <w:p w:rsidR="000B5C7A" w:rsidRPr="00743217" w:rsidRDefault="000B5C7A" w:rsidP="000B5C7A">
      <w:pPr>
        <w:pStyle w:val="ListParagraph"/>
        <w:shd w:val="clear" w:color="auto" w:fill="FFFFFF"/>
        <w:spacing w:after="0" w:line="285" w:lineRule="atLeast"/>
        <w:ind w:left="360" w:right="432"/>
        <w:jc w:val="both"/>
        <w:outlineLvl w:val="2"/>
        <w:rPr>
          <w:rStyle w:val="apple-converted-space"/>
          <w:rFonts w:ascii="Times New Roman" w:hAnsi="Times New Roman"/>
          <w:sz w:val="24"/>
          <w:szCs w:val="24"/>
          <w:shd w:val="clear" w:color="auto" w:fill="FFFFFF"/>
        </w:rPr>
      </w:pPr>
    </w:p>
    <w:p w:rsidR="000B5C7A" w:rsidRPr="00743217" w:rsidRDefault="000B5C7A" w:rsidP="000B5C7A">
      <w:pPr>
        <w:pStyle w:val="ListParagraph"/>
        <w:numPr>
          <w:ilvl w:val="0"/>
          <w:numId w:val="18"/>
        </w:numPr>
        <w:ind w:right="432"/>
        <w:jc w:val="both"/>
        <w:rPr>
          <w:rFonts w:ascii="Times New Roman" w:hAnsi="Times New Roman"/>
          <w:sz w:val="24"/>
          <w:szCs w:val="24"/>
        </w:rPr>
      </w:pPr>
      <w:r w:rsidRPr="00743217">
        <w:rPr>
          <w:rFonts w:ascii="Times New Roman" w:hAnsi="Times New Roman"/>
          <w:sz w:val="24"/>
          <w:szCs w:val="24"/>
        </w:rPr>
        <w:t xml:space="preserve">What concrete measures is </w:t>
      </w:r>
      <w:smartTag w:uri="urn:schemas-microsoft-com:office:smarttags" w:element="country-region">
        <w:smartTag w:uri="urn:schemas-microsoft-com:office:smarttags" w:element="place">
          <w:r w:rsidRPr="00743217">
            <w:rPr>
              <w:rFonts w:ascii="Times New Roman" w:hAnsi="Times New Roman"/>
              <w:sz w:val="24"/>
              <w:szCs w:val="24"/>
            </w:rPr>
            <w:t>Cuba</w:t>
          </w:r>
        </w:smartTag>
      </w:smartTag>
      <w:r w:rsidRPr="00743217">
        <w:rPr>
          <w:rFonts w:ascii="Times New Roman" w:hAnsi="Times New Roman"/>
          <w:sz w:val="24"/>
          <w:szCs w:val="24"/>
        </w:rPr>
        <w:t xml:space="preserve"> undertaking in promoting access to information including access to Internet?</w:t>
      </w:r>
    </w:p>
    <w:p w:rsidR="000B5C7A" w:rsidRPr="000B5C7A" w:rsidRDefault="000B5C7A" w:rsidP="000B5C7A">
      <w:pPr>
        <w:tabs>
          <w:tab w:val="left" w:pos="7200"/>
        </w:tabs>
        <w:spacing w:after="0"/>
        <w:rPr>
          <w:rFonts w:ascii="Times New Roman" w:hAnsi="Times New Roman" w:cs="Times New Roman"/>
          <w:b/>
          <w:sz w:val="24"/>
          <w:szCs w:val="24"/>
        </w:rPr>
      </w:pPr>
    </w:p>
    <w:p w:rsidR="00115D2D" w:rsidRPr="00115D2D" w:rsidRDefault="00115D2D" w:rsidP="00115D2D">
      <w:pPr>
        <w:tabs>
          <w:tab w:val="left" w:pos="7200"/>
        </w:tabs>
        <w:spacing w:after="0"/>
        <w:rPr>
          <w:rFonts w:ascii="Times New Roman" w:hAnsi="Times New Roman" w:cs="Times New Roman"/>
          <w:b/>
          <w:sz w:val="24"/>
          <w:szCs w:val="24"/>
          <w:u w:val="single"/>
        </w:rPr>
      </w:pPr>
    </w:p>
    <w:p w:rsidR="005D4B4B" w:rsidRPr="00115D2D" w:rsidRDefault="005D4B4B" w:rsidP="005D4B4B">
      <w:pPr>
        <w:tabs>
          <w:tab w:val="left" w:pos="7200"/>
        </w:tabs>
        <w:spacing w:after="0"/>
        <w:rPr>
          <w:rFonts w:ascii="Times New Roman" w:hAnsi="Times New Roman" w:cs="Times New Roman"/>
          <w:b/>
          <w:sz w:val="24"/>
          <w:szCs w:val="24"/>
        </w:rPr>
      </w:pPr>
    </w:p>
    <w:p w:rsidR="004D1A06" w:rsidRPr="004D1A06" w:rsidRDefault="004D1A06" w:rsidP="004D1A06">
      <w:pPr>
        <w:tabs>
          <w:tab w:val="left" w:pos="7200"/>
        </w:tabs>
        <w:spacing w:after="0"/>
        <w:rPr>
          <w:rFonts w:ascii="Times New Roman" w:hAnsi="Times New Roman" w:cs="Times New Roman"/>
          <w:b/>
          <w:sz w:val="24"/>
          <w:szCs w:val="24"/>
          <w:lang w:val="en-US"/>
        </w:rPr>
      </w:pPr>
    </w:p>
    <w:p w:rsidR="00A871B5" w:rsidRPr="00A871B5" w:rsidRDefault="00A871B5" w:rsidP="00A871B5">
      <w:pPr>
        <w:tabs>
          <w:tab w:val="left" w:pos="7200"/>
        </w:tabs>
        <w:spacing w:after="0"/>
        <w:rPr>
          <w:rFonts w:ascii="Times New Roman" w:hAnsi="Times New Roman" w:cs="Times New Roman"/>
          <w:b/>
          <w:sz w:val="24"/>
          <w:szCs w:val="24"/>
        </w:rPr>
      </w:pPr>
    </w:p>
    <w:p w:rsidR="00762F6E" w:rsidRPr="008D5AE7" w:rsidRDefault="008D5AE7" w:rsidP="00C52068">
      <w:pPr>
        <w:tabs>
          <w:tab w:val="left" w:pos="7200"/>
        </w:tabs>
        <w:spacing w:after="0"/>
        <w:ind w:firstLine="360"/>
        <w:rPr>
          <w:rFonts w:cs="Times New Roman"/>
          <w:sz w:val="28"/>
          <w:szCs w:val="28"/>
        </w:rPr>
      </w:pPr>
      <w:r w:rsidRPr="00C52068">
        <w:rPr>
          <w:rFonts w:ascii="Times New Roman" w:hAnsi="Times New Roman" w:cs="Times New Roman"/>
          <w:sz w:val="24"/>
          <w:szCs w:val="24"/>
        </w:rPr>
        <w:tab/>
      </w:r>
    </w:p>
    <w:sectPr w:rsidR="00762F6E" w:rsidRPr="008D5AE7" w:rsidSect="00484E56">
      <w:headerReference w:type="even"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2D9" w:rsidRDefault="006A62D9" w:rsidP="00D0138C">
      <w:pPr>
        <w:spacing w:after="0" w:line="240" w:lineRule="auto"/>
      </w:pPr>
      <w:r>
        <w:separator/>
      </w:r>
    </w:p>
  </w:endnote>
  <w:endnote w:type="continuationSeparator" w:id="0">
    <w:p w:rsidR="006A62D9" w:rsidRDefault="006A62D9" w:rsidP="00D0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D9" w:rsidRDefault="006A62D9">
    <w:pPr>
      <w:pStyle w:val="Footer"/>
    </w:pPr>
  </w:p>
  <w:p w:rsidR="006A62D9" w:rsidRDefault="000B5C7A" w:rsidP="00251DFA">
    <w:pPr>
      <w:pStyle w:val="Footer"/>
      <w:jc w:val="center"/>
      <w:rPr>
        <w:rFonts w:ascii="Arial" w:hAnsi="Arial" w:cs="Arial"/>
        <w:b/>
        <w:sz w:val="20"/>
      </w:rPr>
    </w:pPr>
    <w:fldSimple w:instr=" DOCPROPERTY CLASSIFICATION \* MERGEFORMAT ">
      <w:r w:rsidR="006A62D9">
        <w:rPr>
          <w:rFonts w:ascii="Arial" w:hAnsi="Arial" w:cs="Arial"/>
          <w:b/>
          <w:sz w:val="20"/>
        </w:rPr>
        <w:t>UNCLASSIFIED</w:t>
      </w:r>
    </w:fldSimple>
    <w:r w:rsidR="006A62D9" w:rsidRPr="00251DFA">
      <w:rPr>
        <w:rFonts w:ascii="Arial" w:hAnsi="Arial" w:cs="Arial"/>
        <w:b/>
        <w:sz w:val="20"/>
      </w:rPr>
      <w:t xml:space="preserve"> </w:t>
    </w:r>
  </w:p>
  <w:p w:rsidR="006A62D9" w:rsidRPr="00251DFA" w:rsidRDefault="000B5C7A" w:rsidP="00251DFA">
    <w:pPr>
      <w:pStyle w:val="Footer"/>
      <w:spacing w:before="120"/>
      <w:jc w:val="right"/>
      <w:rPr>
        <w:rFonts w:ascii="Arial" w:hAnsi="Arial" w:cs="Arial"/>
        <w:sz w:val="12"/>
      </w:rPr>
    </w:pPr>
    <w:fldSimple w:instr=" FILENAME \p \* MERGEFORMAT ">
      <w:r w:rsidR="006A62D9">
        <w:rPr>
          <w:rFonts w:ascii="Arial" w:hAnsi="Arial" w:cs="Arial"/>
          <w:noProof/>
          <w:sz w:val="12"/>
        </w:rPr>
        <w:t>C:\Users\televigne\AppData\Local\Microsoft\Windows\Temporary Internet Files\Outlook Temp\Universal Periodic Review - Advance Questions for Turkmenistan.docx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D9" w:rsidRPr="00251DFA" w:rsidRDefault="006A62D9" w:rsidP="00251DFA">
    <w:pPr>
      <w:pStyle w:val="Footer"/>
      <w:spacing w:before="120"/>
      <w:jc w:val="center"/>
      <w:rPr>
        <w:rFonts w:ascii="Arial" w:hAnsi="Arial" w:cs="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D9" w:rsidRDefault="006A62D9">
    <w:pPr>
      <w:pStyle w:val="Footer"/>
    </w:pPr>
  </w:p>
  <w:p w:rsidR="006A62D9" w:rsidRDefault="000B5C7A" w:rsidP="00251DFA">
    <w:pPr>
      <w:pStyle w:val="Footer"/>
      <w:jc w:val="center"/>
      <w:rPr>
        <w:rFonts w:ascii="Arial" w:hAnsi="Arial" w:cs="Arial"/>
        <w:b/>
        <w:sz w:val="20"/>
      </w:rPr>
    </w:pPr>
    <w:fldSimple w:instr=" DOCPROPERTY CLASSIFICATION \* MERGEFORMAT ">
      <w:r w:rsidR="006A62D9">
        <w:rPr>
          <w:rFonts w:ascii="Arial" w:hAnsi="Arial" w:cs="Arial"/>
          <w:b/>
          <w:sz w:val="20"/>
        </w:rPr>
        <w:t>UNCLASSIFIED</w:t>
      </w:r>
    </w:fldSimple>
    <w:r w:rsidR="006A62D9" w:rsidRPr="00251DFA">
      <w:rPr>
        <w:rFonts w:ascii="Arial" w:hAnsi="Arial" w:cs="Arial"/>
        <w:b/>
        <w:sz w:val="20"/>
      </w:rPr>
      <w:t xml:space="preserve"> </w:t>
    </w:r>
  </w:p>
  <w:p w:rsidR="006A62D9" w:rsidRPr="00251DFA" w:rsidRDefault="000B5C7A" w:rsidP="00251DFA">
    <w:pPr>
      <w:pStyle w:val="Footer"/>
      <w:spacing w:before="120"/>
      <w:jc w:val="right"/>
      <w:rPr>
        <w:rFonts w:ascii="Arial" w:hAnsi="Arial" w:cs="Arial"/>
        <w:sz w:val="12"/>
      </w:rPr>
    </w:pPr>
    <w:fldSimple w:instr=" FILENAME \p \* MERGEFORMAT ">
      <w:r w:rsidR="006A62D9">
        <w:rPr>
          <w:rFonts w:ascii="Arial" w:hAnsi="Arial" w:cs="Arial"/>
          <w:noProof/>
          <w:sz w:val="12"/>
        </w:rPr>
        <w:t>C:\Users\televigne\AppData\Local\Microsoft\Windows\Temporary Internet Files\Outlook Temp\Universal Periodic Review - Advance Questions for Turkmenistan.docx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2D9" w:rsidRDefault="006A62D9" w:rsidP="00D0138C">
      <w:pPr>
        <w:spacing w:after="0" w:line="240" w:lineRule="auto"/>
      </w:pPr>
      <w:r>
        <w:separator/>
      </w:r>
    </w:p>
  </w:footnote>
  <w:footnote w:type="continuationSeparator" w:id="0">
    <w:p w:rsidR="006A62D9" w:rsidRDefault="006A62D9" w:rsidP="00D01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D9" w:rsidRPr="00251DFA" w:rsidRDefault="000B5C7A" w:rsidP="00251DFA">
    <w:pPr>
      <w:pStyle w:val="Header"/>
      <w:jc w:val="center"/>
      <w:rPr>
        <w:rFonts w:ascii="Arial" w:hAnsi="Arial" w:cs="Arial"/>
        <w:b/>
        <w:sz w:val="20"/>
      </w:rPr>
    </w:pPr>
    <w:fldSimple w:instr=" DOCPROPERTY CLASSIFICATION \* MERGEFORMAT ">
      <w:r w:rsidR="006A62D9">
        <w:rPr>
          <w:rFonts w:ascii="Arial" w:hAnsi="Arial" w:cs="Arial"/>
          <w:b/>
          <w:sz w:val="20"/>
        </w:rPr>
        <w:t>UNCLASSIFIED</w:t>
      </w:r>
    </w:fldSimple>
    <w:r w:rsidR="006A62D9" w:rsidRPr="00251DFA">
      <w:rPr>
        <w:rFonts w:ascii="Arial" w:hAnsi="Arial" w:cs="Arial"/>
        <w:b/>
        <w:sz w:val="20"/>
      </w:rPr>
      <w:t xml:space="preserve"> </w:t>
    </w:r>
  </w:p>
  <w:p w:rsidR="006A62D9" w:rsidRDefault="006A6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D9" w:rsidRPr="00251DFA" w:rsidRDefault="000B5C7A" w:rsidP="00251DFA">
    <w:pPr>
      <w:pStyle w:val="Header"/>
      <w:jc w:val="center"/>
      <w:rPr>
        <w:rFonts w:ascii="Arial" w:hAnsi="Arial" w:cs="Arial"/>
        <w:b/>
        <w:sz w:val="20"/>
      </w:rPr>
    </w:pPr>
    <w:fldSimple w:instr=" DOCPROPERTY CLASSIFICATION \* MERGEFORMAT ">
      <w:r w:rsidR="006A62D9">
        <w:rPr>
          <w:rFonts w:ascii="Arial" w:hAnsi="Arial" w:cs="Arial"/>
          <w:b/>
          <w:sz w:val="20"/>
        </w:rPr>
        <w:t>UNCLASSIFIED</w:t>
      </w:r>
    </w:fldSimple>
    <w:r w:rsidR="006A62D9" w:rsidRPr="00251DFA">
      <w:rPr>
        <w:rFonts w:ascii="Arial" w:hAnsi="Arial" w:cs="Arial"/>
        <w:b/>
        <w:sz w:val="20"/>
      </w:rPr>
      <w:t xml:space="preserve"> </w:t>
    </w:r>
  </w:p>
  <w:p w:rsidR="006A62D9" w:rsidRDefault="006A6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549"/>
    <w:multiLevelType w:val="hybridMultilevel"/>
    <w:tmpl w:val="ABDEE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AB4C15"/>
    <w:multiLevelType w:val="hybridMultilevel"/>
    <w:tmpl w:val="E8885C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15F7DED"/>
    <w:multiLevelType w:val="hybridMultilevel"/>
    <w:tmpl w:val="6DBAD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194C4C"/>
    <w:multiLevelType w:val="hybridMultilevel"/>
    <w:tmpl w:val="8144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CA1AF8"/>
    <w:multiLevelType w:val="hybridMultilevel"/>
    <w:tmpl w:val="8B747142"/>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325B1397"/>
    <w:multiLevelType w:val="hybridMultilevel"/>
    <w:tmpl w:val="618C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395AB9"/>
    <w:multiLevelType w:val="hybridMultilevel"/>
    <w:tmpl w:val="6586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9F12C9"/>
    <w:multiLevelType w:val="hybridMultilevel"/>
    <w:tmpl w:val="BC0486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3D342F44"/>
    <w:multiLevelType w:val="hybridMultilevel"/>
    <w:tmpl w:val="B08C609E"/>
    <w:lvl w:ilvl="0" w:tplc="B678C7DA">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52426AC4"/>
    <w:multiLevelType w:val="hybridMultilevel"/>
    <w:tmpl w:val="40AA41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98A391D"/>
    <w:multiLevelType w:val="hybridMultilevel"/>
    <w:tmpl w:val="F1F62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9837C5"/>
    <w:multiLevelType w:val="hybridMultilevel"/>
    <w:tmpl w:val="7614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6F3454"/>
    <w:multiLevelType w:val="hybridMultilevel"/>
    <w:tmpl w:val="76AC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AE4E64"/>
    <w:multiLevelType w:val="hybridMultilevel"/>
    <w:tmpl w:val="499E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211DCA"/>
    <w:multiLevelType w:val="hybridMultilevel"/>
    <w:tmpl w:val="B276F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DE63B13"/>
    <w:multiLevelType w:val="hybridMultilevel"/>
    <w:tmpl w:val="127C88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EB24920"/>
    <w:multiLevelType w:val="hybridMultilevel"/>
    <w:tmpl w:val="33C2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9"/>
  </w:num>
  <w:num w:numId="4">
    <w:abstractNumId w:val="8"/>
  </w:num>
  <w:num w:numId="5">
    <w:abstractNumId w:val="14"/>
  </w:num>
  <w:num w:numId="6">
    <w:abstractNumId w:val="11"/>
  </w:num>
  <w:num w:numId="7">
    <w:abstractNumId w:val="12"/>
  </w:num>
  <w:num w:numId="8">
    <w:abstractNumId w:val="13"/>
  </w:num>
  <w:num w:numId="9">
    <w:abstractNumId w:val="3"/>
  </w:num>
  <w:num w:numId="10">
    <w:abstractNumId w:val="4"/>
  </w:num>
  <w:num w:numId="11">
    <w:abstractNumId w:val="6"/>
  </w:num>
  <w:num w:numId="12">
    <w:abstractNumId w:val="15"/>
  </w:num>
  <w:num w:numId="13">
    <w:abstractNumId w:val="10"/>
  </w:num>
  <w:num w:numId="14">
    <w:abstractNumId w:val="5"/>
  </w:num>
  <w:num w:numId="15">
    <w:abstractNumId w:val="17"/>
  </w:num>
  <w:num w:numId="16">
    <w:abstractNumId w:val="2"/>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7E"/>
    <w:rsid w:val="00012286"/>
    <w:rsid w:val="0003235D"/>
    <w:rsid w:val="00045858"/>
    <w:rsid w:val="00050118"/>
    <w:rsid w:val="00054635"/>
    <w:rsid w:val="000B5C7A"/>
    <w:rsid w:val="000D1C6D"/>
    <w:rsid w:val="00105FC9"/>
    <w:rsid w:val="00115D2D"/>
    <w:rsid w:val="0015421B"/>
    <w:rsid w:val="001970E0"/>
    <w:rsid w:val="001B36E4"/>
    <w:rsid w:val="001D0E3D"/>
    <w:rsid w:val="001D127E"/>
    <w:rsid w:val="00243F88"/>
    <w:rsid w:val="00251DFA"/>
    <w:rsid w:val="00274331"/>
    <w:rsid w:val="002B3ADE"/>
    <w:rsid w:val="0030477B"/>
    <w:rsid w:val="0037284A"/>
    <w:rsid w:val="003A5DBB"/>
    <w:rsid w:val="003D43BA"/>
    <w:rsid w:val="0040337F"/>
    <w:rsid w:val="00484E56"/>
    <w:rsid w:val="004A682C"/>
    <w:rsid w:val="004C2063"/>
    <w:rsid w:val="004C4DBC"/>
    <w:rsid w:val="004D1A06"/>
    <w:rsid w:val="00502DC0"/>
    <w:rsid w:val="00571852"/>
    <w:rsid w:val="00590163"/>
    <w:rsid w:val="005A378C"/>
    <w:rsid w:val="005D4B4B"/>
    <w:rsid w:val="00611CFE"/>
    <w:rsid w:val="0062486F"/>
    <w:rsid w:val="00655E2B"/>
    <w:rsid w:val="006A62D9"/>
    <w:rsid w:val="006B43D6"/>
    <w:rsid w:val="00712A68"/>
    <w:rsid w:val="00727689"/>
    <w:rsid w:val="00762F6E"/>
    <w:rsid w:val="007C0CE1"/>
    <w:rsid w:val="00863B20"/>
    <w:rsid w:val="0088254B"/>
    <w:rsid w:val="008C0C71"/>
    <w:rsid w:val="008D5AE7"/>
    <w:rsid w:val="009B182C"/>
    <w:rsid w:val="009B35A2"/>
    <w:rsid w:val="00A34193"/>
    <w:rsid w:val="00A668E8"/>
    <w:rsid w:val="00A71F03"/>
    <w:rsid w:val="00A73F93"/>
    <w:rsid w:val="00A86D2F"/>
    <w:rsid w:val="00A871B5"/>
    <w:rsid w:val="00B05614"/>
    <w:rsid w:val="00BA6738"/>
    <w:rsid w:val="00BC4227"/>
    <w:rsid w:val="00C009A9"/>
    <w:rsid w:val="00C24116"/>
    <w:rsid w:val="00C51DBA"/>
    <w:rsid w:val="00C52068"/>
    <w:rsid w:val="00C538FD"/>
    <w:rsid w:val="00C77306"/>
    <w:rsid w:val="00C862C9"/>
    <w:rsid w:val="00C91946"/>
    <w:rsid w:val="00CA3645"/>
    <w:rsid w:val="00CD364C"/>
    <w:rsid w:val="00D0138C"/>
    <w:rsid w:val="00DB4FB1"/>
    <w:rsid w:val="00DE3CDA"/>
    <w:rsid w:val="00DE68FC"/>
    <w:rsid w:val="00E46C2E"/>
    <w:rsid w:val="00EA2879"/>
    <w:rsid w:val="00EA2A98"/>
    <w:rsid w:val="00EF06B2"/>
    <w:rsid w:val="00F20E7F"/>
    <w:rsid w:val="00F277B2"/>
    <w:rsid w:val="00F649A1"/>
    <w:rsid w:val="00F7239A"/>
    <w:rsid w:val="00FA3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138C"/>
    <w:pPr>
      <w:ind w:left="720"/>
      <w:contextualSpacing/>
    </w:pPr>
  </w:style>
  <w:style w:type="paragraph" w:styleId="BalloonText">
    <w:name w:val="Balloon Text"/>
    <w:basedOn w:val="Normal"/>
    <w:link w:val="BalloonTextChar"/>
    <w:uiPriority w:val="99"/>
    <w:semiHidden/>
    <w:unhideWhenUsed/>
    <w:rsid w:val="00D0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138C"/>
  </w:style>
  <w:style w:type="character" w:customStyle="1" w:styleId="apple-converted-space">
    <w:name w:val="apple-converted-space"/>
    <w:rsid w:val="000B5C7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138C"/>
    <w:pPr>
      <w:ind w:left="720"/>
      <w:contextualSpacing/>
    </w:pPr>
  </w:style>
  <w:style w:type="paragraph" w:styleId="BalloonText">
    <w:name w:val="Balloon Text"/>
    <w:basedOn w:val="Normal"/>
    <w:link w:val="BalloonTextChar"/>
    <w:uiPriority w:val="99"/>
    <w:semiHidden/>
    <w:unhideWhenUsed/>
    <w:rsid w:val="00D0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138C"/>
  </w:style>
  <w:style w:type="character" w:customStyle="1" w:styleId="apple-converted-space">
    <w:name w:val="apple-converted-space"/>
    <w:rsid w:val="000B5C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341C55-3A36-44EF-91E4-B3B393DF25D9}"/>
</file>

<file path=customXml/itemProps2.xml><?xml version="1.0" encoding="utf-8"?>
<ds:datastoreItem xmlns:ds="http://schemas.openxmlformats.org/officeDocument/2006/customXml" ds:itemID="{FFDD6070-8D57-4138-AA10-D269D0CB081F}"/>
</file>

<file path=customXml/itemProps3.xml><?xml version="1.0" encoding="utf-8"?>
<ds:datastoreItem xmlns:ds="http://schemas.openxmlformats.org/officeDocument/2006/customXml" ds:itemID="{A8332E5A-D9A2-4BC2-A36F-CBD6B03CF878}"/>
</file>

<file path=docProps/app.xml><?xml version="1.0" encoding="utf-8"?>
<Properties xmlns="http://schemas.openxmlformats.org/officeDocument/2006/extended-properties" xmlns:vt="http://schemas.openxmlformats.org/officeDocument/2006/docPropsVTypes">
  <Template>Normal</Template>
  <TotalTime>6</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Advance questions Turkmenistan</vt:lpstr>
    </vt:vector>
  </TitlesOfParts>
  <Company>FCO</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haspicer</dc:creator>
  <cp:lastModifiedBy>Stancic Ljiljana</cp:lastModifiedBy>
  <cp:revision>10</cp:revision>
  <dcterms:created xsi:type="dcterms:W3CDTF">2013-04-16T15:03:00Z</dcterms:created>
  <dcterms:modified xsi:type="dcterms:W3CDTF">2013-04-23T12:52:00Z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2013-04-02T22:00:00Z</vt:filetime>
  </property>
  <property fmtid="{D5CDD505-2E9C-101B-9397-08002B2CF9AE}" pid="14" name="ContentTypeId">
    <vt:lpwstr>0x010100A16357C84A8A6A439E605EB3EB56852B</vt:lpwstr>
  </property>
  <property fmtid="{D5CDD505-2E9C-101B-9397-08002B2CF9AE}" pid="15" name="Order">
    <vt:r8>1233900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