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2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4520"/>
        <w:gridCol w:w="1100"/>
        <w:gridCol w:w="5000"/>
        <w:gridCol w:w="4600"/>
      </w:tblGrid>
      <w:tr w:rsidR="006E059A" w:rsidRPr="006E059A" w:rsidTr="006E059A">
        <w:trPr>
          <w:cantSplit/>
          <w:trHeight w:val="400"/>
          <w:tblHeader/>
        </w:trPr>
        <w:tc>
          <w:tcPr>
            <w:tcW w:w="4520" w:type="dxa"/>
            <w:tcBorders>
              <w:bottom w:val="dotted" w:sz="4" w:space="0" w:color="auto"/>
            </w:tcBorders>
            <w:shd w:val="clear" w:color="auto" w:fill="auto"/>
          </w:tcPr>
          <w:p w:rsidR="006E059A" w:rsidRPr="006E059A" w:rsidRDefault="006E059A" w:rsidP="006E059A">
            <w:pPr>
              <w:suppressAutoHyphens w:val="0"/>
              <w:spacing w:before="40" w:after="40" w:line="240" w:lineRule="auto"/>
              <w:rPr>
                <w:b/>
                <w:color w:val="000000"/>
                <w:szCs w:val="22"/>
                <w:lang w:eastAsia="en-GB"/>
              </w:rPr>
            </w:pPr>
            <w:r w:rsidRPr="006E059A">
              <w:rPr>
                <w:b/>
                <w:color w:val="000000"/>
                <w:szCs w:val="22"/>
                <w:lang w:eastAsia="en-GB"/>
              </w:rPr>
              <w:t>Recommendation</w:t>
            </w:r>
          </w:p>
        </w:tc>
        <w:tc>
          <w:tcPr>
            <w:tcW w:w="1100" w:type="dxa"/>
            <w:tcBorders>
              <w:bottom w:val="dotted" w:sz="4" w:space="0" w:color="auto"/>
            </w:tcBorders>
            <w:shd w:val="clear" w:color="auto" w:fill="auto"/>
          </w:tcPr>
          <w:p w:rsidR="006E059A" w:rsidRPr="006E059A" w:rsidRDefault="006E059A" w:rsidP="006E059A">
            <w:pPr>
              <w:suppressAutoHyphens w:val="0"/>
              <w:spacing w:before="40" w:after="40" w:line="240" w:lineRule="auto"/>
              <w:rPr>
                <w:b/>
                <w:lang w:eastAsia="en-GB"/>
              </w:rPr>
            </w:pPr>
            <w:r w:rsidRPr="006E059A">
              <w:rPr>
                <w:b/>
                <w:lang w:eastAsia="en-GB"/>
              </w:rPr>
              <w:t>Position</w:t>
            </w:r>
          </w:p>
        </w:tc>
        <w:tc>
          <w:tcPr>
            <w:tcW w:w="5000" w:type="dxa"/>
            <w:tcBorders>
              <w:bottom w:val="dotted" w:sz="4" w:space="0" w:color="auto"/>
            </w:tcBorders>
            <w:shd w:val="clear" w:color="auto" w:fill="auto"/>
          </w:tcPr>
          <w:p w:rsidR="006E059A" w:rsidRPr="006E059A" w:rsidRDefault="006E059A" w:rsidP="006E059A">
            <w:pPr>
              <w:suppressAutoHyphens w:val="0"/>
              <w:spacing w:before="40" w:after="40" w:line="240" w:lineRule="auto"/>
              <w:rPr>
                <w:b/>
                <w:lang w:eastAsia="en-GB"/>
              </w:rPr>
            </w:pPr>
            <w:r w:rsidRPr="006E059A">
              <w:rPr>
                <w:b/>
                <w:lang w:eastAsia="en-GB"/>
              </w:rPr>
              <w:t>Full list of themes</w:t>
            </w:r>
          </w:p>
        </w:tc>
        <w:tc>
          <w:tcPr>
            <w:tcW w:w="4600" w:type="dxa"/>
            <w:tcBorders>
              <w:bottom w:val="dotted" w:sz="4" w:space="0" w:color="auto"/>
            </w:tcBorders>
            <w:shd w:val="clear" w:color="auto" w:fill="auto"/>
          </w:tcPr>
          <w:p w:rsidR="006E059A" w:rsidRPr="006E059A" w:rsidRDefault="006E059A" w:rsidP="006E059A">
            <w:pPr>
              <w:suppressAutoHyphens w:val="0"/>
              <w:spacing w:before="60" w:after="60" w:line="240" w:lineRule="auto"/>
              <w:ind w:left="57" w:right="57"/>
              <w:rPr>
                <w:b/>
                <w:lang w:eastAsia="en-GB"/>
              </w:rPr>
            </w:pPr>
            <w:r w:rsidRPr="006E059A">
              <w:rPr>
                <w:b/>
                <w:lang w:eastAsia="en-GB"/>
              </w:rPr>
              <w:t>Assessment/comments on level of implementation</w:t>
            </w:r>
          </w:p>
        </w:tc>
      </w:tr>
      <w:tr w:rsidR="006E059A" w:rsidRPr="006E059A" w:rsidTr="00FF3910">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A12 Acceptance of international norms</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 Consider becoming a party to the International Convention for the Protection of All Persons from Enforced Disappearance (CPED) </w:t>
            </w:r>
            <w:r>
              <w:rPr>
                <w:color w:val="000000"/>
                <w:szCs w:val="22"/>
                <w:lang w:eastAsia="en-GB"/>
              </w:rPr>
              <w:t>(</w:t>
            </w:r>
            <w:r w:rsidRPr="006E059A">
              <w:rPr>
                <w:color w:val="000000"/>
                <w:szCs w:val="22"/>
                <w:lang w:eastAsia="en-GB"/>
              </w:rPr>
              <w:t>Montenegro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D32 Enforced disappearances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disappeared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128.2. Sign and ratify the CPED and recognize the competence of its Committee (France);</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D32 Enforced disappearances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disappeared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128.3. Accelerate the domestic legislative process for preventing and combating enforced disappearances, in order to enable accession to CPED and recognize the competence of its Committee </w:t>
            </w:r>
            <w:r>
              <w:rPr>
                <w:color w:val="000000"/>
                <w:szCs w:val="22"/>
                <w:lang w:eastAsia="en-GB"/>
              </w:rPr>
              <w:t>(</w:t>
            </w:r>
            <w:r w:rsidRPr="006E059A">
              <w:rPr>
                <w:color w:val="000000"/>
                <w:szCs w:val="22"/>
                <w:lang w:eastAsia="en-GB"/>
              </w:rPr>
              <w:t>Uruguay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D32 Enforced disappearances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D33 Arbitrary arrest and detention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disappeared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128.4. Continue efforts towards ratifying the CPED and accept the competence of its Committee </w:t>
            </w:r>
            <w:r>
              <w:rPr>
                <w:color w:val="000000"/>
                <w:szCs w:val="22"/>
                <w:lang w:eastAsia="en-GB"/>
              </w:rPr>
              <w:t>(</w:t>
            </w:r>
            <w:r w:rsidRPr="006E059A">
              <w:rPr>
                <w:color w:val="000000"/>
                <w:szCs w:val="22"/>
                <w:lang w:eastAsia="en-GB"/>
              </w:rPr>
              <w:t>Argentina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D32 Enforced disappearances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disappeared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128.5. Ratify the CPED </w:t>
            </w:r>
            <w:r>
              <w:rPr>
                <w:color w:val="000000"/>
                <w:szCs w:val="22"/>
                <w:lang w:eastAsia="en-GB"/>
              </w:rPr>
              <w:t>(</w:t>
            </w:r>
            <w:r w:rsidRPr="006E059A">
              <w:rPr>
                <w:color w:val="000000"/>
                <w:szCs w:val="22"/>
                <w:lang w:eastAsia="en-GB"/>
              </w:rPr>
              <w:t>Burkina Faso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D32 Enforced disappearances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disappeared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128.6. Consider ratifying the Optional Protocol to the Convention on the Rights of Persons with Disabilities (OP-CRPD) </w:t>
            </w:r>
            <w:r>
              <w:rPr>
                <w:color w:val="000000"/>
                <w:szCs w:val="22"/>
                <w:lang w:eastAsia="en-GB"/>
              </w:rPr>
              <w:t>(</w:t>
            </w:r>
            <w:r w:rsidRPr="006E059A">
              <w:rPr>
                <w:color w:val="000000"/>
                <w:szCs w:val="22"/>
                <w:lang w:eastAsia="en-GB"/>
              </w:rPr>
              <w:t>Spain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F41 Persons with disabilities: definition, general principles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with disabilities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128.7. Ratify the OP-CRPD </w:t>
            </w:r>
            <w:r>
              <w:rPr>
                <w:color w:val="000000"/>
                <w:szCs w:val="22"/>
                <w:lang w:eastAsia="en-GB"/>
              </w:rPr>
              <w:t>(</w:t>
            </w:r>
            <w:r w:rsidRPr="006E059A">
              <w:rPr>
                <w:color w:val="000000"/>
                <w:szCs w:val="22"/>
                <w:lang w:eastAsia="en-GB"/>
              </w:rPr>
              <w:t>Hungary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F41 Persons with disabilities: definition, general principles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with disabilities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128.8. Consider becoming a party to the Optional Protocol to the International Covenant on Economic, Social and Cultural Rights (OP-ICESCR) </w:t>
            </w:r>
            <w:r>
              <w:rPr>
                <w:color w:val="000000"/>
                <w:szCs w:val="22"/>
                <w:lang w:eastAsia="en-GB"/>
              </w:rPr>
              <w:t>(</w:t>
            </w:r>
            <w:r w:rsidRPr="006E059A">
              <w:rPr>
                <w:color w:val="000000"/>
                <w:szCs w:val="22"/>
                <w:lang w:eastAsia="en-GB"/>
              </w:rPr>
              <w:t>Montenegro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128.9. Consider ratifying the OP-ICESCR </w:t>
            </w:r>
            <w:r>
              <w:rPr>
                <w:color w:val="000000"/>
                <w:szCs w:val="22"/>
                <w:lang w:eastAsia="en-GB"/>
              </w:rPr>
              <w:t>(</w:t>
            </w:r>
            <w:r w:rsidRPr="006E059A">
              <w:rPr>
                <w:color w:val="000000"/>
                <w:szCs w:val="22"/>
                <w:lang w:eastAsia="en-GB"/>
              </w:rPr>
              <w:t>Spain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128.10. Supplement its legislation in matters of human rights protection and promotion by ratifying other international instruments, in particular the CPED and the OP-ICESCR </w:t>
            </w:r>
            <w:r>
              <w:rPr>
                <w:color w:val="000000"/>
                <w:szCs w:val="22"/>
                <w:lang w:eastAsia="en-GB"/>
              </w:rPr>
              <w:t>(</w:t>
            </w:r>
            <w:r w:rsidRPr="006E059A">
              <w:rPr>
                <w:color w:val="000000"/>
                <w:szCs w:val="22"/>
                <w:lang w:eastAsia="en-GB"/>
              </w:rPr>
              <w:t>Tunisia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D32 Enforced disappearances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disappeared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128.11. Ratify OP-ICESCR and the Optional Protocol to  the Convention on t</w:t>
            </w:r>
            <w:r>
              <w:rPr>
                <w:color w:val="000000"/>
                <w:szCs w:val="22"/>
                <w:lang w:eastAsia="en-GB"/>
              </w:rPr>
              <w:t>he Rights of the Child  on a  communications  p</w:t>
            </w:r>
            <w:r w:rsidRPr="006E059A">
              <w:rPr>
                <w:color w:val="000000"/>
                <w:szCs w:val="22"/>
                <w:lang w:eastAsia="en-GB"/>
              </w:rPr>
              <w:t xml:space="preserve">rocedure (OP-CRC-IC)  </w:t>
            </w:r>
            <w:r>
              <w:rPr>
                <w:color w:val="000000"/>
                <w:szCs w:val="22"/>
                <w:lang w:eastAsia="en-GB"/>
              </w:rPr>
              <w:t>(</w:t>
            </w:r>
            <w:r w:rsidRPr="006E059A">
              <w:rPr>
                <w:color w:val="000000"/>
                <w:szCs w:val="22"/>
                <w:lang w:eastAsia="en-GB"/>
              </w:rPr>
              <w:t>Portugal</w:t>
            </w:r>
            <w:r>
              <w:rPr>
                <w:color w:val="000000"/>
                <w:szCs w:val="22"/>
                <w:lang w:eastAsia="en-GB"/>
              </w:rPr>
              <w:t>)</w:t>
            </w:r>
            <w:r w:rsidRPr="006E059A">
              <w:rPr>
                <w:color w:val="000000"/>
                <w:szCs w:val="22"/>
                <w:lang w:eastAsia="en-GB"/>
              </w:rPr>
              <w:t xml:space="preserve"> ;</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128.12. Ratify the OP-CPRD and the OP-CRC-IC </w:t>
            </w:r>
            <w:r>
              <w:rPr>
                <w:color w:val="000000"/>
                <w:szCs w:val="22"/>
                <w:lang w:eastAsia="en-GB"/>
              </w:rPr>
              <w:t>(</w:t>
            </w:r>
            <w:r w:rsidRPr="006E059A">
              <w:rPr>
                <w:color w:val="000000"/>
                <w:szCs w:val="22"/>
                <w:lang w:eastAsia="en-GB"/>
              </w:rPr>
              <w:t>Morocco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F41 Persons with disabilities: definition, general principles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with disabilities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128.13. Ratify International Labour Organization (ILO) Convention No. 169 concerning Indigenous and Tribal Peoples in Independent Countries </w:t>
            </w:r>
            <w:r>
              <w:rPr>
                <w:color w:val="000000"/>
                <w:szCs w:val="22"/>
                <w:lang w:eastAsia="en-GB"/>
              </w:rPr>
              <w:t>(</w:t>
            </w:r>
            <w:r w:rsidRPr="006E059A">
              <w:rPr>
                <w:color w:val="000000"/>
                <w:szCs w:val="22"/>
                <w:lang w:eastAsia="en-GB"/>
              </w:rPr>
              <w:t>Nicaragua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w:t>
            </w:r>
            <w:r>
              <w:rPr>
                <w:color w:val="000000"/>
                <w:szCs w:val="22"/>
                <w:lang w:eastAsia="en-GB"/>
              </w:rPr>
              <w:t>.14. Ratify and implement ILO C</w:t>
            </w:r>
            <w:r w:rsidRPr="006E059A">
              <w:rPr>
                <w:color w:val="000000"/>
                <w:szCs w:val="22"/>
                <w:lang w:eastAsia="en-GB"/>
              </w:rPr>
              <w:t xml:space="preserve">onvention  No. 169 concerning Indigenous and Tribal Peoples in Independent Countries </w:t>
            </w:r>
            <w:r>
              <w:rPr>
                <w:color w:val="000000"/>
                <w:szCs w:val="22"/>
                <w:lang w:eastAsia="en-GB"/>
              </w:rPr>
              <w:t>(</w:t>
            </w:r>
            <w:r w:rsidRPr="006E059A">
              <w:rPr>
                <w:color w:val="000000"/>
                <w:szCs w:val="22"/>
                <w:lang w:eastAsia="en-GB"/>
              </w:rPr>
              <w:t>Norway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128.15. Consider ratification of the Optional Protocol to the Convention on the Rights of the</w:t>
            </w:r>
            <w:r>
              <w:rPr>
                <w:color w:val="000000"/>
                <w:szCs w:val="22"/>
                <w:lang w:eastAsia="en-GB"/>
              </w:rPr>
              <w:t xml:space="preserve"> Child on a  communications  p</w:t>
            </w:r>
            <w:r w:rsidRPr="006E059A">
              <w:rPr>
                <w:color w:val="000000"/>
                <w:szCs w:val="22"/>
                <w:lang w:eastAsia="en-GB"/>
              </w:rPr>
              <w:t xml:space="preserve">rocedure (OP-CRC-IC) </w:t>
            </w:r>
            <w:r>
              <w:rPr>
                <w:color w:val="000000"/>
                <w:szCs w:val="22"/>
                <w:lang w:eastAsia="en-GB"/>
              </w:rPr>
              <w:t>(</w:t>
            </w:r>
            <w:r w:rsidRPr="006E059A">
              <w:rPr>
                <w:color w:val="000000"/>
                <w:szCs w:val="22"/>
                <w:lang w:eastAsia="en-GB"/>
              </w:rPr>
              <w:t>Slovakia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128.16. Become a party to the remaining Optional Protocol to the Convention on the Rights of the </w:t>
            </w:r>
            <w:r>
              <w:rPr>
                <w:color w:val="000000"/>
                <w:szCs w:val="22"/>
                <w:lang w:eastAsia="en-GB"/>
              </w:rPr>
              <w:t>Child on a  communications  p</w:t>
            </w:r>
            <w:r w:rsidRPr="006E059A">
              <w:rPr>
                <w:color w:val="000000"/>
                <w:szCs w:val="22"/>
                <w:lang w:eastAsia="en-GB"/>
              </w:rPr>
              <w:t xml:space="preserve">rocedure </w:t>
            </w:r>
            <w:r>
              <w:rPr>
                <w:color w:val="000000"/>
                <w:szCs w:val="22"/>
                <w:lang w:eastAsia="en-GB"/>
              </w:rPr>
              <w:t>(</w:t>
            </w:r>
            <w:r w:rsidRPr="006E059A">
              <w:rPr>
                <w:color w:val="000000"/>
                <w:szCs w:val="22"/>
                <w:lang w:eastAsia="en-GB"/>
              </w:rPr>
              <w:t>Thailand</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128.17. Consider acceding to the International Convention on the Protection of the Rights of All Mi</w:t>
            </w:r>
            <w:r>
              <w:rPr>
                <w:color w:val="000000"/>
                <w:szCs w:val="22"/>
                <w:lang w:eastAsia="en-GB"/>
              </w:rPr>
              <w:t>grant Workers and Members of  T</w:t>
            </w:r>
            <w:r w:rsidRPr="006E059A">
              <w:rPr>
                <w:color w:val="000000"/>
                <w:szCs w:val="22"/>
                <w:lang w:eastAsia="en-GB"/>
              </w:rPr>
              <w:t xml:space="preserve">heir Families (ICRMW) </w:t>
            </w:r>
            <w:r>
              <w:rPr>
                <w:color w:val="000000"/>
                <w:szCs w:val="22"/>
                <w:lang w:eastAsia="en-GB"/>
              </w:rPr>
              <w:t>(</w:t>
            </w:r>
            <w:r w:rsidRPr="006E059A">
              <w:rPr>
                <w:color w:val="000000"/>
                <w:szCs w:val="22"/>
                <w:lang w:eastAsia="en-GB"/>
              </w:rPr>
              <w:t>Egypt</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128.18. Sign and ratify the ICRMW </w:t>
            </w:r>
            <w:r>
              <w:rPr>
                <w:color w:val="000000"/>
                <w:szCs w:val="22"/>
                <w:lang w:eastAsia="en-GB"/>
              </w:rPr>
              <w:t>(</w:t>
            </w:r>
            <w:r w:rsidRPr="006E059A">
              <w:rPr>
                <w:color w:val="000000"/>
                <w:szCs w:val="22"/>
                <w:lang w:eastAsia="en-GB"/>
              </w:rPr>
              <w:t>Turkey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128.19. Ratify the ICRMW, signed in 2007 </w:t>
            </w:r>
            <w:r>
              <w:rPr>
                <w:color w:val="000000"/>
                <w:szCs w:val="22"/>
                <w:lang w:eastAsia="en-GB"/>
              </w:rPr>
              <w:t>(</w:t>
            </w:r>
            <w:r w:rsidRPr="006E059A">
              <w:rPr>
                <w:color w:val="000000"/>
                <w:szCs w:val="22"/>
                <w:lang w:eastAsia="en-GB"/>
              </w:rPr>
              <w:t>Algeria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128.20. Ratify the ICRMW </w:t>
            </w:r>
            <w:r>
              <w:rPr>
                <w:color w:val="000000"/>
                <w:szCs w:val="22"/>
                <w:lang w:eastAsia="en-GB"/>
              </w:rPr>
              <w:t>(</w:t>
            </w:r>
            <w:r w:rsidRPr="006E059A">
              <w:rPr>
                <w:color w:val="000000"/>
                <w:szCs w:val="22"/>
                <w:lang w:eastAsia="en-GB"/>
              </w:rPr>
              <w:t>Burkina Faso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128.21. Ratify the ICRMW </w:t>
            </w:r>
            <w:r>
              <w:rPr>
                <w:color w:val="000000"/>
                <w:szCs w:val="22"/>
                <w:lang w:eastAsia="en-GB"/>
              </w:rPr>
              <w:t>(</w:t>
            </w:r>
            <w:r w:rsidRPr="006E059A">
              <w:rPr>
                <w:color w:val="000000"/>
                <w:szCs w:val="22"/>
                <w:lang w:eastAsia="en-GB"/>
              </w:rPr>
              <w:t>Chad</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128.22. Rati</w:t>
            </w:r>
            <w:r>
              <w:rPr>
                <w:color w:val="000000"/>
                <w:szCs w:val="22"/>
                <w:lang w:eastAsia="en-GB"/>
              </w:rPr>
              <w:t>fy the ICRMW, the Convention  r</w:t>
            </w:r>
            <w:r w:rsidRPr="006E059A">
              <w:rPr>
                <w:color w:val="000000"/>
                <w:szCs w:val="22"/>
                <w:lang w:eastAsia="en-GB"/>
              </w:rPr>
              <w:t xml:space="preserve">elating to the Status of Stateless Persons, and the Convention on the Reduction of Statelessness </w:t>
            </w:r>
            <w:r>
              <w:rPr>
                <w:color w:val="000000"/>
                <w:szCs w:val="22"/>
                <w:lang w:eastAsia="en-GB"/>
              </w:rPr>
              <w:t>(</w:t>
            </w:r>
            <w:r w:rsidRPr="006E059A">
              <w:rPr>
                <w:color w:val="000000"/>
                <w:szCs w:val="22"/>
                <w:lang w:eastAsia="en-GB"/>
              </w:rPr>
              <w:t>Iran  (Islamic Republic of));</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D6 Rights related to name, identity, nationality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G8 Non-citizens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non-citizens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128.23. Ratify the ICRMW; the CPED; the 1954 Convention relating to the Status </w:t>
            </w:r>
            <w:r>
              <w:rPr>
                <w:color w:val="000000"/>
                <w:szCs w:val="22"/>
                <w:lang w:eastAsia="en-GB"/>
              </w:rPr>
              <w:t>of Stateless Persons and ILO C</w:t>
            </w:r>
            <w:r w:rsidRPr="006E059A">
              <w:rPr>
                <w:color w:val="000000"/>
                <w:szCs w:val="22"/>
                <w:lang w:eastAsia="en-GB"/>
              </w:rPr>
              <w:t>onvention  No. 169 concerning Indigenous and Tribal Peoples in Independent Countries (Ecuador);</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D32 Enforced disappearances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D6 Rights related to name, identity, nationality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G8 Non-citizens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disappeared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non-citizens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128.24. Ratify the 1954 Convention relating to the Status of Stateless Persons and consider the possibility of establishing a procedure for the determination of statelessness in its national legislation </w:t>
            </w:r>
            <w:r>
              <w:rPr>
                <w:color w:val="000000"/>
                <w:szCs w:val="22"/>
                <w:lang w:eastAsia="en-GB"/>
              </w:rPr>
              <w:t>(</w:t>
            </w:r>
            <w:r w:rsidRPr="006E059A">
              <w:rPr>
                <w:color w:val="000000"/>
                <w:szCs w:val="22"/>
                <w:lang w:eastAsia="en-GB"/>
              </w:rPr>
              <w:t>Argentina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D6 Rights related to name, identity, nationality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G8 Non-citizens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non-citizens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128.25. Increase efforts for the ratification of the Arms Trade Treaty with the aim of consolidating common international norms to regulate international trade in conventional arms, ammunition and parts and components, contributing to peace and security, reducing human suffering and promoting cooperation and transparency (Uruguay);</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affected by armed conflict</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128.26. Endeavour to ratify without delay all international human rights statutes that it has yet to sign </w:t>
            </w:r>
            <w:r>
              <w:rPr>
                <w:color w:val="000000"/>
                <w:szCs w:val="22"/>
                <w:lang w:eastAsia="en-GB"/>
              </w:rPr>
              <w:t>(</w:t>
            </w:r>
            <w:r w:rsidRPr="006E059A">
              <w:rPr>
                <w:color w:val="000000"/>
                <w:szCs w:val="22"/>
                <w:lang w:eastAsia="en-GB"/>
              </w:rPr>
              <w:t>Nigeria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128.27. Continue efforts in strengthening its national framework to ensure that the principles of inclusivity and non-discrimination are incorporated fully, including through, inter alia, the ratification of the ICRMW and the possibility of the inclusion of the ECOSOC rights in the national human rights norms </w:t>
            </w:r>
            <w:r>
              <w:rPr>
                <w:color w:val="000000"/>
                <w:szCs w:val="22"/>
                <w:lang w:eastAsia="en-GB"/>
              </w:rPr>
              <w:t>(</w:t>
            </w:r>
            <w:r w:rsidRPr="006E059A">
              <w:rPr>
                <w:color w:val="000000"/>
                <w:szCs w:val="22"/>
                <w:lang w:eastAsia="en-GB"/>
              </w:rPr>
              <w:t>Indonesia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7</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128.28. Continue the efforts in favour of the promotion of the rights of certain populations with a view to further improving their situation, and accelerate the process of adaptation of domestic legislation to envisage the ratification, then the incorporation in its domestic legal order, of several relevant international instruments in the area (Niger);</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6</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14758D">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A41 Constitutional and legislative framework</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128.29. Further enhance the legislation and legal system, with more considerations to the harmonization of domestic developments and the international stipulations on human rights, including those of the International Covenants on Civil and Political Rights and on Economic, Cultural and Social Rights (Viet Nam);</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6</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D1 Civil &amp; political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128.30. Continue its reflections and work with a view to having a written Constitution </w:t>
            </w:r>
            <w:r>
              <w:rPr>
                <w:color w:val="000000"/>
                <w:szCs w:val="22"/>
                <w:lang w:eastAsia="en-GB"/>
              </w:rPr>
              <w:t>(</w:t>
            </w:r>
            <w:r w:rsidRPr="006E059A">
              <w:rPr>
                <w:color w:val="000000"/>
                <w:szCs w:val="22"/>
                <w:lang w:eastAsia="en-GB"/>
              </w:rPr>
              <w:t>Benin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6</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128.31. Within the context of its legislative review process, fully incorporate international human rights instruments to which it is party in its domestic legal framework (Nicaragua);</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6</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128.32. Incorporate economic and social rights in its Human Rights charter </w:t>
            </w:r>
            <w:r>
              <w:rPr>
                <w:color w:val="000000"/>
                <w:szCs w:val="22"/>
                <w:lang w:eastAsia="en-GB"/>
              </w:rPr>
              <w:t>(</w:t>
            </w:r>
            <w:r w:rsidRPr="006E059A">
              <w:rPr>
                <w:color w:val="000000"/>
                <w:szCs w:val="22"/>
                <w:lang w:eastAsia="en-GB"/>
              </w:rPr>
              <w:t>Togo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7</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128.33. Incorporate economic, social and cultural rights in </w:t>
            </w:r>
            <w:proofErr w:type="spellStart"/>
            <w:r w:rsidRPr="006E059A">
              <w:rPr>
                <w:color w:val="000000"/>
                <w:szCs w:val="22"/>
                <w:lang w:eastAsia="en-GB"/>
              </w:rPr>
              <w:t>th</w:t>
            </w:r>
            <w:proofErr w:type="spellEnd"/>
            <w:r w:rsidRPr="006E059A">
              <w:rPr>
                <w:color w:val="000000"/>
                <w:szCs w:val="22"/>
                <w:lang w:eastAsia="en-GB"/>
              </w:rPr>
              <w:t xml:space="preserve"> e Bill of Rights Act </w:t>
            </w:r>
            <w:r>
              <w:rPr>
                <w:color w:val="000000"/>
                <w:szCs w:val="22"/>
                <w:lang w:eastAsia="en-GB"/>
              </w:rPr>
              <w:t>(</w:t>
            </w:r>
            <w:r w:rsidRPr="006E059A">
              <w:rPr>
                <w:color w:val="000000"/>
                <w:szCs w:val="22"/>
                <w:lang w:eastAsia="en-GB"/>
              </w:rPr>
              <w:t>Ukraine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7</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128.34. Incorporate economic, social and cultural rights in the Bill of Rights of 1990, while taking measures to ensure that the competent authorities review the bills, regulations and</w:t>
            </w:r>
            <w:r>
              <w:rPr>
                <w:color w:val="000000"/>
                <w:szCs w:val="22"/>
                <w:lang w:eastAsia="en-GB"/>
              </w:rPr>
              <w:t xml:space="preserve"> policies so that these are com</w:t>
            </w:r>
            <w:r w:rsidRPr="006E059A">
              <w:rPr>
                <w:color w:val="000000"/>
                <w:szCs w:val="22"/>
                <w:lang w:eastAsia="en-GB"/>
              </w:rPr>
              <w:t>patible with the provisions of  ICESCR (Uruguay);</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7</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170651">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A12 Acceptance of international norms</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w:t>
            </w:r>
            <w:r>
              <w:rPr>
                <w:color w:val="000000"/>
                <w:szCs w:val="22"/>
                <w:lang w:eastAsia="en-GB"/>
              </w:rPr>
              <w:t>.35. Proceed to the review of t</w:t>
            </w:r>
            <w:r w:rsidRPr="006E059A">
              <w:rPr>
                <w:color w:val="000000"/>
                <w:szCs w:val="22"/>
                <w:lang w:eastAsia="en-GB"/>
              </w:rPr>
              <w:t xml:space="preserve">he Bill of Rights Act of 1990  in order to incorporate ratified international agreements on economic, social and cultural rights </w:t>
            </w:r>
            <w:r>
              <w:rPr>
                <w:color w:val="000000"/>
                <w:szCs w:val="22"/>
                <w:lang w:eastAsia="en-GB"/>
              </w:rPr>
              <w:t>(</w:t>
            </w:r>
            <w:r w:rsidRPr="006E059A">
              <w:rPr>
                <w:color w:val="000000"/>
                <w:szCs w:val="22"/>
                <w:lang w:eastAsia="en-GB"/>
              </w:rPr>
              <w:t>Spain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7</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73169D">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A41 Constitutional and legislative framework</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128.36. Enshrine, in the framework of </w:t>
            </w:r>
            <w:r>
              <w:rPr>
                <w:color w:val="000000"/>
                <w:szCs w:val="22"/>
                <w:lang w:eastAsia="en-GB"/>
              </w:rPr>
              <w:t>the current constitutional revi</w:t>
            </w:r>
            <w:r w:rsidRPr="006E059A">
              <w:rPr>
                <w:color w:val="000000"/>
                <w:szCs w:val="22"/>
                <w:lang w:eastAsia="en-GB"/>
              </w:rPr>
              <w:t>ew , the principle of equality between men and women, and redouble efforts to improve the situation o</w:t>
            </w:r>
            <w:r>
              <w:rPr>
                <w:color w:val="000000"/>
                <w:szCs w:val="22"/>
                <w:lang w:eastAsia="en-GB"/>
              </w:rPr>
              <w:t xml:space="preserve">f the  Māori  and the  </w:t>
            </w:r>
            <w:proofErr w:type="spellStart"/>
            <w:r>
              <w:rPr>
                <w:color w:val="000000"/>
                <w:szCs w:val="22"/>
                <w:lang w:eastAsia="en-GB"/>
              </w:rPr>
              <w:t>Pacifika</w:t>
            </w:r>
            <w:proofErr w:type="spellEnd"/>
            <w:r w:rsidRPr="006E059A">
              <w:rPr>
                <w:color w:val="000000"/>
                <w:szCs w:val="22"/>
                <w:lang w:eastAsia="en-GB"/>
              </w:rPr>
              <w:t xml:space="preserve"> in the areas of health and employment on one hand, and strengthen the specific measures taken in their favour to raise the level of education of their children on the other hand (Congo);</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7</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E31 Right to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E41 Right to health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F61054">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G3 Indigenous peoples</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128.37. Continue its efforts in advancing its Constitutional Review process including constitutional issues affecting the Māori people </w:t>
            </w:r>
            <w:r>
              <w:rPr>
                <w:color w:val="000000"/>
                <w:szCs w:val="22"/>
                <w:lang w:eastAsia="en-GB"/>
              </w:rPr>
              <w:t>(</w:t>
            </w:r>
            <w:r w:rsidRPr="006E059A">
              <w:rPr>
                <w:color w:val="000000"/>
                <w:szCs w:val="22"/>
                <w:lang w:eastAsia="en-GB"/>
              </w:rPr>
              <w:t>Trinidad and Tobago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6</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128.38. Continue to address all forms of political, economic and social discrimination against the Māori and Pacific population by meeting their various demands for constitutional and legal reforms and recognition (Somalia);</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C7543F">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F12 Discrimination against women</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128.39. Given the current constitutional review, fully incorporate the principle of equality between men and women and adopt a legal definition of gender - based discrimination, without overlooking to establish legislation which provides for the right to equal pay for work of equal value between men and women (Paraguay);</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7</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050103">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G3 Indigenous peoples</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128.40. Explore and develop, in consultation with the  Māori , means of addressing  Māori  concerns regarding the Treaty settlement process </w:t>
            </w:r>
            <w:r>
              <w:rPr>
                <w:color w:val="000000"/>
                <w:szCs w:val="22"/>
                <w:lang w:eastAsia="en-GB"/>
              </w:rPr>
              <w:t>(</w:t>
            </w:r>
            <w:r w:rsidRPr="006E059A">
              <w:rPr>
                <w:color w:val="000000"/>
                <w:szCs w:val="22"/>
                <w:lang w:eastAsia="en-GB"/>
              </w:rPr>
              <w:t>Slovenia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B51 Right to an effective remedy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128.41. Continue strengthening the partnership between the Government and the Māori to reach a just, fair and sustainable settlement to historical claims made in the framework of the Treaty of Waitangi </w:t>
            </w:r>
            <w:r>
              <w:rPr>
                <w:color w:val="000000"/>
                <w:szCs w:val="22"/>
                <w:lang w:eastAsia="en-GB"/>
              </w:rPr>
              <w:t>(</w:t>
            </w:r>
            <w:r w:rsidRPr="006E059A">
              <w:rPr>
                <w:color w:val="000000"/>
                <w:szCs w:val="22"/>
                <w:lang w:eastAsia="en-GB"/>
              </w:rPr>
              <w:t>Angola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24</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B51 Right to an effective remedy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5851F3">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A42 Institutions &amp; policies - General</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128.42. Develop a new human rights action plan under the auspices of the  New Zealand  Human Rights Commission </w:t>
            </w:r>
            <w:r>
              <w:rPr>
                <w:color w:val="000000"/>
                <w:szCs w:val="22"/>
                <w:lang w:eastAsia="en-GB"/>
              </w:rPr>
              <w:t>(</w:t>
            </w:r>
            <w:r w:rsidRPr="006E059A">
              <w:rPr>
                <w:color w:val="000000"/>
                <w:szCs w:val="22"/>
                <w:lang w:eastAsia="en-GB"/>
              </w:rPr>
              <w:t>Burkina Faso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8</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A45 National Human Rights Institution (NHRI)</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128.43. Continue implementing the second national human rights action plan </w:t>
            </w:r>
            <w:r>
              <w:rPr>
                <w:color w:val="000000"/>
                <w:szCs w:val="22"/>
                <w:lang w:eastAsia="en-GB"/>
              </w:rPr>
              <w:t>(</w:t>
            </w:r>
            <w:r w:rsidRPr="006E059A">
              <w:rPr>
                <w:color w:val="000000"/>
                <w:szCs w:val="22"/>
                <w:lang w:eastAsia="en-GB"/>
              </w:rPr>
              <w:t>Côte d’Ivoire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8</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128.44. Strengthen </w:t>
            </w:r>
            <w:proofErr w:type="spellStart"/>
            <w:r w:rsidRPr="006E059A">
              <w:rPr>
                <w:color w:val="000000"/>
                <w:szCs w:val="22"/>
                <w:lang w:eastAsia="en-GB"/>
              </w:rPr>
              <w:t>interministerial</w:t>
            </w:r>
            <w:proofErr w:type="spellEnd"/>
            <w:r w:rsidRPr="006E059A">
              <w:rPr>
                <w:color w:val="000000"/>
                <w:szCs w:val="22"/>
                <w:lang w:eastAsia="en-GB"/>
              </w:rPr>
              <w:t xml:space="preserve"> coordination for a better implementation of the current Children’s Action Plan  </w:t>
            </w:r>
            <w:r>
              <w:rPr>
                <w:color w:val="000000"/>
                <w:szCs w:val="22"/>
                <w:lang w:eastAsia="en-GB"/>
              </w:rPr>
              <w:t>(</w:t>
            </w:r>
            <w:r w:rsidRPr="006E059A">
              <w:rPr>
                <w:color w:val="000000"/>
                <w:szCs w:val="22"/>
                <w:lang w:eastAsia="en-GB"/>
              </w:rPr>
              <w:t>Spain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8</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128.45. Consider participation of the Parliament in a human rights commissioner’s appointment process </w:t>
            </w:r>
            <w:r>
              <w:rPr>
                <w:color w:val="000000"/>
                <w:szCs w:val="22"/>
                <w:lang w:eastAsia="en-GB"/>
              </w:rPr>
              <w:t>(</w:t>
            </w:r>
            <w:r w:rsidRPr="006E059A">
              <w:rPr>
                <w:color w:val="000000"/>
                <w:szCs w:val="22"/>
                <w:lang w:eastAsia="en-GB"/>
              </w:rPr>
              <w:t>Ukraine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9</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A45 National Human Rights Institution (NHRI)</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A47 Good governance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128.46. Sharing the recommendation by some treaty bodies, est</w:t>
            </w:r>
            <w:r>
              <w:rPr>
                <w:color w:val="000000"/>
                <w:szCs w:val="22"/>
                <w:lang w:eastAsia="en-GB"/>
              </w:rPr>
              <w:t>ablish a parliamentary human ri</w:t>
            </w:r>
            <w:r w:rsidRPr="006E059A">
              <w:rPr>
                <w:color w:val="000000"/>
                <w:szCs w:val="22"/>
                <w:lang w:eastAsia="en-GB"/>
              </w:rPr>
              <w:t xml:space="preserve">ghts select committee </w:t>
            </w:r>
            <w:r>
              <w:rPr>
                <w:color w:val="000000"/>
                <w:szCs w:val="22"/>
                <w:lang w:eastAsia="en-GB"/>
              </w:rPr>
              <w:t>(</w:t>
            </w:r>
            <w:r w:rsidRPr="006E059A">
              <w:rPr>
                <w:color w:val="000000"/>
                <w:szCs w:val="22"/>
                <w:lang w:eastAsia="en-GB"/>
              </w:rPr>
              <w:t>Turkey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9</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A23 Follow-up to treaty bodies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8542FB">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A23 Follow-up to treaty bodies</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128.47. Take further measures to ensure full and consistent protection of human rights in domestic law and policies, taking into account the recommendations made by United Nations  human rights bodies and the New Zealand Human Rights Commission (Netherlands);</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6</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A23 Follow-up to treaty bodies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A45 National Human Rights Institution (NHRI)</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4D3180">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A3 Inter-State cooperation &amp; development assistance</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128.48. Increase its official development aid to reach the international norm of 0.7 per cent of GDP </w:t>
            </w:r>
            <w:r>
              <w:rPr>
                <w:color w:val="000000"/>
                <w:szCs w:val="22"/>
                <w:lang w:eastAsia="en-GB"/>
              </w:rPr>
              <w:t>(</w:t>
            </w:r>
            <w:r w:rsidRPr="006E059A">
              <w:rPr>
                <w:color w:val="000000"/>
                <w:szCs w:val="22"/>
                <w:lang w:eastAsia="en-GB"/>
              </w:rPr>
              <w:t>Tunisia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26</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A3 Inter-State cooperation &amp; development assistance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B41 Right to development</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128.49. Increase the level of its contribution of official development assistance (ODA) to attain 0.7 per cent of gross national income </w:t>
            </w:r>
            <w:r>
              <w:rPr>
                <w:color w:val="000000"/>
                <w:szCs w:val="22"/>
                <w:lang w:eastAsia="en-GB"/>
              </w:rPr>
              <w:t>(</w:t>
            </w:r>
            <w:r w:rsidRPr="006E059A">
              <w:rPr>
                <w:color w:val="000000"/>
                <w:szCs w:val="22"/>
                <w:lang w:eastAsia="en-GB"/>
              </w:rPr>
              <w:t>Bangladesh</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26</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A3 Inter-State cooperation &amp; development assistance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B41 Right to development</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128.50. Maintain its contributions of Official Development Assistance (ODA) at the internationally agreed level of 0.7 per cent of its GNP </w:t>
            </w:r>
            <w:r>
              <w:rPr>
                <w:color w:val="000000"/>
                <w:szCs w:val="22"/>
                <w:lang w:eastAsia="en-GB"/>
              </w:rPr>
              <w:t>(</w:t>
            </w:r>
            <w:r w:rsidRPr="006E059A">
              <w:rPr>
                <w:color w:val="000000"/>
                <w:szCs w:val="22"/>
                <w:lang w:eastAsia="en-GB"/>
              </w:rPr>
              <w:t>Egypt</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26</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A3 Inter-State cooperation &amp; development assistance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B41 Right to development</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D4E62">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B41 Right to development</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128.51. Speed up the rebuilding and compensation process in the aftermath of the  Canterbury  earthquakes </w:t>
            </w:r>
            <w:r>
              <w:rPr>
                <w:color w:val="000000"/>
                <w:szCs w:val="22"/>
                <w:lang w:eastAsia="en-GB"/>
              </w:rPr>
              <w:t>(</w:t>
            </w:r>
            <w:r w:rsidRPr="006E059A">
              <w:rPr>
                <w:color w:val="000000"/>
                <w:szCs w:val="22"/>
                <w:lang w:eastAsia="en-GB"/>
              </w:rPr>
              <w:t>Germany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B41 Right to development</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B51 Right to an effective remedy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128.52. Consider policies in relation to gender mainstreaming, adequacy of housing and access to buildings for persons with disabilities in the post-recovery efforts of the  Canterbury  earthquakes </w:t>
            </w:r>
            <w:r>
              <w:rPr>
                <w:color w:val="000000"/>
                <w:szCs w:val="22"/>
                <w:lang w:eastAsia="en-GB"/>
              </w:rPr>
              <w:t>(</w:t>
            </w:r>
            <w:r w:rsidRPr="006E059A">
              <w:rPr>
                <w:color w:val="000000"/>
                <w:szCs w:val="22"/>
                <w:lang w:eastAsia="en-GB"/>
              </w:rPr>
              <w:t>Trinidad and Tobago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B41 Right to development</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E23 Right to adequate housing</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F42 Persons with disabilities: accessibility, mobility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with disabilities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128.53. Facilitate the realization of economic, social and cultural rights through the reconstruction of the areas affected by earthquakes in 2010 and 2011 </w:t>
            </w:r>
            <w:r>
              <w:rPr>
                <w:color w:val="000000"/>
                <w:szCs w:val="22"/>
                <w:lang w:eastAsia="en-GB"/>
              </w:rPr>
              <w:t>(</w:t>
            </w:r>
            <w:r w:rsidRPr="006E059A">
              <w:rPr>
                <w:color w:val="000000"/>
                <w:szCs w:val="22"/>
                <w:lang w:eastAsia="en-GB"/>
              </w:rPr>
              <w:t>Algeria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25</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B41 Right to development</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100818">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F31 Children: definition; general principles; protection</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128.54. Ensure that all national legislation currently in force relating to children is in conformity with the Convention on the Rights o</w:t>
            </w:r>
            <w:r>
              <w:rPr>
                <w:color w:val="000000"/>
                <w:szCs w:val="22"/>
                <w:lang w:eastAsia="en-GB"/>
              </w:rPr>
              <w:t>f the Child ,  guaranteeing tha</w:t>
            </w:r>
            <w:r w:rsidRPr="006E059A">
              <w:rPr>
                <w:color w:val="000000"/>
                <w:szCs w:val="22"/>
                <w:lang w:eastAsia="en-GB"/>
              </w:rPr>
              <w:t xml:space="preserve">t the principles and provisions  of that Convention and its protocols are applicable to every child in its territory </w:t>
            </w:r>
            <w:r>
              <w:rPr>
                <w:color w:val="000000"/>
                <w:szCs w:val="22"/>
                <w:lang w:eastAsia="en-GB"/>
              </w:rPr>
              <w:t>(</w:t>
            </w:r>
            <w:r w:rsidRPr="006E059A">
              <w:rPr>
                <w:color w:val="000000"/>
                <w:szCs w:val="22"/>
                <w:lang w:eastAsia="en-GB"/>
              </w:rPr>
              <w:t>Uruguay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11</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128.55. Continue efforts aimed at promoting the rights of children, in particular in the spheres of education, elimination of child poverty, meeting needs of vulnerable  and at-risk children </w:t>
            </w:r>
            <w:r>
              <w:rPr>
                <w:color w:val="000000"/>
                <w:szCs w:val="22"/>
                <w:lang w:eastAsia="en-GB"/>
              </w:rPr>
              <w:t>(</w:t>
            </w:r>
            <w:r w:rsidRPr="006E059A">
              <w:rPr>
                <w:color w:val="000000"/>
                <w:szCs w:val="22"/>
                <w:lang w:eastAsia="en-GB"/>
              </w:rPr>
              <w:t>Ukraine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128.56. Further strengthen its efforts in ensuring the protection of children’s rights, including by fully implementing the 2013 Vulnerable Children Bill and by considering implementing t</w:t>
            </w:r>
            <w:r>
              <w:rPr>
                <w:color w:val="000000"/>
                <w:szCs w:val="22"/>
                <w:lang w:eastAsia="en-GB"/>
              </w:rPr>
              <w:t>he restorative justice principl</w:t>
            </w:r>
            <w:r w:rsidRPr="006E059A">
              <w:rPr>
                <w:color w:val="000000"/>
                <w:szCs w:val="22"/>
                <w:lang w:eastAsia="en-GB"/>
              </w:rPr>
              <w:t>es to all children (Indonesia);</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B51 Right to an effective remedy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F34 Children: Juvenile justice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128.57. Continue its efforts to protect the rights o</w:t>
            </w:r>
            <w:r>
              <w:rPr>
                <w:color w:val="000000"/>
                <w:szCs w:val="22"/>
                <w:lang w:eastAsia="en-GB"/>
              </w:rPr>
              <w:t>f the child and reduce child po</w:t>
            </w:r>
            <w:r w:rsidRPr="006E059A">
              <w:rPr>
                <w:color w:val="000000"/>
                <w:szCs w:val="22"/>
                <w:lang w:eastAsia="en-GB"/>
              </w:rPr>
              <w:t xml:space="preserve">verty and violence </w:t>
            </w:r>
            <w:r>
              <w:rPr>
                <w:color w:val="000000"/>
                <w:szCs w:val="22"/>
                <w:lang w:eastAsia="en-GB"/>
              </w:rPr>
              <w:t>(</w:t>
            </w:r>
            <w:r w:rsidRPr="006E059A">
              <w:rPr>
                <w:color w:val="000000"/>
                <w:szCs w:val="22"/>
                <w:lang w:eastAsia="en-GB"/>
              </w:rPr>
              <w:t>Australia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F33 Children: protection against exploitation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128.58. Continue improving the situation of children in its multiple dimensions and taking into account the recommendations of the Advisory Group of Experts on  solutions to child poverty </w:t>
            </w:r>
            <w:r>
              <w:rPr>
                <w:color w:val="000000"/>
                <w:szCs w:val="22"/>
                <w:lang w:eastAsia="en-GB"/>
              </w:rPr>
              <w:t>(</w:t>
            </w:r>
            <w:r w:rsidRPr="006E059A">
              <w:rPr>
                <w:color w:val="000000"/>
                <w:szCs w:val="22"/>
                <w:lang w:eastAsia="en-GB"/>
              </w:rPr>
              <w:t>Cabo  Verde);</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128.59. Establish indicators to measure child poverty and consider adopting additional measures for reducing poverty amongst youth </w:t>
            </w:r>
            <w:r>
              <w:rPr>
                <w:color w:val="000000"/>
                <w:szCs w:val="22"/>
                <w:lang w:eastAsia="en-GB"/>
              </w:rPr>
              <w:t>(</w:t>
            </w:r>
            <w:r w:rsidRPr="006E059A">
              <w:rPr>
                <w:color w:val="000000"/>
                <w:szCs w:val="22"/>
                <w:lang w:eastAsia="en-GB"/>
              </w:rPr>
              <w:t>Canada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A6 Context, statistics, budget, civil society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128.60. Further strengthen and expand national action plans to reduce child poverty and that of their families </w:t>
            </w:r>
            <w:r>
              <w:rPr>
                <w:color w:val="000000"/>
                <w:szCs w:val="22"/>
                <w:lang w:eastAsia="en-GB"/>
              </w:rPr>
              <w:t>(</w:t>
            </w:r>
            <w:r w:rsidRPr="006E059A">
              <w:rPr>
                <w:color w:val="000000"/>
                <w:szCs w:val="22"/>
                <w:lang w:eastAsia="en-GB"/>
              </w:rPr>
              <w:t>Chile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A46 National Plans of Action on Human Rights (or specific areas)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128.61. Take all necessary measures to provide appropriate support to allow disadvantaged families and their children to move out of poverty sustainably and continue to provide assistance to those who remain under the poverty line </w:t>
            </w:r>
            <w:r>
              <w:rPr>
                <w:color w:val="000000"/>
                <w:szCs w:val="22"/>
                <w:lang w:eastAsia="en-GB"/>
              </w:rPr>
              <w:t>(</w:t>
            </w:r>
            <w:r w:rsidRPr="006E059A">
              <w:rPr>
                <w:color w:val="000000"/>
                <w:szCs w:val="22"/>
                <w:lang w:eastAsia="en-GB"/>
              </w:rPr>
              <w:t>Malaysia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F32 Children: family environment and alternative care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128.62. Take measures to  reduce  inequalities between social categories, in particular regarding the youth </w:t>
            </w:r>
            <w:r>
              <w:rPr>
                <w:color w:val="000000"/>
                <w:szCs w:val="22"/>
                <w:lang w:eastAsia="en-GB"/>
              </w:rPr>
              <w:t>(</w:t>
            </w:r>
            <w:r w:rsidRPr="006E059A">
              <w:rPr>
                <w:color w:val="000000"/>
                <w:szCs w:val="22"/>
                <w:lang w:eastAsia="en-GB"/>
              </w:rPr>
              <w:t>Côte d’Ivoire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128.63. Increase its efforts in fighting poverty, particularly of disadvantaged children in the country </w:t>
            </w:r>
            <w:r>
              <w:rPr>
                <w:color w:val="000000"/>
                <w:szCs w:val="22"/>
                <w:lang w:eastAsia="en-GB"/>
              </w:rPr>
              <w:t>(</w:t>
            </w:r>
            <w:r w:rsidRPr="006E059A">
              <w:rPr>
                <w:color w:val="000000"/>
                <w:szCs w:val="22"/>
                <w:lang w:eastAsia="en-GB"/>
              </w:rPr>
              <w:t>Djibouti</w:t>
            </w:r>
            <w:r>
              <w:rPr>
                <w:color w:val="000000"/>
                <w:szCs w:val="22"/>
                <w:lang w:eastAsia="en-GB"/>
              </w:rPr>
              <w:t>)</w:t>
            </w:r>
            <w:r w:rsidRPr="006E059A">
              <w:rPr>
                <w:color w:val="000000"/>
                <w:szCs w:val="22"/>
                <w:lang w:eastAsia="en-GB"/>
              </w:rPr>
              <w:t xml:space="preserve"> ;</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591990">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G3 Indigenous peoples</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128.64. Promote employment, the right to health and judicial fairness for Māori and the Pacific Islanders and raise the level of education for their children </w:t>
            </w:r>
            <w:r>
              <w:rPr>
                <w:color w:val="000000"/>
                <w:szCs w:val="22"/>
                <w:lang w:eastAsia="en-GB"/>
              </w:rPr>
              <w:t>(</w:t>
            </w:r>
            <w:r w:rsidRPr="006E059A">
              <w:rPr>
                <w:color w:val="000000"/>
                <w:szCs w:val="22"/>
                <w:lang w:eastAsia="en-GB"/>
              </w:rPr>
              <w:t>China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E31 Right to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E41 Right to health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D51 Administration of justice &amp; fair trial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128.65. Continue to prioritize policies aimed at further improving the socioeconomic condition of the  </w:t>
            </w:r>
            <w:proofErr w:type="spellStart"/>
            <w:r w:rsidRPr="006E059A">
              <w:rPr>
                <w:color w:val="000000"/>
                <w:szCs w:val="22"/>
                <w:lang w:eastAsia="en-GB"/>
              </w:rPr>
              <w:t>Māoris</w:t>
            </w:r>
            <w:proofErr w:type="spellEnd"/>
            <w:r w:rsidRPr="006E059A">
              <w:rPr>
                <w:color w:val="000000"/>
                <w:szCs w:val="22"/>
                <w:lang w:eastAsia="en-GB"/>
              </w:rPr>
              <w:t xml:space="preserve">  and the Pacific peoples </w:t>
            </w:r>
            <w:r>
              <w:rPr>
                <w:color w:val="000000"/>
                <w:szCs w:val="22"/>
                <w:lang w:eastAsia="en-GB"/>
              </w:rPr>
              <w:t>(</w:t>
            </w:r>
            <w:r w:rsidRPr="006E059A">
              <w:rPr>
                <w:color w:val="000000"/>
                <w:szCs w:val="22"/>
                <w:lang w:eastAsia="en-GB"/>
              </w:rPr>
              <w:t>Mauritius</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128.66. Reduce the remaining socioeconomic differences for  </w:t>
            </w:r>
            <w:proofErr w:type="spellStart"/>
            <w:r w:rsidRPr="006E059A">
              <w:rPr>
                <w:color w:val="000000"/>
                <w:szCs w:val="22"/>
                <w:lang w:eastAsia="en-GB"/>
              </w:rPr>
              <w:t>Māoris</w:t>
            </w:r>
            <w:proofErr w:type="spellEnd"/>
            <w:r w:rsidRPr="006E059A">
              <w:rPr>
                <w:color w:val="000000"/>
                <w:szCs w:val="22"/>
                <w:lang w:eastAsia="en-GB"/>
              </w:rPr>
              <w:t xml:space="preserve"> and  Pacific Islanders, and increase efforts in the fight against child poverty </w:t>
            </w:r>
            <w:r>
              <w:rPr>
                <w:color w:val="000000"/>
                <w:szCs w:val="22"/>
                <w:lang w:eastAsia="en-GB"/>
              </w:rPr>
              <w:t>(</w:t>
            </w:r>
            <w:r w:rsidRPr="006E059A">
              <w:rPr>
                <w:color w:val="000000"/>
                <w:szCs w:val="22"/>
                <w:lang w:eastAsia="en-GB"/>
              </w:rPr>
              <w:t>Germany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128.67. Combat child poverty, in particular that which affects Māori children, those who live in the Pacific islands and children with disabilities </w:t>
            </w:r>
            <w:r>
              <w:rPr>
                <w:color w:val="000000"/>
                <w:szCs w:val="22"/>
                <w:lang w:eastAsia="en-GB"/>
              </w:rPr>
              <w:t>(</w:t>
            </w:r>
            <w:r w:rsidRPr="006E059A">
              <w:rPr>
                <w:color w:val="000000"/>
                <w:szCs w:val="22"/>
                <w:lang w:eastAsia="en-GB"/>
              </w:rPr>
              <w:t>Mexico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F41 Persons with disabilities: definition, general principles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with disabilities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720768">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B31 Equality &amp; non-discrimination</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128.68. Intensify the fight against inequalities </w:t>
            </w:r>
            <w:r>
              <w:rPr>
                <w:color w:val="000000"/>
                <w:szCs w:val="22"/>
                <w:lang w:eastAsia="en-GB"/>
              </w:rPr>
              <w:t>(</w:t>
            </w:r>
            <w:r w:rsidRPr="006E059A">
              <w:rPr>
                <w:color w:val="000000"/>
                <w:szCs w:val="22"/>
                <w:lang w:eastAsia="en-GB"/>
              </w:rPr>
              <w:t>Gabon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19</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128.69. Step up the implementation of current national plans for addressing the challenges and disparities in health, education, employment and gender equality, especially for the vulnerable groups of women, children, migrants, ethnic and indigenous people in the country (Viet Nam);</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9</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E31 Right to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E41 Right to health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128.70. Further strengthen actions to ensure that economic and social rights of vulnerable people are protected, and women’s rights and gender equality, and especially take specific policy measures to prevent child poverty and child abuse </w:t>
            </w:r>
            <w:r>
              <w:rPr>
                <w:color w:val="000000"/>
                <w:szCs w:val="22"/>
                <w:lang w:eastAsia="en-GB"/>
              </w:rPr>
              <w:t>(</w:t>
            </w:r>
            <w:r w:rsidRPr="006E059A">
              <w:rPr>
                <w:color w:val="000000"/>
                <w:szCs w:val="22"/>
                <w:lang w:eastAsia="en-GB"/>
              </w:rPr>
              <w:t>Netherlands</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9</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F33 Children: protection against exploitation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128.71. Continue to pursue an integrated approach to cases of compounded vulnerability caused by multiple and intersecting forms of discrimination </w:t>
            </w:r>
            <w:r>
              <w:rPr>
                <w:color w:val="000000"/>
                <w:szCs w:val="22"/>
                <w:lang w:eastAsia="en-GB"/>
              </w:rPr>
              <w:t>(</w:t>
            </w:r>
            <w:r w:rsidRPr="006E059A">
              <w:rPr>
                <w:color w:val="000000"/>
                <w:szCs w:val="22"/>
                <w:lang w:eastAsia="en-GB"/>
              </w:rPr>
              <w:t>Jamaica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19</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128.72. Combat all forms of discrimination in the areas of employment, salary, health and education against, in particular, persons belonging to marginalized populations (France);</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19</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B32 Racial 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E41 Right to health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128.73. Continue on the constructive path of promoting equality and non-discrimination, including through advancing the rights of indigenous peoples (State of  Palestine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19</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5C158A">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G3 Indigenous peoples</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128.74. Continue efforts to address gaps in social service delivery and education programmes and to address societal discrimination against indigenous persons and individuals belonging to ethnic minority groups </w:t>
            </w:r>
            <w:r>
              <w:rPr>
                <w:color w:val="000000"/>
                <w:szCs w:val="22"/>
                <w:lang w:eastAsia="en-GB"/>
              </w:rPr>
              <w:t>(</w:t>
            </w:r>
            <w:r w:rsidRPr="006E059A">
              <w:rPr>
                <w:color w:val="000000"/>
                <w:szCs w:val="22"/>
                <w:lang w:eastAsia="en-GB"/>
              </w:rPr>
              <w:t>United States of America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19</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BA44EF">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B31 Equality &amp; non-discrimination</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128.75. Establish strategies across all sectors, in particular health, education and justice, to identify and remedy structural discrimination </w:t>
            </w:r>
            <w:r>
              <w:rPr>
                <w:color w:val="000000"/>
                <w:szCs w:val="22"/>
                <w:lang w:eastAsia="en-GB"/>
              </w:rPr>
              <w:t>(</w:t>
            </w:r>
            <w:r w:rsidRPr="006E059A">
              <w:rPr>
                <w:color w:val="000000"/>
                <w:szCs w:val="22"/>
                <w:lang w:eastAsia="en-GB"/>
              </w:rPr>
              <w:t>Switzerland</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19</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D51 Administration of justice &amp; fair trial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E41 Right to health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judges, lawyers and prosecutors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BB0A0C">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G3 Indigenous peoples</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128.76. Take further steps fully to understand the causes of inequality faced by indigenous people and to minimize their effects (United Kingdom  of Great Britain and Northern Ireland</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128.77. Enhance its efforts in fighting discrimination and institutional biases against  Māori  and Pacific people </w:t>
            </w:r>
            <w:r>
              <w:rPr>
                <w:color w:val="000000"/>
                <w:szCs w:val="22"/>
                <w:lang w:eastAsia="en-GB"/>
              </w:rPr>
              <w:t>(</w:t>
            </w:r>
            <w:r w:rsidRPr="006E059A">
              <w:rPr>
                <w:color w:val="000000"/>
                <w:szCs w:val="22"/>
                <w:lang w:eastAsia="en-GB"/>
              </w:rPr>
              <w:t>Czech Republic</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19</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128.78. Redouble its efforts to improve the socioeconomic situation of the  Māori  by combating structural discrimination, in particular by increasing the level of education of Māori children </w:t>
            </w:r>
            <w:r>
              <w:rPr>
                <w:color w:val="000000"/>
                <w:szCs w:val="22"/>
                <w:lang w:eastAsia="en-GB"/>
              </w:rPr>
              <w:t>(</w:t>
            </w:r>
            <w:r w:rsidRPr="006E059A">
              <w:rPr>
                <w:color w:val="000000"/>
                <w:szCs w:val="22"/>
                <w:lang w:eastAsia="en-GB"/>
              </w:rPr>
              <w:t>Djibouti</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128.79. Take further steps in advancing the human rights of its indigenous populations and intensify its efforts in combating discrimination against them, especially in education, health care and employment </w:t>
            </w:r>
            <w:r>
              <w:rPr>
                <w:color w:val="000000"/>
                <w:szCs w:val="22"/>
                <w:lang w:eastAsia="en-GB"/>
              </w:rPr>
              <w:t>(</w:t>
            </w:r>
            <w:r w:rsidRPr="006E059A">
              <w:rPr>
                <w:color w:val="000000"/>
                <w:szCs w:val="22"/>
                <w:lang w:eastAsia="en-GB"/>
              </w:rPr>
              <w:t>Greece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E31 Right to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E41 Right to health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7D7DBF">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G1 Members of minorities</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128.80. Continue to address inequalities affecting human rights in the areas of health, education, employment and income that disproportionately affect Māori and other minority groups </w:t>
            </w:r>
            <w:r>
              <w:rPr>
                <w:color w:val="000000"/>
                <w:szCs w:val="22"/>
                <w:lang w:eastAsia="en-GB"/>
              </w:rPr>
              <w:t>(</w:t>
            </w:r>
            <w:r w:rsidRPr="006E059A">
              <w:rPr>
                <w:color w:val="000000"/>
                <w:szCs w:val="22"/>
                <w:lang w:eastAsia="en-GB"/>
              </w:rPr>
              <w:t>Australia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E31 Right to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E41 Right to health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174267">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D51 Administration of justice &amp; fair trial</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Pr>
                <w:color w:val="000000"/>
                <w:szCs w:val="22"/>
                <w:lang w:eastAsia="en-GB"/>
              </w:rPr>
              <w:lastRenderedPageBreak/>
              <w:t>128.81</w:t>
            </w:r>
            <w:r w:rsidRPr="006E059A">
              <w:rPr>
                <w:color w:val="000000"/>
                <w:szCs w:val="22"/>
                <w:lang w:eastAsia="en-GB"/>
              </w:rPr>
              <w:t xml:space="preserve">. Step up efforts, in consultation with Māori and  Pasifika  communities, to address and prevent discrimination against members of the Māori and  Pasifika  communities in the criminal justice system and, in particular, the high rate of incarceration </w:t>
            </w:r>
            <w:r>
              <w:rPr>
                <w:color w:val="000000"/>
                <w:szCs w:val="22"/>
                <w:lang w:eastAsia="en-GB"/>
              </w:rPr>
              <w:t>(</w:t>
            </w:r>
            <w:r w:rsidRPr="006E059A">
              <w:rPr>
                <w:color w:val="000000"/>
                <w:szCs w:val="22"/>
                <w:lang w:eastAsia="en-GB"/>
              </w:rPr>
              <w:t>Ireland</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D51 Administration of justice &amp; fair trial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deprived of their liberty</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128.82. Continue its search for creative and integrated solutions to the root causes that lead to disproportionate incarceration rates of the Māori population  </w:t>
            </w:r>
            <w:r>
              <w:rPr>
                <w:color w:val="000000"/>
                <w:szCs w:val="22"/>
                <w:lang w:eastAsia="en-GB"/>
              </w:rPr>
              <w:t>(</w:t>
            </w:r>
            <w:r w:rsidRPr="006E059A">
              <w:rPr>
                <w:color w:val="000000"/>
                <w:szCs w:val="22"/>
                <w:lang w:eastAsia="en-GB"/>
              </w:rPr>
              <w:t>Cabo  Verde);</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D51 Administration of justice &amp; fair trial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deprived of their liberty</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128.83. Set targets for increasing Māori participation in policing, the judiciary and the penal system </w:t>
            </w:r>
            <w:r>
              <w:rPr>
                <w:color w:val="000000"/>
                <w:szCs w:val="22"/>
                <w:lang w:eastAsia="en-GB"/>
              </w:rPr>
              <w:t>(</w:t>
            </w:r>
            <w:r w:rsidRPr="006E059A">
              <w:rPr>
                <w:color w:val="000000"/>
                <w:szCs w:val="22"/>
                <w:lang w:eastAsia="en-GB"/>
              </w:rPr>
              <w:t>Canada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D51 Administration of justice &amp; fair trial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D7 Right to participation in public affairs and right to vote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judges, lawyers and prosecutors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128.84. Continue its efforts to address the situ</w:t>
            </w:r>
            <w:r>
              <w:rPr>
                <w:color w:val="000000"/>
                <w:szCs w:val="22"/>
                <w:lang w:eastAsia="en-GB"/>
              </w:rPr>
              <w:t>ation of half the prison popula</w:t>
            </w:r>
            <w:r w:rsidRPr="006E059A">
              <w:rPr>
                <w:color w:val="000000"/>
                <w:szCs w:val="22"/>
                <w:lang w:eastAsia="en-GB"/>
              </w:rPr>
              <w:t>tion in the country being Māori  through, among other things, its Drivers of Crime initiative and Youth Crime Action Plan recently launched (Thailand);</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D51 Administration of justice &amp; fair trial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D26 Conditions of detention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F34 Children: Juvenile justice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deprived of their liberty</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C87900">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G3 Indigenous peoples</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128.85. Expedite the development of a new Māori language strategy </w:t>
            </w:r>
            <w:r>
              <w:rPr>
                <w:color w:val="000000"/>
                <w:szCs w:val="22"/>
                <w:lang w:eastAsia="en-GB"/>
              </w:rPr>
              <w:t>(</w:t>
            </w:r>
            <w:r w:rsidRPr="006E059A">
              <w:rPr>
                <w:color w:val="000000"/>
                <w:szCs w:val="22"/>
                <w:lang w:eastAsia="en-GB"/>
              </w:rPr>
              <w:t>Bangladesh</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E7 Cultural rights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128.86. Commit fully to protecting and promoting indigenous rig</w:t>
            </w:r>
            <w:r w:rsidR="00CC41C2">
              <w:rPr>
                <w:color w:val="000000"/>
                <w:szCs w:val="22"/>
                <w:lang w:eastAsia="en-GB"/>
              </w:rPr>
              <w:t>hts through appropriate measure</w:t>
            </w:r>
            <w:bookmarkStart w:id="0" w:name="_GoBack"/>
            <w:bookmarkEnd w:id="0"/>
            <w:r w:rsidRPr="006E059A">
              <w:rPr>
                <w:color w:val="000000"/>
                <w:szCs w:val="22"/>
                <w:lang w:eastAsia="en-GB"/>
              </w:rPr>
              <w:t xml:space="preserve">s  in law, policy and practice </w:t>
            </w:r>
            <w:r>
              <w:rPr>
                <w:color w:val="000000"/>
                <w:szCs w:val="22"/>
                <w:lang w:eastAsia="en-GB"/>
              </w:rPr>
              <w:t>(</w:t>
            </w:r>
            <w:r w:rsidRPr="006E059A">
              <w:rPr>
                <w:color w:val="000000"/>
                <w:szCs w:val="22"/>
                <w:lang w:eastAsia="en-GB"/>
              </w:rPr>
              <w:t>Iran  (Islamic Republic of));</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128.87. Continue to promote measures to find a positive solution to the Māori population’s land claims and promote public policies to reduce the social and economic gap between the Māori people and the rest of the population of  New Zealand  </w:t>
            </w:r>
            <w:r>
              <w:rPr>
                <w:color w:val="000000"/>
                <w:szCs w:val="22"/>
                <w:lang w:eastAsia="en-GB"/>
              </w:rPr>
              <w:t>(</w:t>
            </w:r>
            <w:r w:rsidRPr="006E059A">
              <w:rPr>
                <w:color w:val="000000"/>
                <w:szCs w:val="22"/>
                <w:lang w:eastAsia="en-GB"/>
              </w:rPr>
              <w:t>Ecuador</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E1 Economic, social &amp; cultural rights - general measures of implementation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E6 Rights to protection of property; financial credit</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128.88. Ensure that the legislation includes a consultation process with indigenous peoples in all actions concerning them </w:t>
            </w:r>
            <w:r>
              <w:rPr>
                <w:color w:val="000000"/>
                <w:szCs w:val="22"/>
                <w:lang w:eastAsia="en-GB"/>
              </w:rPr>
              <w:t>(</w:t>
            </w:r>
            <w:r w:rsidRPr="006E059A">
              <w:rPr>
                <w:color w:val="000000"/>
                <w:szCs w:val="22"/>
                <w:lang w:eastAsia="en-GB"/>
              </w:rPr>
              <w:t>Mexico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D7 Right to participation in public affairs and right to vote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128.89. Take concrete measures to ensure the implementation and promotion of the United Nations  Declaration on the Rights of Indigenous Peoples </w:t>
            </w:r>
            <w:r>
              <w:rPr>
                <w:color w:val="000000"/>
                <w:szCs w:val="22"/>
                <w:lang w:eastAsia="en-GB"/>
              </w:rPr>
              <w:t>(</w:t>
            </w:r>
            <w:r w:rsidRPr="006E059A">
              <w:rPr>
                <w:color w:val="000000"/>
                <w:szCs w:val="22"/>
                <w:lang w:eastAsia="en-GB"/>
              </w:rPr>
              <w:t>Norway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24</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128.90. Strengthen efforts to secure Māori political participation at the national level aiming on increasing Māori participation in local governance </w:t>
            </w:r>
            <w:r>
              <w:rPr>
                <w:color w:val="000000"/>
                <w:szCs w:val="22"/>
                <w:lang w:eastAsia="en-GB"/>
              </w:rPr>
              <w:t>(</w:t>
            </w:r>
            <w:r w:rsidRPr="006E059A">
              <w:rPr>
                <w:color w:val="000000"/>
                <w:szCs w:val="22"/>
                <w:lang w:eastAsia="en-GB"/>
              </w:rPr>
              <w:t>Slovenia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24</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D7 Right to participation in public affairs and right to vote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E96FC4">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F12 Discrimination against women</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128.91. Continue to work towards full equality between men and women, building on its historical credits, as the first country in the world to give women the right to vote in national elections </w:t>
            </w:r>
            <w:r>
              <w:rPr>
                <w:color w:val="000000"/>
                <w:szCs w:val="22"/>
                <w:lang w:eastAsia="en-GB"/>
              </w:rPr>
              <w:t>(</w:t>
            </w:r>
            <w:r w:rsidRPr="006E059A">
              <w:rPr>
                <w:color w:val="000000"/>
                <w:szCs w:val="22"/>
                <w:lang w:eastAsia="en-GB"/>
              </w:rPr>
              <w:t>Portugal</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13</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D7 Right to participation in public affairs and right to vote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128.92. Implement effective measures to achieve the aim of increasing the participation of women in governance to 45 per cent in the public sector and over ten per cent in the private sector by 2014 (Australia);</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13</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D7 Right to participation in public affairs and right to vote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128.93. Put in place effective legislation that ensures that all men and women are equal before the law </w:t>
            </w:r>
            <w:r>
              <w:rPr>
                <w:color w:val="000000"/>
                <w:szCs w:val="22"/>
                <w:lang w:eastAsia="en-GB"/>
              </w:rPr>
              <w:t>(</w:t>
            </w:r>
            <w:r w:rsidRPr="006E059A">
              <w:rPr>
                <w:color w:val="000000"/>
                <w:szCs w:val="22"/>
                <w:lang w:eastAsia="en-GB"/>
              </w:rPr>
              <w:t>Namibia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13</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128.94. Consider further improving existing legislation in order to close the gaps in the protection of women against discrimination </w:t>
            </w:r>
            <w:r>
              <w:rPr>
                <w:color w:val="000000"/>
                <w:szCs w:val="22"/>
                <w:lang w:eastAsia="en-GB"/>
              </w:rPr>
              <w:t>(</w:t>
            </w:r>
            <w:r w:rsidRPr="006E059A">
              <w:rPr>
                <w:color w:val="000000"/>
                <w:szCs w:val="22"/>
                <w:lang w:eastAsia="en-GB"/>
              </w:rPr>
              <w:t>Cyprus</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13</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128.95. Develop, in partnership with civil society, a national action plan for women with defined targets, to address issue s  such as violence against women, pay inequality, the situation of Māori and Pacific women, and women with disabilities (Ireland);</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14</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A46 National Plans of Action on Human Rights (or specific areas)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F41 Persons with disabilities: definition, general principles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with disabilities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AB69E0">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E32 Right to just and favourable conditions of work</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128.96. Ensure equality in law between men and women and take necessary measures  to  combat discrimination , particularly  in order to reduce pay gaps </w:t>
            </w:r>
            <w:r>
              <w:rPr>
                <w:color w:val="000000"/>
                <w:szCs w:val="22"/>
                <w:lang w:eastAsia="en-GB"/>
              </w:rPr>
              <w:t>(</w:t>
            </w:r>
            <w:r w:rsidRPr="006E059A">
              <w:rPr>
                <w:color w:val="000000"/>
                <w:szCs w:val="22"/>
                <w:lang w:eastAsia="en-GB"/>
              </w:rPr>
              <w:t>France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13</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128.97. Eliminate the gender pay gap across all groups and ethnicities using demonstrated effective mechanisms, including intensive monitoring processes and legislative levers </w:t>
            </w:r>
            <w:r>
              <w:rPr>
                <w:color w:val="000000"/>
                <w:szCs w:val="22"/>
                <w:lang w:eastAsia="en-GB"/>
              </w:rPr>
              <w:t>(</w:t>
            </w:r>
            <w:r w:rsidRPr="006E059A">
              <w:rPr>
                <w:color w:val="000000"/>
                <w:szCs w:val="22"/>
                <w:lang w:eastAsia="en-GB"/>
              </w:rPr>
              <w:t>Malaysia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13</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128.98. Tighten the gap in salaries between men and women to achieve equality </w:t>
            </w:r>
            <w:r>
              <w:rPr>
                <w:color w:val="000000"/>
                <w:szCs w:val="22"/>
                <w:lang w:eastAsia="en-GB"/>
              </w:rPr>
              <w:t>(</w:t>
            </w:r>
            <w:r w:rsidRPr="006E059A">
              <w:rPr>
                <w:color w:val="000000"/>
                <w:szCs w:val="22"/>
                <w:lang w:eastAsia="en-GB"/>
              </w:rPr>
              <w:t>Iraq</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13</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128.99. Take steps to eliminate the gender pay gap across all groups and ethnicities </w:t>
            </w:r>
            <w:r>
              <w:rPr>
                <w:color w:val="000000"/>
                <w:szCs w:val="22"/>
                <w:lang w:eastAsia="en-GB"/>
              </w:rPr>
              <w:t>(</w:t>
            </w:r>
            <w:r w:rsidRPr="006E059A">
              <w:rPr>
                <w:color w:val="000000"/>
                <w:szCs w:val="22"/>
                <w:lang w:eastAsia="en-GB"/>
              </w:rPr>
              <w:t>Sri Lanka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13</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E32 Right to just and favourable conditions of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4603FD">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B32 Racial discrimination</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128.100. Continue combating and condemning racism and hate speech used by politicians  and  the expression of racism in the media, in particular discriminatory language and hate speech and the dissemination of racist ideas and languages (Tunisia);</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B32 Racial 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D43 Freedom of opinion and expression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media</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128.101. Ensure protection of migrants and minority groups, in particular of those of Asian origin, from all forms of racial stereotyping and derogatory treatment, including in line with  the  recommendation  of CERD  to develop a comprehensive legislative framework for addressing the problem of incitement to racial hatred on the Internet (Bangladesh);</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B32 Racial 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A23 Follow-up to treaty bodies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D43 Freedom of opinion and expression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128.102. Develop a comprehensive legislative framework for addressing the problem of racial discrimination and incitement to racial hatred ,  as recommended by CERD </w:t>
            </w:r>
            <w:r>
              <w:rPr>
                <w:color w:val="000000"/>
                <w:szCs w:val="22"/>
                <w:lang w:eastAsia="en-GB"/>
              </w:rPr>
              <w:t>(</w:t>
            </w:r>
            <w:r w:rsidRPr="006E059A">
              <w:rPr>
                <w:color w:val="000000"/>
                <w:szCs w:val="22"/>
                <w:lang w:eastAsia="en-GB"/>
              </w:rPr>
              <w:t>Botswana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15</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B32 Racial 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A23 Follow-up to treaty bodies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128.103. Strengthen the measures aimed at combating racially motivated crimes and violence </w:t>
            </w:r>
            <w:r>
              <w:rPr>
                <w:color w:val="000000"/>
                <w:szCs w:val="22"/>
                <w:lang w:eastAsia="en-GB"/>
              </w:rPr>
              <w:t>(</w:t>
            </w:r>
            <w:r w:rsidRPr="006E059A">
              <w:rPr>
                <w:color w:val="000000"/>
                <w:szCs w:val="22"/>
                <w:lang w:eastAsia="en-GB"/>
              </w:rPr>
              <w:t>Côte d’Ivoire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15</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B32 Racial 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C96B43">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A23 Follow-up to treaty bodies</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128.104. Give full effect to recommendations 38 and 39 of the Committee on the Elimination of Racial Discrimination regarding racially motivated offences </w:t>
            </w:r>
            <w:r>
              <w:rPr>
                <w:color w:val="000000"/>
                <w:szCs w:val="22"/>
                <w:lang w:eastAsia="en-GB"/>
              </w:rPr>
              <w:t>(</w:t>
            </w:r>
            <w:r w:rsidRPr="006E059A">
              <w:rPr>
                <w:color w:val="000000"/>
                <w:szCs w:val="22"/>
                <w:lang w:eastAsia="en-GB"/>
              </w:rPr>
              <w:t>Togo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15</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A23 Follow-up to treaty bodies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B32 Racial 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913206">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F41 Persons with disabilities: definition, general principles</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128.105. Continue its efforts to effectively implement the  New Zealand  Disability Strategy with a view to ensuring the full realization of human rights for persons with disabilities </w:t>
            </w:r>
            <w:r>
              <w:rPr>
                <w:color w:val="000000"/>
                <w:szCs w:val="22"/>
                <w:lang w:eastAsia="en-GB"/>
              </w:rPr>
              <w:t>(</w:t>
            </w:r>
            <w:r w:rsidRPr="006E059A">
              <w:rPr>
                <w:color w:val="000000"/>
                <w:szCs w:val="22"/>
                <w:lang w:eastAsia="en-GB"/>
              </w:rPr>
              <w:t>Cambodia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16</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F41 Persons with disabilities: definition, general principles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with disabilities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4B68CF">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D29 Domestic violence</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128.106. Continue its efforts to combat domestic violence, paying special attention to the situation of women and children </w:t>
            </w:r>
            <w:r>
              <w:rPr>
                <w:color w:val="000000"/>
                <w:szCs w:val="22"/>
                <w:lang w:eastAsia="en-GB"/>
              </w:rPr>
              <w:t>(</w:t>
            </w:r>
            <w:r w:rsidRPr="006E059A">
              <w:rPr>
                <w:color w:val="000000"/>
                <w:szCs w:val="22"/>
                <w:lang w:eastAsia="en-GB"/>
              </w:rPr>
              <w:t>Romania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D29 Domestic violence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128.107. Put in place a national strategy to combat domestic violence and child abuse </w:t>
            </w:r>
            <w:r>
              <w:rPr>
                <w:color w:val="000000"/>
                <w:szCs w:val="22"/>
                <w:lang w:eastAsia="en-GB"/>
              </w:rPr>
              <w:t>(</w:t>
            </w:r>
            <w:r w:rsidRPr="006E059A">
              <w:rPr>
                <w:color w:val="000000"/>
                <w:szCs w:val="22"/>
                <w:lang w:eastAsia="en-GB"/>
              </w:rPr>
              <w:t>France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D29 Domestic violence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128.108. That the measures taken to </w:t>
            </w:r>
            <w:r>
              <w:rPr>
                <w:color w:val="000000"/>
                <w:szCs w:val="22"/>
                <w:lang w:eastAsia="en-GB"/>
              </w:rPr>
              <w:t>reduce domestic violence be fol</w:t>
            </w:r>
            <w:r w:rsidRPr="006E059A">
              <w:rPr>
                <w:color w:val="000000"/>
                <w:szCs w:val="22"/>
                <w:lang w:eastAsia="en-GB"/>
              </w:rPr>
              <w:t xml:space="preserve">lowed up, adapted and extended  on solid empirical bases </w:t>
            </w:r>
            <w:r>
              <w:rPr>
                <w:color w:val="000000"/>
                <w:szCs w:val="22"/>
                <w:lang w:eastAsia="en-GB"/>
              </w:rPr>
              <w:t>(</w:t>
            </w:r>
            <w:r w:rsidRPr="006E059A">
              <w:rPr>
                <w:color w:val="000000"/>
                <w:szCs w:val="22"/>
                <w:lang w:eastAsia="en-GB"/>
              </w:rPr>
              <w:t>Switzerland</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D29 Domestic violence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A6 Context, statistics, budget, civil society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128.109. Improve the monitoring and evaluation of domestic violence prevention programmes and agencies (United Kingdom  of Great Britain and Northern Ireland</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D29 Domestic violence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3912E8">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lastRenderedPageBreak/>
              <w:t xml:space="preserve">Theme: </w:t>
            </w:r>
            <w:r w:rsidRPr="006E059A">
              <w:rPr>
                <w:b/>
                <w:i/>
                <w:color w:val="000000"/>
                <w:sz w:val="28"/>
                <w:szCs w:val="22"/>
                <w:lang w:eastAsia="en-GB"/>
              </w:rPr>
              <w:t>F13 Violence against women</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128.110. Continue to strengthen measures and plans to address and effectively eradicate the causes of domestic violence against women, including training and capacity - building programmes on human rights  for civil servants  of the State that address this issue (Chile);</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A5 Human rights education, trainings and awareness raising</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D29 Domestic violence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judges, lawyers and prosecutors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128.111. Put in place a comprehensive policy against violence to slightly reduce domestic/family violence and protect vulnerable populations </w:t>
            </w:r>
            <w:r>
              <w:rPr>
                <w:color w:val="000000"/>
                <w:szCs w:val="22"/>
                <w:lang w:eastAsia="en-GB"/>
              </w:rPr>
              <w:t>(</w:t>
            </w:r>
            <w:r w:rsidRPr="006E059A">
              <w:rPr>
                <w:color w:val="000000"/>
                <w:szCs w:val="22"/>
                <w:lang w:eastAsia="en-GB"/>
              </w:rPr>
              <w:t>Congo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D29 Domestic violence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128.112. Further improve programmes that address violence against women and children </w:t>
            </w:r>
            <w:r>
              <w:rPr>
                <w:color w:val="000000"/>
                <w:szCs w:val="22"/>
                <w:lang w:eastAsia="en-GB"/>
              </w:rPr>
              <w:t>(</w:t>
            </w:r>
            <w:r w:rsidRPr="006E059A">
              <w:rPr>
                <w:color w:val="000000"/>
                <w:szCs w:val="22"/>
                <w:lang w:eastAsia="en-GB"/>
              </w:rPr>
              <w:t>Germany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082E63">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F31 Children: definition; general principles; protection</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128.113. En</w:t>
            </w:r>
            <w:r>
              <w:rPr>
                <w:color w:val="000000"/>
                <w:szCs w:val="22"/>
                <w:lang w:eastAsia="en-GB"/>
              </w:rPr>
              <w:t>large the scope of the White  P</w:t>
            </w:r>
            <w:r w:rsidRPr="006E059A">
              <w:rPr>
                <w:color w:val="000000"/>
                <w:szCs w:val="22"/>
                <w:lang w:eastAsia="en-GB"/>
              </w:rPr>
              <w:t>aper for Vulnerable Children and its Children’s Action Plan by taking into account the relationship between child abuse and contributing factors such as domestic violence and poverty (Slovenia);</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21</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D29 Domestic violence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E21 Right to an adequate standard of living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F32 Children: family environment and alternative care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2437AC">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F13 Violence against women</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128.114. Allocate adequate resources to implement the legislative and administrative measures taken in order to prevent violence against women and children, including domestic violence, and provide victims with prompt and full support (Italy);</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D29 Domestic violence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B51 Right to an effective remedy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F32 Children: family environment and alternative care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128.115. Strengthen measures to combat violence against women, and abuse and neglect of children </w:t>
            </w:r>
            <w:r>
              <w:rPr>
                <w:color w:val="000000"/>
                <w:szCs w:val="22"/>
                <w:lang w:eastAsia="en-GB"/>
              </w:rPr>
              <w:t>(</w:t>
            </w:r>
            <w:r w:rsidRPr="006E059A">
              <w:rPr>
                <w:color w:val="000000"/>
                <w:szCs w:val="22"/>
                <w:lang w:eastAsia="en-GB"/>
              </w:rPr>
              <w:t>Namibia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F32 Children: family environment and alternative care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128.116. Enhance its efforts in combating violence against women </w:t>
            </w:r>
            <w:r>
              <w:rPr>
                <w:color w:val="000000"/>
                <w:szCs w:val="22"/>
                <w:lang w:eastAsia="en-GB"/>
              </w:rPr>
              <w:t>(</w:t>
            </w:r>
            <w:r w:rsidRPr="006E059A">
              <w:rPr>
                <w:color w:val="000000"/>
                <w:szCs w:val="22"/>
                <w:lang w:eastAsia="en-GB"/>
              </w:rPr>
              <w:t>Greece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128.117. Continue and increase its efforts to combat all forms of violence against women </w:t>
            </w:r>
            <w:r>
              <w:rPr>
                <w:color w:val="000000"/>
                <w:szCs w:val="22"/>
                <w:lang w:eastAsia="en-GB"/>
              </w:rPr>
              <w:t>(</w:t>
            </w:r>
            <w:r w:rsidRPr="006E059A">
              <w:rPr>
                <w:color w:val="000000"/>
                <w:szCs w:val="22"/>
                <w:lang w:eastAsia="en-GB"/>
              </w:rPr>
              <w:t>Cyprus</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128.118. Pursue initiatives aimed at reducing violence against women, with focus on awareness-raising activities in this area </w:t>
            </w:r>
            <w:r>
              <w:rPr>
                <w:color w:val="000000"/>
                <w:szCs w:val="22"/>
                <w:lang w:eastAsia="en-GB"/>
              </w:rPr>
              <w:t>(</w:t>
            </w:r>
            <w:r w:rsidRPr="006E059A">
              <w:rPr>
                <w:color w:val="000000"/>
                <w:szCs w:val="22"/>
                <w:lang w:eastAsia="en-GB"/>
              </w:rPr>
              <w:t>Slovakia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A5 Human rights education, trainings and awareness raising</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A6 Context, statistics, budget, civil society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128.119. Continue enhancing legislation and policies to fight the scourge of gender-based violence at its roots, and in particular strengthen awareness-raising campaigns both in the media and in educational establishments </w:t>
            </w:r>
            <w:r>
              <w:rPr>
                <w:color w:val="000000"/>
                <w:szCs w:val="22"/>
                <w:lang w:eastAsia="en-GB"/>
              </w:rPr>
              <w:t>(</w:t>
            </w:r>
            <w:r w:rsidRPr="006E059A">
              <w:rPr>
                <w:color w:val="000000"/>
                <w:szCs w:val="22"/>
                <w:lang w:eastAsia="en-GB"/>
              </w:rPr>
              <w:t>Spain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A5 Human rights education, trainings and awareness raising</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A6 Context, statistics, budget, civil society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media</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128.120. Set up a system collecting and analysing data on violence against women, and ensure that the implementation of legislation and policy concerning all forms of violence against women is effective and appropriately tailored to respond to real-life challenges on the ground (Czech Republic);</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A6 Context, statistics, budget, civil society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128.121. Continue to develop government-sponsored initiatives which focus solely on ending domestic violence and sexual and gender-based violence, particularly through implementing the recommendations of the Taskforce for Action on Sexual Violence and the National Sexual Violence Prevention Plan (Australia);</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128.122. Take appropriate additional measures to address violence and abuse of women and children </w:t>
            </w:r>
            <w:r>
              <w:rPr>
                <w:color w:val="000000"/>
                <w:szCs w:val="22"/>
                <w:lang w:eastAsia="en-GB"/>
              </w:rPr>
              <w:t>(</w:t>
            </w:r>
            <w:r w:rsidRPr="006E059A">
              <w:rPr>
                <w:color w:val="000000"/>
                <w:szCs w:val="22"/>
                <w:lang w:eastAsia="en-GB"/>
              </w:rPr>
              <w:t>Botswana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567396">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F31 Children: definition; general principles; protection</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128.123. Continue addressing the problem of child abuse, inter alia, through nationwide strategies aimed at improving the protection of children against abuse and neglect (State of  Palestine</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F32 Children: family environment and alternative care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128.124. Continue its efforts in addressing the challenges regarding the improvement of the protection of children against abuse and neglect (Timor-Leste);</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F32 Children: family environment and alternative care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05D22">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D29 Domestic violence</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128.125. Ensure full and consistent implementation of the Family Court Proceedings Reform Bill, in particular with regard to issuing immediate protection for victims of domestic abuse (Republic of Moldova);</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D29 Domestic violence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B51 Right to an effective remedy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D51 Administration of justice &amp; fair trial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D8 Rights related to marriage &amp; family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867AA5">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F13 Violence against women</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128.126. Take immediate effective and legal measures to prevent and combat violence against women ,  in particular </w:t>
            </w:r>
            <w:r>
              <w:rPr>
                <w:color w:val="000000"/>
                <w:szCs w:val="22"/>
                <w:lang w:eastAsia="en-GB"/>
              </w:rPr>
              <w:t>those belonging to minority gro</w:t>
            </w:r>
            <w:r w:rsidRPr="006E059A">
              <w:rPr>
                <w:color w:val="000000"/>
                <w:szCs w:val="22"/>
                <w:lang w:eastAsia="en-GB"/>
              </w:rPr>
              <w:t xml:space="preserve">ups </w:t>
            </w:r>
            <w:r>
              <w:rPr>
                <w:color w:val="000000"/>
                <w:szCs w:val="22"/>
                <w:lang w:eastAsia="en-GB"/>
              </w:rPr>
              <w:t>(</w:t>
            </w:r>
            <w:r w:rsidRPr="006E059A">
              <w:rPr>
                <w:color w:val="000000"/>
                <w:szCs w:val="22"/>
                <w:lang w:eastAsia="en-GB"/>
              </w:rPr>
              <w:t>Iran  (Islamic Republic of)</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128.127. Develop, in consultation with all relevant actors, including representatives of indigenous communities, a comprehensive action plan to target gender-based violence against women, with clear goals and timelines for their implementation </w:t>
            </w:r>
            <w:r>
              <w:rPr>
                <w:color w:val="000000"/>
                <w:szCs w:val="22"/>
                <w:lang w:eastAsia="en-GB"/>
              </w:rPr>
              <w:t>(</w:t>
            </w:r>
            <w:r w:rsidRPr="006E059A">
              <w:rPr>
                <w:color w:val="000000"/>
                <w:szCs w:val="22"/>
                <w:lang w:eastAsia="en-GB"/>
              </w:rPr>
              <w:t>Hungary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A46 National Plans of Action on Human Rights (or specific areas)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0A6F0E">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F33 Children: protection against exploitation</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128.128. Take necessary measures in order to prevent and combat sexual exploitation and abuse of vulnerable people ,  especially girl children </w:t>
            </w:r>
            <w:r>
              <w:rPr>
                <w:color w:val="000000"/>
                <w:szCs w:val="22"/>
                <w:lang w:eastAsia="en-GB"/>
              </w:rPr>
              <w:t>(</w:t>
            </w:r>
            <w:r w:rsidRPr="006E059A">
              <w:rPr>
                <w:color w:val="000000"/>
                <w:szCs w:val="22"/>
                <w:lang w:eastAsia="en-GB"/>
              </w:rPr>
              <w:t>Iran  (Islamic Republic of));</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F33 Children: protection against exploitation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D27 Prohibition of slavery, trafficking</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F19 Girls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girls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F62A9C">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F13 Violence against women</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128.129. Take appropriate measures to collect data on and combat the emerging  practices  of forced underage marriage and female genital mutilation </w:t>
            </w:r>
            <w:r>
              <w:rPr>
                <w:color w:val="000000"/>
                <w:szCs w:val="22"/>
                <w:lang w:eastAsia="en-GB"/>
              </w:rPr>
              <w:t>(</w:t>
            </w:r>
            <w:r w:rsidRPr="006E059A">
              <w:rPr>
                <w:color w:val="000000"/>
                <w:szCs w:val="22"/>
                <w:lang w:eastAsia="en-GB"/>
              </w:rPr>
              <w:t>Italy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A6 Context, statistics, budget, civil society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F19 Girls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F33 Children: protection against exploitation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girls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128.130. Take the necessary measures to prevent and sanction forced and early marriage and female genital mutilation and strengthen public policies in place to combat the high rates of violence against women, particularly against women belonging to minorities, migrant women and women with disabilities (Paraguay);</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20</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F13 Violence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F19 Girls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F33 Children: protection against exploitation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F41 Persons with disabilities: definition, general principles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girls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with disabilities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F4157F">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D27 Prohibition of slavery, trafficking</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128.131. Increase efforts to investigate and prosecute alleged trafficking offenders, and adopt legislation that will expand  New Zealand ’s current anti-trafficking legal framework to prohibit and adequately punish  all forms of human trafficking  </w:t>
            </w:r>
            <w:r>
              <w:rPr>
                <w:color w:val="000000"/>
                <w:szCs w:val="22"/>
                <w:lang w:eastAsia="en-GB"/>
              </w:rPr>
              <w:t>(</w:t>
            </w:r>
            <w:r w:rsidRPr="006E059A">
              <w:rPr>
                <w:color w:val="000000"/>
                <w:szCs w:val="22"/>
                <w:lang w:eastAsia="en-GB"/>
              </w:rPr>
              <w:t>United States of America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D27 Prohibition of slavery, trafficking</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4D730B">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D25 Prohibition of torture and cruel, inhuman or degrading treatment</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128.132. Consider relinquishing the use of electric  </w:t>
            </w:r>
            <w:proofErr w:type="spellStart"/>
            <w:r w:rsidRPr="006E059A">
              <w:rPr>
                <w:color w:val="000000"/>
                <w:szCs w:val="22"/>
                <w:lang w:eastAsia="en-GB"/>
              </w:rPr>
              <w:t>taser</w:t>
            </w:r>
            <w:proofErr w:type="spellEnd"/>
            <w:r w:rsidRPr="006E059A">
              <w:rPr>
                <w:color w:val="000000"/>
                <w:szCs w:val="22"/>
                <w:lang w:eastAsia="en-GB"/>
              </w:rPr>
              <w:t xml:space="preserve">  weapons by the police </w:t>
            </w:r>
            <w:r>
              <w:rPr>
                <w:color w:val="000000"/>
                <w:szCs w:val="22"/>
                <w:lang w:eastAsia="en-GB"/>
              </w:rPr>
              <w:t>(</w:t>
            </w:r>
            <w:r w:rsidRPr="006E059A">
              <w:rPr>
                <w:color w:val="000000"/>
                <w:szCs w:val="22"/>
                <w:lang w:eastAsia="en-GB"/>
              </w:rPr>
              <w:t>Namibia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23</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D25 Prohibition of torture and cruel, inhuman or degrading treatment</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E06299">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D51 Administration of justice &amp; fair trial</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128.133. Establish appropriate national strategies with the aim to identify and address structural discrimination in the justice system </w:t>
            </w:r>
            <w:r>
              <w:rPr>
                <w:color w:val="000000"/>
                <w:szCs w:val="22"/>
                <w:lang w:eastAsia="en-GB"/>
              </w:rPr>
              <w:t>(</w:t>
            </w:r>
            <w:r w:rsidRPr="006E059A">
              <w:rPr>
                <w:color w:val="000000"/>
                <w:szCs w:val="22"/>
                <w:lang w:eastAsia="en-GB"/>
              </w:rPr>
              <w:t>Iran  (Islamic Republic of));</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D51 Administration of justice &amp; fair trial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judges, lawyers and prosecutors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741108">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D8 Rights related to marriage &amp; family</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128.134. Provide, in accordance with its obligations under international human rights law instruments, effective protection for the family as the fundamental and natural unit of society </w:t>
            </w:r>
            <w:r>
              <w:rPr>
                <w:color w:val="000000"/>
                <w:szCs w:val="22"/>
                <w:lang w:eastAsia="en-GB"/>
              </w:rPr>
              <w:t>(</w:t>
            </w:r>
            <w:r w:rsidRPr="006E059A">
              <w:rPr>
                <w:color w:val="000000"/>
                <w:szCs w:val="22"/>
                <w:lang w:eastAsia="en-GB"/>
              </w:rPr>
              <w:t>Egypt</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D8 Rights related to marriage &amp; family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E00D88">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A3 Inter-State cooperation &amp; development assistance</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128.135. Exchange with other  States its successful experience in the field of food security </w:t>
            </w:r>
            <w:r>
              <w:rPr>
                <w:color w:val="000000"/>
                <w:szCs w:val="22"/>
                <w:lang w:eastAsia="en-GB"/>
              </w:rPr>
              <w:t>(</w:t>
            </w:r>
            <w:r w:rsidRPr="006E059A">
              <w:rPr>
                <w:color w:val="000000"/>
                <w:szCs w:val="22"/>
                <w:lang w:eastAsia="en-GB"/>
              </w:rPr>
              <w:t>Somalia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A3 Inter-State cooperation &amp; development assistance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E22 Right to food</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154D1B">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E41 Right to health - General</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128.136. Ensure primary health facilities are adequately equipped to provide care for persons with intellectual disabilities </w:t>
            </w:r>
            <w:r>
              <w:rPr>
                <w:color w:val="000000"/>
                <w:szCs w:val="22"/>
                <w:lang w:eastAsia="en-GB"/>
              </w:rPr>
              <w:t>(</w:t>
            </w:r>
            <w:r w:rsidRPr="006E059A">
              <w:rPr>
                <w:color w:val="000000"/>
                <w:szCs w:val="22"/>
                <w:lang w:eastAsia="en-GB"/>
              </w:rPr>
              <w:t>Israel</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16</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E41 Right to health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F41 Persons with disabilities: definition, general principles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with disabilities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128.137. Step up efforts in providing equal access to health services to its people, particularly to the minority and indigenous peoples in the country </w:t>
            </w:r>
            <w:r>
              <w:rPr>
                <w:color w:val="000000"/>
                <w:szCs w:val="22"/>
                <w:lang w:eastAsia="en-GB"/>
              </w:rPr>
              <w:t>(</w:t>
            </w:r>
            <w:r w:rsidRPr="006E059A">
              <w:rPr>
                <w:color w:val="000000"/>
                <w:szCs w:val="22"/>
                <w:lang w:eastAsia="en-GB"/>
              </w:rPr>
              <w:t>Malaysia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E41 Right to health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283000">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F31 Children: definition; general principles; protection</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128.138. Increase the number of childcare facilities and ensure that the most disadvantaged groups also have access to childcare subsidies under the Working Families Scheme </w:t>
            </w:r>
            <w:r>
              <w:rPr>
                <w:color w:val="000000"/>
                <w:szCs w:val="22"/>
                <w:lang w:eastAsia="en-GB"/>
              </w:rPr>
              <w:t>(</w:t>
            </w:r>
            <w:r w:rsidRPr="006E059A">
              <w:rPr>
                <w:color w:val="000000"/>
                <w:szCs w:val="22"/>
                <w:lang w:eastAsia="en-GB"/>
              </w:rPr>
              <w:t>Kyrgyzstan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F32 Children: family environment and alternative care</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DF7CEB">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E51 Right to education - General</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128.139. Take additional measures to increase access to free education for children from low-income families and families living in rural areas </w:t>
            </w:r>
            <w:r>
              <w:rPr>
                <w:color w:val="000000"/>
                <w:szCs w:val="22"/>
                <w:lang w:eastAsia="en-GB"/>
              </w:rPr>
              <w:t>(</w:t>
            </w:r>
            <w:r w:rsidRPr="006E059A">
              <w:rPr>
                <w:color w:val="000000"/>
                <w:szCs w:val="22"/>
                <w:lang w:eastAsia="en-GB"/>
              </w:rPr>
              <w:t>Kyrgyzstan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H4 Persons living in rural areas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rural areas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128.140. Take measures to address obstacles to accessing free education </w:t>
            </w:r>
            <w:r>
              <w:rPr>
                <w:color w:val="000000"/>
                <w:szCs w:val="22"/>
                <w:lang w:eastAsia="en-GB"/>
              </w:rPr>
              <w:t>(</w:t>
            </w:r>
            <w:r w:rsidRPr="006E059A">
              <w:rPr>
                <w:color w:val="000000"/>
                <w:szCs w:val="22"/>
                <w:lang w:eastAsia="en-GB"/>
              </w:rPr>
              <w:t>Namibia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128.141. Particularly address the question of access to education  and  the situation of disadvantaged groups of women </w:t>
            </w:r>
            <w:r>
              <w:rPr>
                <w:color w:val="000000"/>
                <w:szCs w:val="22"/>
                <w:lang w:eastAsia="en-GB"/>
              </w:rPr>
              <w:t>(</w:t>
            </w:r>
            <w:r w:rsidRPr="006E059A">
              <w:rPr>
                <w:color w:val="000000"/>
                <w:szCs w:val="22"/>
                <w:lang w:eastAsia="en-GB"/>
              </w:rPr>
              <w:t>Portugal</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B31 Equality &amp; non-discrimination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F12 Discrimination against women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E25 Human rights &amp; poverty</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women</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4F6948">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F31 Children: definition; general principles; protection</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128.142. Put in place further strategies and programmes focused on preventing violence against children in schools and families (Timor-Leste);</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10. </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F32 Children: family environment and alternative care</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children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living in poverty</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9A4911">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E51 Right to education - General</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128.143. Intensify efforts to increase the levels of education for Māori and Pacific families while protecting and promoting their cultural heritage </w:t>
            </w:r>
            <w:r>
              <w:rPr>
                <w:color w:val="000000"/>
                <w:szCs w:val="22"/>
                <w:lang w:eastAsia="en-GB"/>
              </w:rPr>
              <w:t>(</w:t>
            </w:r>
            <w:r w:rsidRPr="006E059A">
              <w:rPr>
                <w:color w:val="000000"/>
                <w:szCs w:val="22"/>
                <w:lang w:eastAsia="en-GB"/>
              </w:rPr>
              <w:t>Namibia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E7 Cultural rights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G3 Indigenous peoples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Indigenous peoples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9467B1">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E7 Cultural rights</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128.144. Continue providing targeted support for  cultural diversity in all schools </w:t>
            </w:r>
            <w:r>
              <w:rPr>
                <w:color w:val="000000"/>
                <w:szCs w:val="22"/>
                <w:lang w:eastAsia="en-GB"/>
              </w:rPr>
              <w:t>(</w:t>
            </w:r>
            <w:r w:rsidRPr="006E059A">
              <w:rPr>
                <w:color w:val="000000"/>
                <w:szCs w:val="22"/>
                <w:lang w:eastAsia="en-GB"/>
              </w:rPr>
              <w:t>Morocco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12</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E7 Cultural rights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E51 Right to education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946F10">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D42 Freedom of thought, conscience and religion</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128.145. Continue the enhancement of dialogue between different religions and civilizations, based on the principle of peaceful coexistence and a culture of moderation and tolerance </w:t>
            </w:r>
            <w:r>
              <w:rPr>
                <w:color w:val="000000"/>
                <w:szCs w:val="22"/>
                <w:lang w:eastAsia="en-GB"/>
              </w:rPr>
              <w:t>(</w:t>
            </w:r>
            <w:r w:rsidRPr="006E059A">
              <w:rPr>
                <w:color w:val="000000"/>
                <w:szCs w:val="22"/>
                <w:lang w:eastAsia="en-GB"/>
              </w:rPr>
              <w:t>Oman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19</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D42 Freedom of thought, conscience and religion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A42 Institutions &amp; policies -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E7 Cultural rights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97708D">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G4 Migrants</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128.146. Go further and tackle the challenges which still persist concerning the rights of migrants, refugees ,  asylum seekers and their families and consider an eventual withdrawal of  its  reservations to the Convention on the Rights of the Child and a declaration in support of article 14 of ICERD (Brazil) ;</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17</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A13 Reservations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F31 Children: definition; general principles; protection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G5 Refugees &amp; asylum seekers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refugees &amp; asylum seekers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128.147. Take measures to reduce discrimination against migrants ,  especially those of Asian origin ,  in the labour market </w:t>
            </w:r>
            <w:r>
              <w:rPr>
                <w:color w:val="000000"/>
                <w:szCs w:val="22"/>
                <w:lang w:eastAsia="en-GB"/>
              </w:rPr>
              <w:t>(</w:t>
            </w:r>
            <w:r w:rsidRPr="006E059A">
              <w:rPr>
                <w:color w:val="000000"/>
                <w:szCs w:val="22"/>
                <w:lang w:eastAsia="en-GB"/>
              </w:rPr>
              <w:t>China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17</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B32 Racial discrimination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E31 Right to 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G1 Members of minorities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minorities/ racial, ethnic, linguistic, religious or descent-based groups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128.148. Intensify efforts to combat discrimination against migrants and take measures to support their integration into the community </w:t>
            </w:r>
            <w:r>
              <w:rPr>
                <w:color w:val="000000"/>
                <w:szCs w:val="22"/>
                <w:lang w:eastAsia="en-GB"/>
              </w:rPr>
              <w:t>(</w:t>
            </w:r>
            <w:r w:rsidRPr="006E059A">
              <w:rPr>
                <w:color w:val="000000"/>
                <w:szCs w:val="22"/>
                <w:lang w:eastAsia="en-GB"/>
              </w:rPr>
              <w:t>Sri Lanka</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17</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128.149. Reduce to the minimum possible the administrative detention of migrants, asylum seekers and refugees and only employ such measures in exceptional cases </w:t>
            </w:r>
            <w:r>
              <w:rPr>
                <w:color w:val="000000"/>
                <w:szCs w:val="22"/>
                <w:lang w:eastAsia="en-GB"/>
              </w:rPr>
              <w:t>(</w:t>
            </w:r>
            <w:r w:rsidRPr="006E059A">
              <w:rPr>
                <w:color w:val="000000"/>
                <w:szCs w:val="22"/>
                <w:lang w:eastAsia="en-GB"/>
              </w:rPr>
              <w:t>Mexico</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17</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G5 Refugees &amp; asylum seekers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D31 Liberty and security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deprived of their liberty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refugees &amp; asylum seekers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128.150. Make sure the implementation of the new legislation (the Immigration Amendment Act) will not create unfair discrimination against genuine asylum seekers </w:t>
            </w:r>
            <w:r>
              <w:rPr>
                <w:color w:val="000000"/>
                <w:szCs w:val="22"/>
                <w:lang w:eastAsia="en-GB"/>
              </w:rPr>
              <w:t>(</w:t>
            </w:r>
            <w:r w:rsidRPr="006E059A">
              <w:rPr>
                <w:color w:val="000000"/>
                <w:szCs w:val="22"/>
                <w:lang w:eastAsia="en-GB"/>
              </w:rPr>
              <w:t>Turkey</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17</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G5 Refugees &amp; asylum seekers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refugees &amp; asylum seekers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128.151. Take effective action so that the Immigration Amendment Bill is fully ac</w:t>
            </w:r>
            <w:r>
              <w:rPr>
                <w:color w:val="000000"/>
                <w:szCs w:val="22"/>
                <w:lang w:eastAsia="en-GB"/>
              </w:rPr>
              <w:t>corded to the  international  s</w:t>
            </w:r>
            <w:r w:rsidRPr="006E059A">
              <w:rPr>
                <w:color w:val="000000"/>
                <w:szCs w:val="22"/>
                <w:lang w:eastAsia="en-GB"/>
              </w:rPr>
              <w:t xml:space="preserve">tandards in the treatment of person </w:t>
            </w:r>
            <w:proofErr w:type="spellStart"/>
            <w:r w:rsidRPr="006E059A">
              <w:rPr>
                <w:color w:val="000000"/>
                <w:szCs w:val="22"/>
                <w:lang w:eastAsia="en-GB"/>
              </w:rPr>
              <w:t>s</w:t>
            </w:r>
            <w:proofErr w:type="spellEnd"/>
            <w:r w:rsidRPr="006E059A">
              <w:rPr>
                <w:color w:val="000000"/>
                <w:szCs w:val="22"/>
                <w:lang w:eastAsia="en-GB"/>
              </w:rPr>
              <w:t xml:space="preserve">  in need of international protection and so it does not unfairly and arbitrarily discriminate against asylum seekers </w:t>
            </w:r>
            <w:r>
              <w:rPr>
                <w:color w:val="000000"/>
                <w:szCs w:val="22"/>
                <w:lang w:eastAsia="en-GB"/>
              </w:rPr>
              <w:t>(</w:t>
            </w:r>
            <w:r w:rsidRPr="006E059A">
              <w:rPr>
                <w:color w:val="000000"/>
                <w:szCs w:val="22"/>
                <w:lang w:eastAsia="en-GB"/>
              </w:rPr>
              <w:t>Afghanistan</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17</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G5 Refugees &amp; asylum seekers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refugees &amp; asylum seekers</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lastRenderedPageBreak/>
              <w:t xml:space="preserve">128.152. Ensure that immigration legislation is in accordance with its international human rights obligations </w:t>
            </w:r>
            <w:r>
              <w:rPr>
                <w:color w:val="000000"/>
                <w:szCs w:val="22"/>
                <w:lang w:eastAsia="en-GB"/>
              </w:rPr>
              <w:t>(</w:t>
            </w:r>
            <w:r w:rsidRPr="006E059A">
              <w:rPr>
                <w:color w:val="000000"/>
                <w:szCs w:val="22"/>
                <w:lang w:eastAsia="en-GB"/>
              </w:rPr>
              <w:t>Czech Republic</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17</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G5 Refugees &amp; asylum seekers</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refugees &amp; asylum seekers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2C6EE6">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G5 Refugees &amp; asylum seekers</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128.153. Do not concede asylum seekers’ transfer to detention centres in third countries </w:t>
            </w:r>
            <w:r>
              <w:rPr>
                <w:color w:val="000000"/>
                <w:szCs w:val="22"/>
                <w:lang w:eastAsia="en-GB"/>
              </w:rPr>
              <w:t>(</w:t>
            </w:r>
            <w:r w:rsidRPr="006E059A">
              <w:rPr>
                <w:color w:val="000000"/>
                <w:szCs w:val="22"/>
                <w:lang w:eastAsia="en-GB"/>
              </w:rPr>
              <w:t>Czech Republic</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18</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Noted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G5 Refugees &amp; asylum seekers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G4 Migrants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D33 Arbitrary arrest and detention</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D31 Liberty and security - general</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persons deprived of their liberty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refugees &amp; asylum seekers</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277484">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D46 Right to private life, privacy</w:t>
            </w:r>
          </w:p>
        </w:tc>
      </w:tr>
      <w:tr w:rsidR="006E059A" w:rsidRPr="006E059A" w:rsidTr="006E059A">
        <w:trPr>
          <w:cantSplit/>
        </w:trPr>
        <w:tc>
          <w:tcPr>
            <w:tcW w:w="4520" w:type="dxa"/>
            <w:tcBorders>
              <w:bottom w:val="dotted" w:sz="4" w:space="0" w:color="auto"/>
            </w:tcBorders>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 xml:space="preserve">128.154. Ensure that the new legislation on surveillance of communications by the intelligence service complies with international law, particularly with the principle of proportionality </w:t>
            </w:r>
            <w:r>
              <w:rPr>
                <w:color w:val="000000"/>
                <w:szCs w:val="22"/>
                <w:lang w:eastAsia="en-GB"/>
              </w:rPr>
              <w:t>(</w:t>
            </w:r>
            <w:r w:rsidRPr="006E059A">
              <w:rPr>
                <w:color w:val="000000"/>
                <w:szCs w:val="22"/>
                <w:lang w:eastAsia="en-GB"/>
              </w:rPr>
              <w:t>Switzerland</w:t>
            </w:r>
            <w:r>
              <w:rPr>
                <w:color w:val="000000"/>
                <w:szCs w:val="22"/>
                <w:lang w:eastAsia="en-GB"/>
              </w:rPr>
              <w:t>)</w:t>
            </w:r>
            <w:r w:rsidRPr="006E059A">
              <w:rPr>
                <w:color w:val="000000"/>
                <w:szCs w:val="22"/>
                <w:lang w:eastAsia="en-GB"/>
              </w:rPr>
              <w:t>;</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19</w:t>
            </w:r>
          </w:p>
        </w:tc>
        <w:tc>
          <w:tcPr>
            <w:tcW w:w="1100" w:type="dxa"/>
            <w:tcBorders>
              <w:bottom w:val="dotted" w:sz="4" w:space="0" w:color="auto"/>
            </w:tcBorders>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tcBorders>
              <w:bottom w:val="dotted" w:sz="4" w:space="0" w:color="auto"/>
            </w:tcBorders>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D46 Right to private life, privacy</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B8 Human rights &amp; counter-terrorism</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tcBorders>
              <w:bottom w:val="dotted" w:sz="4" w:space="0" w:color="auto"/>
            </w:tcBorders>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r w:rsidR="006E059A" w:rsidRPr="006E059A" w:rsidTr="001E26EE">
        <w:trPr>
          <w:cantSplit/>
        </w:trPr>
        <w:tc>
          <w:tcPr>
            <w:tcW w:w="15220" w:type="dxa"/>
            <w:gridSpan w:val="4"/>
            <w:shd w:val="clear" w:color="auto" w:fill="DBE5F1"/>
            <w:hideMark/>
          </w:tcPr>
          <w:p w:rsidR="006E059A" w:rsidRPr="006E059A" w:rsidRDefault="006E059A" w:rsidP="006E059A">
            <w:pPr>
              <w:suppressAutoHyphens w:val="0"/>
              <w:spacing w:before="40" w:after="40" w:line="240" w:lineRule="auto"/>
              <w:rPr>
                <w:b/>
                <w:i/>
                <w:sz w:val="28"/>
                <w:lang w:eastAsia="en-GB"/>
              </w:rPr>
            </w:pPr>
            <w:r>
              <w:rPr>
                <w:b/>
                <w:i/>
                <w:color w:val="000000"/>
                <w:sz w:val="28"/>
                <w:szCs w:val="22"/>
                <w:lang w:eastAsia="en-GB"/>
              </w:rPr>
              <w:t xml:space="preserve">Theme: </w:t>
            </w:r>
            <w:r w:rsidRPr="006E059A">
              <w:rPr>
                <w:b/>
                <w:i/>
                <w:color w:val="000000"/>
                <w:sz w:val="28"/>
                <w:szCs w:val="22"/>
                <w:lang w:eastAsia="en-GB"/>
              </w:rPr>
              <w:t>B8 Human rights &amp; counter-terrorism</w:t>
            </w:r>
          </w:p>
        </w:tc>
      </w:tr>
      <w:tr w:rsidR="006E059A" w:rsidRPr="006E059A" w:rsidTr="006E059A">
        <w:trPr>
          <w:cantSplit/>
        </w:trPr>
        <w:tc>
          <w:tcPr>
            <w:tcW w:w="4520" w:type="dxa"/>
            <w:shd w:val="clear" w:color="auto" w:fill="auto"/>
            <w:hideMark/>
          </w:tcPr>
          <w:p w:rsidR="006E059A" w:rsidRDefault="006E059A" w:rsidP="006E059A">
            <w:pPr>
              <w:suppressAutoHyphens w:val="0"/>
              <w:spacing w:before="40" w:after="40" w:line="240" w:lineRule="auto"/>
              <w:rPr>
                <w:color w:val="000000"/>
                <w:szCs w:val="22"/>
                <w:lang w:eastAsia="en-GB"/>
              </w:rPr>
            </w:pPr>
            <w:r w:rsidRPr="006E059A">
              <w:rPr>
                <w:color w:val="000000"/>
                <w:szCs w:val="22"/>
                <w:lang w:eastAsia="en-GB"/>
              </w:rPr>
              <w:t>128.155. Ensure that it</w:t>
            </w:r>
            <w:r>
              <w:rPr>
                <w:color w:val="000000"/>
                <w:szCs w:val="22"/>
                <w:lang w:eastAsia="en-GB"/>
              </w:rPr>
              <w:t>s counter-terrorism legislation</w:t>
            </w:r>
            <w:r w:rsidRPr="006E059A">
              <w:rPr>
                <w:color w:val="000000"/>
                <w:szCs w:val="22"/>
                <w:lang w:eastAsia="en-GB"/>
              </w:rPr>
              <w:t xml:space="preserve"> </w:t>
            </w:r>
            <w:proofErr w:type="gramStart"/>
            <w:r w:rsidRPr="006E059A">
              <w:rPr>
                <w:color w:val="000000"/>
                <w:szCs w:val="22"/>
                <w:lang w:eastAsia="en-GB"/>
              </w:rPr>
              <w:t>and  the</w:t>
            </w:r>
            <w:proofErr w:type="gramEnd"/>
            <w:r w:rsidRPr="006E059A">
              <w:rPr>
                <w:color w:val="000000"/>
                <w:szCs w:val="22"/>
                <w:lang w:eastAsia="en-GB"/>
              </w:rPr>
              <w:t xml:space="preserve"> national designation for terrorist groups are in full compliance with the legal safeguards enshrined in the ICCPR </w:t>
            </w:r>
            <w:r>
              <w:rPr>
                <w:color w:val="000000"/>
                <w:szCs w:val="22"/>
                <w:lang w:eastAsia="en-GB"/>
              </w:rPr>
              <w:t>(</w:t>
            </w:r>
            <w:r w:rsidRPr="006E059A">
              <w:rPr>
                <w:color w:val="000000"/>
                <w:szCs w:val="22"/>
                <w:lang w:eastAsia="en-GB"/>
              </w:rPr>
              <w:t>Iran  (Islamic Republic of)).</w:t>
            </w:r>
          </w:p>
          <w:p w:rsidR="006E059A" w:rsidRPr="006E059A" w:rsidRDefault="006E059A" w:rsidP="006E059A">
            <w:pPr>
              <w:suppressAutoHyphens w:val="0"/>
              <w:spacing w:before="40" w:after="40" w:line="240" w:lineRule="auto"/>
              <w:rPr>
                <w:color w:val="000000"/>
                <w:szCs w:val="22"/>
                <w:lang w:eastAsia="en-GB"/>
              </w:rPr>
            </w:pPr>
            <w:r w:rsidRPr="006E059A">
              <w:rPr>
                <w:b/>
                <w:color w:val="000000"/>
                <w:szCs w:val="22"/>
                <w:lang w:eastAsia="en-GB"/>
              </w:rPr>
              <w:t>Source of position:</w:t>
            </w:r>
            <w:r w:rsidRPr="006E059A">
              <w:rPr>
                <w:color w:val="000000"/>
                <w:szCs w:val="22"/>
                <w:lang w:eastAsia="en-GB"/>
              </w:rPr>
              <w:t xml:space="preserve"> A/HRC/26/3/Add.1 - Para. 22</w:t>
            </w:r>
          </w:p>
        </w:tc>
        <w:tc>
          <w:tcPr>
            <w:tcW w:w="1100" w:type="dxa"/>
            <w:shd w:val="clear" w:color="auto" w:fill="auto"/>
            <w:hideMark/>
          </w:tcPr>
          <w:p w:rsidR="006E059A" w:rsidRPr="006E059A" w:rsidRDefault="006E059A" w:rsidP="006E059A">
            <w:pPr>
              <w:suppressAutoHyphens w:val="0"/>
              <w:spacing w:before="40" w:after="40" w:line="240" w:lineRule="auto"/>
              <w:rPr>
                <w:color w:val="000000"/>
                <w:szCs w:val="22"/>
                <w:lang w:eastAsia="en-GB"/>
              </w:rPr>
            </w:pPr>
            <w:r w:rsidRPr="006E059A">
              <w:rPr>
                <w:color w:val="000000"/>
                <w:szCs w:val="22"/>
                <w:lang w:eastAsia="en-GB"/>
              </w:rPr>
              <w:t>Supported</w:t>
            </w:r>
          </w:p>
        </w:tc>
        <w:tc>
          <w:tcPr>
            <w:tcW w:w="5000" w:type="dxa"/>
            <w:shd w:val="clear" w:color="auto" w:fill="auto"/>
            <w:hideMark/>
          </w:tcPr>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B8 Human rights &amp; counter-terrorism</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A12 Acceptance of international norms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A41 Constitutional and legislative framework</w:t>
            </w:r>
          </w:p>
          <w:p w:rsidR="006E059A" w:rsidRPr="006E059A" w:rsidRDefault="006E059A" w:rsidP="006E059A">
            <w:pPr>
              <w:suppressAutoHyphens w:val="0"/>
              <w:spacing w:line="240" w:lineRule="auto"/>
              <w:rPr>
                <w:color w:val="000000"/>
                <w:sz w:val="16"/>
                <w:szCs w:val="22"/>
                <w:lang w:eastAsia="en-GB"/>
              </w:rPr>
            </w:pPr>
            <w:r w:rsidRPr="006E059A">
              <w:rPr>
                <w:b/>
                <w:color w:val="000000"/>
                <w:sz w:val="16"/>
                <w:szCs w:val="22"/>
                <w:lang w:eastAsia="en-GB"/>
              </w:rPr>
              <w:t>Affected persons:</w:t>
            </w:r>
          </w:p>
          <w:p w:rsidR="006E059A" w:rsidRPr="006E059A" w:rsidRDefault="006E059A" w:rsidP="006E059A">
            <w:pPr>
              <w:suppressAutoHyphens w:val="0"/>
              <w:spacing w:line="240" w:lineRule="auto"/>
              <w:rPr>
                <w:color w:val="000000"/>
                <w:sz w:val="16"/>
                <w:szCs w:val="22"/>
                <w:lang w:eastAsia="en-GB"/>
              </w:rPr>
            </w:pPr>
            <w:r w:rsidRPr="006E059A">
              <w:rPr>
                <w:color w:val="000000"/>
                <w:sz w:val="16"/>
                <w:szCs w:val="22"/>
                <w:lang w:eastAsia="en-GB"/>
              </w:rPr>
              <w:t>- general</w:t>
            </w:r>
          </w:p>
        </w:tc>
        <w:tc>
          <w:tcPr>
            <w:tcW w:w="4600" w:type="dxa"/>
            <w:shd w:val="clear" w:color="auto" w:fill="auto"/>
            <w:hideMark/>
          </w:tcPr>
          <w:p w:rsidR="006E059A" w:rsidRDefault="006E059A" w:rsidP="006E059A">
            <w:pPr>
              <w:suppressAutoHyphens w:val="0"/>
              <w:spacing w:before="60" w:after="60" w:line="240" w:lineRule="auto"/>
              <w:ind w:left="57" w:right="57"/>
              <w:rPr>
                <w:color w:val="000000"/>
                <w:szCs w:val="22"/>
                <w:lang w:eastAsia="en-GB"/>
              </w:rPr>
            </w:pPr>
          </w:p>
          <w:p w:rsidR="006E059A" w:rsidRPr="006E059A" w:rsidRDefault="006E059A" w:rsidP="006E059A">
            <w:pPr>
              <w:suppressAutoHyphens w:val="0"/>
              <w:spacing w:before="60" w:after="60" w:line="240" w:lineRule="auto"/>
              <w:ind w:left="57" w:right="57"/>
              <w:rPr>
                <w:color w:val="000000"/>
                <w:szCs w:val="22"/>
                <w:lang w:eastAsia="en-GB"/>
              </w:rPr>
            </w:pPr>
          </w:p>
        </w:tc>
      </w:tr>
    </w:tbl>
    <w:p w:rsidR="001C6663" w:rsidRPr="00595520" w:rsidRDefault="001C6663" w:rsidP="00595520"/>
    <w:sectPr w:rsidR="001C6663" w:rsidRPr="00595520" w:rsidSect="007354B2">
      <w:headerReference w:type="default" r:id="rId7"/>
      <w:endnotePr>
        <w:numFmt w:val="decimal"/>
      </w:endnotePr>
      <w:pgSz w:w="16840" w:h="11907" w:orient="landscape" w:code="9"/>
      <w:pgMar w:top="720" w:right="720" w:bottom="720" w:left="720" w:header="1134" w:footer="1701"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71E2" w:rsidRDefault="000C71E2"/>
  </w:endnote>
  <w:endnote w:type="continuationSeparator" w:id="0">
    <w:p w:rsidR="000C71E2" w:rsidRDefault="000C71E2"/>
  </w:endnote>
  <w:endnote w:type="continuationNotice" w:id="1">
    <w:p w:rsidR="000C71E2" w:rsidRDefault="000C71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71E2" w:rsidRPr="000B175B" w:rsidRDefault="000C71E2" w:rsidP="000B175B">
      <w:pPr>
        <w:tabs>
          <w:tab w:val="right" w:pos="2155"/>
        </w:tabs>
        <w:spacing w:after="80"/>
        <w:ind w:left="680"/>
        <w:rPr>
          <w:u w:val="single"/>
        </w:rPr>
      </w:pPr>
      <w:r>
        <w:rPr>
          <w:u w:val="single"/>
        </w:rPr>
        <w:tab/>
      </w:r>
    </w:p>
  </w:footnote>
  <w:footnote w:type="continuationSeparator" w:id="0">
    <w:p w:rsidR="000C71E2" w:rsidRPr="00FC68B7" w:rsidRDefault="000C71E2" w:rsidP="00FC68B7">
      <w:pPr>
        <w:tabs>
          <w:tab w:val="left" w:pos="2155"/>
        </w:tabs>
        <w:spacing w:after="80"/>
        <w:ind w:left="680"/>
        <w:rPr>
          <w:u w:val="single"/>
        </w:rPr>
      </w:pPr>
      <w:r>
        <w:rPr>
          <w:u w:val="single"/>
        </w:rPr>
        <w:tab/>
      </w:r>
    </w:p>
  </w:footnote>
  <w:footnote w:type="continuationNotice" w:id="1">
    <w:p w:rsidR="000C71E2" w:rsidRDefault="000C71E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71E2" w:rsidRPr="0064076F" w:rsidRDefault="000C71E2">
    <w:pPr>
      <w:pStyle w:val="Header"/>
      <w:rPr>
        <w:sz w:val="28"/>
        <w:szCs w:val="28"/>
      </w:rPr>
    </w:pPr>
    <w:r>
      <w:rPr>
        <w:sz w:val="28"/>
        <w:szCs w:val="28"/>
      </w:rPr>
      <w:t xml:space="preserve">UPR of </w:t>
    </w:r>
    <w:r w:rsidR="006E059A">
      <w:rPr>
        <w:sz w:val="28"/>
        <w:szCs w:val="28"/>
      </w:rPr>
      <w:t>New Zealand</w:t>
    </w:r>
    <w:r>
      <w:rPr>
        <w:sz w:val="28"/>
        <w:szCs w:val="28"/>
      </w:rPr>
      <w:t xml:space="preserve"> </w:t>
    </w:r>
    <w:r w:rsidRPr="0064076F">
      <w:rPr>
        <w:sz w:val="20"/>
      </w:rPr>
      <w:t>(2</w:t>
    </w:r>
    <w:r w:rsidRPr="0064076F">
      <w:rPr>
        <w:sz w:val="20"/>
        <w:vertAlign w:val="superscript"/>
      </w:rPr>
      <w:t>nd</w:t>
    </w:r>
    <w:r w:rsidR="002A5EFC">
      <w:rPr>
        <w:sz w:val="20"/>
      </w:rPr>
      <w:t xml:space="preserve"> Cycle – 18</w:t>
    </w:r>
    <w:r w:rsidRPr="0064076F">
      <w:rPr>
        <w:sz w:val="20"/>
      </w:rPr>
      <w:t>th session)</w:t>
    </w:r>
    <w:r w:rsidRPr="0064076F">
      <w:rPr>
        <w:sz w:val="28"/>
        <w:szCs w:val="28"/>
      </w:rPr>
      <w:tab/>
    </w:r>
    <w:r>
      <w:rPr>
        <w:sz w:val="28"/>
        <w:szCs w:val="28"/>
      </w:rPr>
      <w:tab/>
    </w:r>
    <w:r>
      <w:rPr>
        <w:sz w:val="28"/>
        <w:szCs w:val="28"/>
      </w:rPr>
      <w:tab/>
      <w:t>T</w:t>
    </w:r>
    <w:r w:rsidRPr="0064076F">
      <w:rPr>
        <w:sz w:val="28"/>
        <w:szCs w:val="28"/>
      </w:rPr>
      <w:t xml:space="preserve">hematic list of recommendations </w:t>
    </w:r>
    <w:r w:rsidRPr="0064076F">
      <w:rPr>
        <w:sz w:val="28"/>
        <w:szCs w:val="28"/>
      </w:rPr>
      <w:tab/>
    </w:r>
    <w:r>
      <w:rPr>
        <w:sz w:val="28"/>
        <w:szCs w:val="28"/>
      </w:rPr>
      <w:tab/>
    </w:r>
    <w:r>
      <w:rPr>
        <w:sz w:val="28"/>
        <w:szCs w:val="28"/>
      </w:rPr>
      <w:tab/>
    </w:r>
    <w:r w:rsidRPr="0064076F">
      <w:rPr>
        <w:sz w:val="28"/>
        <w:szCs w:val="28"/>
      </w:rPr>
      <w:tab/>
    </w:r>
    <w:r>
      <w:rPr>
        <w:sz w:val="20"/>
      </w:rPr>
      <w:t>P</w:t>
    </w:r>
    <w:r w:rsidRPr="0064076F">
      <w:rPr>
        <w:sz w:val="20"/>
      </w:rPr>
      <w:t xml:space="preserve">age </w:t>
    </w:r>
    <w:r w:rsidRPr="0064076F">
      <w:rPr>
        <w:sz w:val="20"/>
      </w:rPr>
      <w:fldChar w:fldCharType="begin"/>
    </w:r>
    <w:r w:rsidRPr="0064076F">
      <w:rPr>
        <w:sz w:val="20"/>
      </w:rPr>
      <w:instrText xml:space="preserve"> PAGE   \* MERGEFORMAT </w:instrText>
    </w:r>
    <w:r w:rsidRPr="0064076F">
      <w:rPr>
        <w:sz w:val="20"/>
      </w:rPr>
      <w:fldChar w:fldCharType="separate"/>
    </w:r>
    <w:r w:rsidR="00CC41C2">
      <w:rPr>
        <w:noProof/>
        <w:sz w:val="20"/>
      </w:rPr>
      <w:t>8</w:t>
    </w:r>
    <w:r w:rsidRPr="0064076F">
      <w:rPr>
        <w:sz w:val="20"/>
      </w:rPr>
      <w:fldChar w:fldCharType="end"/>
    </w:r>
    <w:r w:rsidRPr="0064076F">
      <w:rPr>
        <w:sz w:val="20"/>
      </w:rPr>
      <w:t xml:space="preserve"> of </w:t>
    </w:r>
    <w:r w:rsidRPr="0064076F">
      <w:rPr>
        <w:sz w:val="20"/>
      </w:rPr>
      <w:fldChar w:fldCharType="begin"/>
    </w:r>
    <w:r w:rsidRPr="0064076F">
      <w:rPr>
        <w:sz w:val="20"/>
      </w:rPr>
      <w:instrText xml:space="preserve"> NUMPAGES   \* MERGEFORMAT </w:instrText>
    </w:r>
    <w:r w:rsidRPr="0064076F">
      <w:rPr>
        <w:sz w:val="20"/>
      </w:rPr>
      <w:fldChar w:fldCharType="separate"/>
    </w:r>
    <w:r w:rsidR="00CC41C2">
      <w:rPr>
        <w:noProof/>
        <w:sz w:val="20"/>
      </w:rPr>
      <w:t>28</w:t>
    </w:r>
    <w:r w:rsidRPr="0064076F">
      <w:rPr>
        <w:sz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AFEC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F507AD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80EE60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7AE49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FE3A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3" w15:restartNumberingAfterBreak="0">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0"/>
  </w:num>
  <w:num w:numId="14">
    <w:abstractNumId w:val="12"/>
  </w:num>
  <w:num w:numId="15">
    <w:abstractNumId w:val="16"/>
  </w:num>
  <w:num w:numId="16">
    <w:abstractNumId w:val="13"/>
  </w:num>
  <w:num w:numId="17">
    <w:abstractNumId w:val="11"/>
  </w:num>
  <w:num w:numId="18">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27E4"/>
    <w:rsid w:val="00002A7D"/>
    <w:rsid w:val="000038A8"/>
    <w:rsid w:val="00006790"/>
    <w:rsid w:val="00007FAB"/>
    <w:rsid w:val="00027624"/>
    <w:rsid w:val="00034BE1"/>
    <w:rsid w:val="00044A33"/>
    <w:rsid w:val="00050F6B"/>
    <w:rsid w:val="000633D2"/>
    <w:rsid w:val="000678CD"/>
    <w:rsid w:val="0007091A"/>
    <w:rsid w:val="00072C8C"/>
    <w:rsid w:val="00081CE0"/>
    <w:rsid w:val="00084D30"/>
    <w:rsid w:val="00087744"/>
    <w:rsid w:val="00090320"/>
    <w:rsid w:val="000930E3"/>
    <w:rsid w:val="000931C0"/>
    <w:rsid w:val="000A2E09"/>
    <w:rsid w:val="000B08CF"/>
    <w:rsid w:val="000B175B"/>
    <w:rsid w:val="000B33CE"/>
    <w:rsid w:val="000B3A0F"/>
    <w:rsid w:val="000B59D0"/>
    <w:rsid w:val="000C16CE"/>
    <w:rsid w:val="000C261F"/>
    <w:rsid w:val="000C71E2"/>
    <w:rsid w:val="000C7963"/>
    <w:rsid w:val="000D5CE6"/>
    <w:rsid w:val="000E0415"/>
    <w:rsid w:val="000E2FF9"/>
    <w:rsid w:val="000E3DCF"/>
    <w:rsid w:val="000F56E2"/>
    <w:rsid w:val="000F7715"/>
    <w:rsid w:val="000F7B6F"/>
    <w:rsid w:val="000F7B76"/>
    <w:rsid w:val="00121018"/>
    <w:rsid w:val="00156B99"/>
    <w:rsid w:val="00166124"/>
    <w:rsid w:val="00166158"/>
    <w:rsid w:val="0018490B"/>
    <w:rsid w:val="00184DDA"/>
    <w:rsid w:val="001900CD"/>
    <w:rsid w:val="001A0452"/>
    <w:rsid w:val="001A3FA6"/>
    <w:rsid w:val="001B4B04"/>
    <w:rsid w:val="001B5875"/>
    <w:rsid w:val="001C4B9C"/>
    <w:rsid w:val="001C6663"/>
    <w:rsid w:val="001C7895"/>
    <w:rsid w:val="001D26DF"/>
    <w:rsid w:val="001F1599"/>
    <w:rsid w:val="001F19C4"/>
    <w:rsid w:val="002043F0"/>
    <w:rsid w:val="00211E0B"/>
    <w:rsid w:val="00222393"/>
    <w:rsid w:val="0023098D"/>
    <w:rsid w:val="00232575"/>
    <w:rsid w:val="002373AF"/>
    <w:rsid w:val="002449F2"/>
    <w:rsid w:val="00247258"/>
    <w:rsid w:val="00247D90"/>
    <w:rsid w:val="002579BA"/>
    <w:rsid w:val="00257CAC"/>
    <w:rsid w:val="0027306C"/>
    <w:rsid w:val="002974E9"/>
    <w:rsid w:val="002A5EFC"/>
    <w:rsid w:val="002A7F94"/>
    <w:rsid w:val="002B109A"/>
    <w:rsid w:val="002C6D45"/>
    <w:rsid w:val="002D06FB"/>
    <w:rsid w:val="002D6E53"/>
    <w:rsid w:val="002E3E4B"/>
    <w:rsid w:val="002F046D"/>
    <w:rsid w:val="00301764"/>
    <w:rsid w:val="003225DB"/>
    <w:rsid w:val="003229D8"/>
    <w:rsid w:val="00336C97"/>
    <w:rsid w:val="00342432"/>
    <w:rsid w:val="00352D4B"/>
    <w:rsid w:val="0035638C"/>
    <w:rsid w:val="003709D8"/>
    <w:rsid w:val="00380A9A"/>
    <w:rsid w:val="003812A1"/>
    <w:rsid w:val="00385EC7"/>
    <w:rsid w:val="003A185F"/>
    <w:rsid w:val="003A46BB"/>
    <w:rsid w:val="003A4EC7"/>
    <w:rsid w:val="003A7295"/>
    <w:rsid w:val="003B1F60"/>
    <w:rsid w:val="003C2CC4"/>
    <w:rsid w:val="003D4B23"/>
    <w:rsid w:val="003E278A"/>
    <w:rsid w:val="00413520"/>
    <w:rsid w:val="004325CB"/>
    <w:rsid w:val="00440A07"/>
    <w:rsid w:val="004506F7"/>
    <w:rsid w:val="00451982"/>
    <w:rsid w:val="00462880"/>
    <w:rsid w:val="00476F24"/>
    <w:rsid w:val="00484436"/>
    <w:rsid w:val="00494310"/>
    <w:rsid w:val="004951FF"/>
    <w:rsid w:val="004C4252"/>
    <w:rsid w:val="004C55B0"/>
    <w:rsid w:val="004C6B7B"/>
    <w:rsid w:val="004D427C"/>
    <w:rsid w:val="004E517A"/>
    <w:rsid w:val="004F6BA0"/>
    <w:rsid w:val="00500AAB"/>
    <w:rsid w:val="00503BEA"/>
    <w:rsid w:val="00516A1F"/>
    <w:rsid w:val="0052553F"/>
    <w:rsid w:val="00533616"/>
    <w:rsid w:val="00535ABA"/>
    <w:rsid w:val="00536AC9"/>
    <w:rsid w:val="0053768B"/>
    <w:rsid w:val="005420F2"/>
    <w:rsid w:val="0054285C"/>
    <w:rsid w:val="00546224"/>
    <w:rsid w:val="0056237B"/>
    <w:rsid w:val="00565C6A"/>
    <w:rsid w:val="00584173"/>
    <w:rsid w:val="00595520"/>
    <w:rsid w:val="005A3211"/>
    <w:rsid w:val="005A3A2D"/>
    <w:rsid w:val="005A4018"/>
    <w:rsid w:val="005A44B9"/>
    <w:rsid w:val="005B1BA0"/>
    <w:rsid w:val="005B217D"/>
    <w:rsid w:val="005B2E44"/>
    <w:rsid w:val="005B3DB3"/>
    <w:rsid w:val="005B4DBF"/>
    <w:rsid w:val="005C409F"/>
    <w:rsid w:val="005D15CA"/>
    <w:rsid w:val="005F3066"/>
    <w:rsid w:val="005F3E61"/>
    <w:rsid w:val="00604DDD"/>
    <w:rsid w:val="00605704"/>
    <w:rsid w:val="006115CC"/>
    <w:rsid w:val="00611FC4"/>
    <w:rsid w:val="006176FB"/>
    <w:rsid w:val="00630FCB"/>
    <w:rsid w:val="00636011"/>
    <w:rsid w:val="0064076F"/>
    <w:rsid w:val="00640B26"/>
    <w:rsid w:val="00641130"/>
    <w:rsid w:val="006770B2"/>
    <w:rsid w:val="006940E1"/>
    <w:rsid w:val="006A3C72"/>
    <w:rsid w:val="006A7392"/>
    <w:rsid w:val="006B03A1"/>
    <w:rsid w:val="006B67D9"/>
    <w:rsid w:val="006C5535"/>
    <w:rsid w:val="006D0196"/>
    <w:rsid w:val="006D0589"/>
    <w:rsid w:val="006D34A4"/>
    <w:rsid w:val="006E059A"/>
    <w:rsid w:val="006E564B"/>
    <w:rsid w:val="006E7154"/>
    <w:rsid w:val="007003CD"/>
    <w:rsid w:val="007003E1"/>
    <w:rsid w:val="00703452"/>
    <w:rsid w:val="0070701E"/>
    <w:rsid w:val="007070A5"/>
    <w:rsid w:val="0071067D"/>
    <w:rsid w:val="0072632A"/>
    <w:rsid w:val="007354B2"/>
    <w:rsid w:val="007358E8"/>
    <w:rsid w:val="00736ECE"/>
    <w:rsid w:val="0074533B"/>
    <w:rsid w:val="007643BC"/>
    <w:rsid w:val="0076548B"/>
    <w:rsid w:val="00767EA7"/>
    <w:rsid w:val="00776A28"/>
    <w:rsid w:val="007959FE"/>
    <w:rsid w:val="007A0CF1"/>
    <w:rsid w:val="007A5A62"/>
    <w:rsid w:val="007B3C04"/>
    <w:rsid w:val="007B6BA5"/>
    <w:rsid w:val="007C3390"/>
    <w:rsid w:val="007C42D8"/>
    <w:rsid w:val="007C4F4B"/>
    <w:rsid w:val="007C635B"/>
    <w:rsid w:val="007D7362"/>
    <w:rsid w:val="007F5CE2"/>
    <w:rsid w:val="007F6611"/>
    <w:rsid w:val="00810BAC"/>
    <w:rsid w:val="008175E9"/>
    <w:rsid w:val="008242D7"/>
    <w:rsid w:val="0082577B"/>
    <w:rsid w:val="008459A7"/>
    <w:rsid w:val="00846858"/>
    <w:rsid w:val="00855584"/>
    <w:rsid w:val="0085679D"/>
    <w:rsid w:val="00860685"/>
    <w:rsid w:val="00866893"/>
    <w:rsid w:val="00866F02"/>
    <w:rsid w:val="00867D18"/>
    <w:rsid w:val="008701A6"/>
    <w:rsid w:val="00871F9A"/>
    <w:rsid w:val="00871FD5"/>
    <w:rsid w:val="008802E9"/>
    <w:rsid w:val="0088172E"/>
    <w:rsid w:val="00881A03"/>
    <w:rsid w:val="00881EFA"/>
    <w:rsid w:val="008979B1"/>
    <w:rsid w:val="008A41D9"/>
    <w:rsid w:val="008A6B25"/>
    <w:rsid w:val="008A6C4F"/>
    <w:rsid w:val="008A7B48"/>
    <w:rsid w:val="008B389E"/>
    <w:rsid w:val="008B7964"/>
    <w:rsid w:val="008D045E"/>
    <w:rsid w:val="008D3F25"/>
    <w:rsid w:val="008D4D82"/>
    <w:rsid w:val="008E0E46"/>
    <w:rsid w:val="008E47FA"/>
    <w:rsid w:val="008E7116"/>
    <w:rsid w:val="008F1027"/>
    <w:rsid w:val="008F143B"/>
    <w:rsid w:val="008F3882"/>
    <w:rsid w:val="008F4B7C"/>
    <w:rsid w:val="00903068"/>
    <w:rsid w:val="009137A3"/>
    <w:rsid w:val="00913AB7"/>
    <w:rsid w:val="009265B3"/>
    <w:rsid w:val="00926E47"/>
    <w:rsid w:val="00937805"/>
    <w:rsid w:val="00947162"/>
    <w:rsid w:val="0096375C"/>
    <w:rsid w:val="009662E6"/>
    <w:rsid w:val="0097095E"/>
    <w:rsid w:val="00972289"/>
    <w:rsid w:val="00977390"/>
    <w:rsid w:val="0098592B"/>
    <w:rsid w:val="00985FC4"/>
    <w:rsid w:val="00990766"/>
    <w:rsid w:val="00991261"/>
    <w:rsid w:val="0099523C"/>
    <w:rsid w:val="009964C4"/>
    <w:rsid w:val="009A7B81"/>
    <w:rsid w:val="009D01C0"/>
    <w:rsid w:val="009D6A08"/>
    <w:rsid w:val="009D6E33"/>
    <w:rsid w:val="009E0A16"/>
    <w:rsid w:val="009E7970"/>
    <w:rsid w:val="009F2E7B"/>
    <w:rsid w:val="009F2EAC"/>
    <w:rsid w:val="009F57E3"/>
    <w:rsid w:val="00A10F4F"/>
    <w:rsid w:val="00A11067"/>
    <w:rsid w:val="00A1704A"/>
    <w:rsid w:val="00A21E1B"/>
    <w:rsid w:val="00A425EB"/>
    <w:rsid w:val="00A65B63"/>
    <w:rsid w:val="00A667D5"/>
    <w:rsid w:val="00A72F22"/>
    <w:rsid w:val="00A733BC"/>
    <w:rsid w:val="00A748A6"/>
    <w:rsid w:val="00A76A69"/>
    <w:rsid w:val="00A822A2"/>
    <w:rsid w:val="00A879A4"/>
    <w:rsid w:val="00AA23ED"/>
    <w:rsid w:val="00AB2A4A"/>
    <w:rsid w:val="00AC0F2C"/>
    <w:rsid w:val="00AC502A"/>
    <w:rsid w:val="00AF58C1"/>
    <w:rsid w:val="00B06643"/>
    <w:rsid w:val="00B15055"/>
    <w:rsid w:val="00B30179"/>
    <w:rsid w:val="00B33A88"/>
    <w:rsid w:val="00B37B15"/>
    <w:rsid w:val="00B45C02"/>
    <w:rsid w:val="00B53C63"/>
    <w:rsid w:val="00B567C4"/>
    <w:rsid w:val="00B638E2"/>
    <w:rsid w:val="00B67FA1"/>
    <w:rsid w:val="00B727E4"/>
    <w:rsid w:val="00B72A1E"/>
    <w:rsid w:val="00B81E12"/>
    <w:rsid w:val="00BA339B"/>
    <w:rsid w:val="00BA6E3F"/>
    <w:rsid w:val="00BC021A"/>
    <w:rsid w:val="00BC1E7E"/>
    <w:rsid w:val="00BC74E9"/>
    <w:rsid w:val="00BE36A9"/>
    <w:rsid w:val="00BE370D"/>
    <w:rsid w:val="00BE618E"/>
    <w:rsid w:val="00BE7BEC"/>
    <w:rsid w:val="00BF0A5A"/>
    <w:rsid w:val="00BF0E63"/>
    <w:rsid w:val="00BF12A3"/>
    <w:rsid w:val="00BF16D7"/>
    <w:rsid w:val="00BF2373"/>
    <w:rsid w:val="00C044E2"/>
    <w:rsid w:val="00C048CB"/>
    <w:rsid w:val="00C066F3"/>
    <w:rsid w:val="00C342B2"/>
    <w:rsid w:val="00C437FC"/>
    <w:rsid w:val="00C463DD"/>
    <w:rsid w:val="00C745C3"/>
    <w:rsid w:val="00C807DE"/>
    <w:rsid w:val="00C8251F"/>
    <w:rsid w:val="00CA24A4"/>
    <w:rsid w:val="00CB348D"/>
    <w:rsid w:val="00CC41C2"/>
    <w:rsid w:val="00CC4EDE"/>
    <w:rsid w:val="00CD318B"/>
    <w:rsid w:val="00CD46F5"/>
    <w:rsid w:val="00CE4A8F"/>
    <w:rsid w:val="00CF071D"/>
    <w:rsid w:val="00D07C39"/>
    <w:rsid w:val="00D15B04"/>
    <w:rsid w:val="00D2031B"/>
    <w:rsid w:val="00D25FE2"/>
    <w:rsid w:val="00D26A9A"/>
    <w:rsid w:val="00D37DA9"/>
    <w:rsid w:val="00D406A7"/>
    <w:rsid w:val="00D43252"/>
    <w:rsid w:val="00D44D86"/>
    <w:rsid w:val="00D50B7D"/>
    <w:rsid w:val="00D52012"/>
    <w:rsid w:val="00D704E5"/>
    <w:rsid w:val="00D72727"/>
    <w:rsid w:val="00D7526D"/>
    <w:rsid w:val="00D87200"/>
    <w:rsid w:val="00D973C4"/>
    <w:rsid w:val="00D978C6"/>
    <w:rsid w:val="00DA0956"/>
    <w:rsid w:val="00DA357F"/>
    <w:rsid w:val="00DA3E12"/>
    <w:rsid w:val="00DC18AD"/>
    <w:rsid w:val="00DD469C"/>
    <w:rsid w:val="00DE591A"/>
    <w:rsid w:val="00DE68CE"/>
    <w:rsid w:val="00DF7CAE"/>
    <w:rsid w:val="00E07776"/>
    <w:rsid w:val="00E15023"/>
    <w:rsid w:val="00E423C0"/>
    <w:rsid w:val="00E450D1"/>
    <w:rsid w:val="00E6414C"/>
    <w:rsid w:val="00E7260F"/>
    <w:rsid w:val="00E77B38"/>
    <w:rsid w:val="00E8702D"/>
    <w:rsid w:val="00E916A9"/>
    <w:rsid w:val="00E916DE"/>
    <w:rsid w:val="00E96630"/>
    <w:rsid w:val="00ED18DC"/>
    <w:rsid w:val="00ED6201"/>
    <w:rsid w:val="00ED7A2A"/>
    <w:rsid w:val="00EF1D7F"/>
    <w:rsid w:val="00F0137E"/>
    <w:rsid w:val="00F035E5"/>
    <w:rsid w:val="00F0582B"/>
    <w:rsid w:val="00F17B25"/>
    <w:rsid w:val="00F21786"/>
    <w:rsid w:val="00F32CEE"/>
    <w:rsid w:val="00F3742B"/>
    <w:rsid w:val="00F56D63"/>
    <w:rsid w:val="00F609A9"/>
    <w:rsid w:val="00F75677"/>
    <w:rsid w:val="00F80C99"/>
    <w:rsid w:val="00F867EC"/>
    <w:rsid w:val="00F87959"/>
    <w:rsid w:val="00F91B2B"/>
    <w:rsid w:val="00F94B83"/>
    <w:rsid w:val="00FA4B24"/>
    <w:rsid w:val="00FB205F"/>
    <w:rsid w:val="00FB297D"/>
    <w:rsid w:val="00FC03CD"/>
    <w:rsid w:val="00FC0646"/>
    <w:rsid w:val="00FC509F"/>
    <w:rsid w:val="00FC68B7"/>
    <w:rsid w:val="00FD3520"/>
    <w:rsid w:val="00FE69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4C7738"/>
  <w15:docId w15:val="{23704969-63CC-4789-81C5-87FCBE8E7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rsid w:val="007B6BA5"/>
    <w:rPr>
      <w:rFonts w:ascii="Times New Roman" w:hAnsi="Times New Roman"/>
      <w:sz w:val="18"/>
      <w:vertAlign w:val="superscript"/>
    </w:rPr>
  </w:style>
  <w:style w:type="paragraph" w:styleId="FootnoteText">
    <w:name w:val="footnote text"/>
    <w:aliases w:val="5_G"/>
    <w:basedOn w:val="Normal"/>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uiPriority w:val="99"/>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character" w:styleId="FollowedHyperlink">
    <w:name w:val="FollowedHyperlink"/>
    <w:basedOn w:val="DefaultParagraphFont"/>
    <w:uiPriority w:val="99"/>
    <w:semiHidden/>
    <w:rsid w:val="00F035E5"/>
    <w:rPr>
      <w:color w:val="auto"/>
      <w:u w:val="none"/>
    </w:rPr>
  </w:style>
  <w:style w:type="paragraph" w:customStyle="1" w:styleId="xl68">
    <w:name w:val="xl68"/>
    <w:basedOn w:val="Normal"/>
    <w:rsid w:val="00B727E4"/>
    <w:pPr>
      <w:suppressAutoHyphens w:val="0"/>
      <w:spacing w:before="100" w:beforeAutospacing="1" w:after="100" w:afterAutospacing="1" w:line="240" w:lineRule="auto"/>
      <w:textAlignment w:val="top"/>
    </w:pPr>
    <w:rPr>
      <w:sz w:val="24"/>
      <w:szCs w:val="24"/>
      <w:lang w:eastAsia="en-GB"/>
    </w:rPr>
  </w:style>
  <w:style w:type="paragraph" w:customStyle="1" w:styleId="xl69">
    <w:name w:val="xl69"/>
    <w:basedOn w:val="Normal"/>
    <w:rsid w:val="00B727E4"/>
    <w:pPr>
      <w:suppressAutoHyphens w:val="0"/>
      <w:spacing w:before="100" w:beforeAutospacing="1" w:after="100" w:afterAutospacing="1" w:line="240" w:lineRule="auto"/>
    </w:pPr>
    <w:rPr>
      <w:sz w:val="24"/>
      <w:szCs w:val="24"/>
      <w:lang w:eastAsia="en-GB"/>
    </w:rPr>
  </w:style>
  <w:style w:type="paragraph" w:customStyle="1" w:styleId="xl70">
    <w:name w:val="xl70"/>
    <w:basedOn w:val="Normal"/>
    <w:rsid w:val="00846858"/>
    <w:pPr>
      <w:suppressAutoHyphens w:val="0"/>
      <w:spacing w:before="100" w:beforeAutospacing="1" w:after="100" w:afterAutospacing="1" w:line="240" w:lineRule="auto"/>
      <w:textAlignment w:val="top"/>
    </w:pPr>
    <w:rPr>
      <w:sz w:val="24"/>
      <w:szCs w:val="24"/>
      <w:lang w:eastAsia="en-GB"/>
    </w:rPr>
  </w:style>
  <w:style w:type="paragraph" w:customStyle="1" w:styleId="xl71">
    <w:name w:val="xl71"/>
    <w:basedOn w:val="Normal"/>
    <w:rsid w:val="00846858"/>
    <w:pPr>
      <w:suppressAutoHyphens w:val="0"/>
      <w:spacing w:before="100" w:beforeAutospacing="1" w:after="100" w:afterAutospacing="1" w:line="240" w:lineRule="auto"/>
    </w:pPr>
    <w:rPr>
      <w:sz w:val="24"/>
      <w:szCs w:val="24"/>
      <w:lang w:eastAsia="en-GB"/>
    </w:rPr>
  </w:style>
  <w:style w:type="paragraph" w:customStyle="1" w:styleId="msonormal0">
    <w:name w:val="msonormal"/>
    <w:basedOn w:val="Normal"/>
    <w:rsid w:val="00DE68CE"/>
    <w:pPr>
      <w:suppressAutoHyphens w:val="0"/>
      <w:spacing w:before="100" w:beforeAutospacing="1" w:after="100" w:afterAutospacing="1" w:line="240" w:lineRule="auto"/>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770746">
      <w:bodyDiv w:val="1"/>
      <w:marLeft w:val="0"/>
      <w:marRight w:val="0"/>
      <w:marTop w:val="0"/>
      <w:marBottom w:val="0"/>
      <w:divBdr>
        <w:top w:val="none" w:sz="0" w:space="0" w:color="auto"/>
        <w:left w:val="none" w:sz="0" w:space="0" w:color="auto"/>
        <w:bottom w:val="none" w:sz="0" w:space="0" w:color="auto"/>
        <w:right w:val="none" w:sz="0" w:space="0" w:color="auto"/>
      </w:divBdr>
    </w:div>
    <w:div w:id="261030596">
      <w:bodyDiv w:val="1"/>
      <w:marLeft w:val="0"/>
      <w:marRight w:val="0"/>
      <w:marTop w:val="0"/>
      <w:marBottom w:val="0"/>
      <w:divBdr>
        <w:top w:val="none" w:sz="0" w:space="0" w:color="auto"/>
        <w:left w:val="none" w:sz="0" w:space="0" w:color="auto"/>
        <w:bottom w:val="none" w:sz="0" w:space="0" w:color="auto"/>
        <w:right w:val="none" w:sz="0" w:space="0" w:color="auto"/>
      </w:divBdr>
    </w:div>
    <w:div w:id="265771597">
      <w:bodyDiv w:val="1"/>
      <w:marLeft w:val="0"/>
      <w:marRight w:val="0"/>
      <w:marTop w:val="0"/>
      <w:marBottom w:val="0"/>
      <w:divBdr>
        <w:top w:val="none" w:sz="0" w:space="0" w:color="auto"/>
        <w:left w:val="none" w:sz="0" w:space="0" w:color="auto"/>
        <w:bottom w:val="none" w:sz="0" w:space="0" w:color="auto"/>
        <w:right w:val="none" w:sz="0" w:space="0" w:color="auto"/>
      </w:divBdr>
    </w:div>
    <w:div w:id="368461113">
      <w:bodyDiv w:val="1"/>
      <w:marLeft w:val="0"/>
      <w:marRight w:val="0"/>
      <w:marTop w:val="0"/>
      <w:marBottom w:val="0"/>
      <w:divBdr>
        <w:top w:val="none" w:sz="0" w:space="0" w:color="auto"/>
        <w:left w:val="none" w:sz="0" w:space="0" w:color="auto"/>
        <w:bottom w:val="none" w:sz="0" w:space="0" w:color="auto"/>
        <w:right w:val="none" w:sz="0" w:space="0" w:color="auto"/>
      </w:divBdr>
    </w:div>
    <w:div w:id="493567512">
      <w:bodyDiv w:val="1"/>
      <w:marLeft w:val="0"/>
      <w:marRight w:val="0"/>
      <w:marTop w:val="0"/>
      <w:marBottom w:val="0"/>
      <w:divBdr>
        <w:top w:val="none" w:sz="0" w:space="0" w:color="auto"/>
        <w:left w:val="none" w:sz="0" w:space="0" w:color="auto"/>
        <w:bottom w:val="none" w:sz="0" w:space="0" w:color="auto"/>
        <w:right w:val="none" w:sz="0" w:space="0" w:color="auto"/>
      </w:divBdr>
    </w:div>
    <w:div w:id="541987578">
      <w:bodyDiv w:val="1"/>
      <w:marLeft w:val="0"/>
      <w:marRight w:val="0"/>
      <w:marTop w:val="0"/>
      <w:marBottom w:val="0"/>
      <w:divBdr>
        <w:top w:val="none" w:sz="0" w:space="0" w:color="auto"/>
        <w:left w:val="none" w:sz="0" w:space="0" w:color="auto"/>
        <w:bottom w:val="none" w:sz="0" w:space="0" w:color="auto"/>
        <w:right w:val="none" w:sz="0" w:space="0" w:color="auto"/>
      </w:divBdr>
    </w:div>
    <w:div w:id="616839221">
      <w:bodyDiv w:val="1"/>
      <w:marLeft w:val="0"/>
      <w:marRight w:val="0"/>
      <w:marTop w:val="0"/>
      <w:marBottom w:val="0"/>
      <w:divBdr>
        <w:top w:val="none" w:sz="0" w:space="0" w:color="auto"/>
        <w:left w:val="none" w:sz="0" w:space="0" w:color="auto"/>
        <w:bottom w:val="none" w:sz="0" w:space="0" w:color="auto"/>
        <w:right w:val="none" w:sz="0" w:space="0" w:color="auto"/>
      </w:divBdr>
    </w:div>
    <w:div w:id="719137575">
      <w:bodyDiv w:val="1"/>
      <w:marLeft w:val="0"/>
      <w:marRight w:val="0"/>
      <w:marTop w:val="0"/>
      <w:marBottom w:val="0"/>
      <w:divBdr>
        <w:top w:val="none" w:sz="0" w:space="0" w:color="auto"/>
        <w:left w:val="none" w:sz="0" w:space="0" w:color="auto"/>
        <w:bottom w:val="none" w:sz="0" w:space="0" w:color="auto"/>
        <w:right w:val="none" w:sz="0" w:space="0" w:color="auto"/>
      </w:divBdr>
    </w:div>
    <w:div w:id="755202489">
      <w:bodyDiv w:val="1"/>
      <w:marLeft w:val="0"/>
      <w:marRight w:val="0"/>
      <w:marTop w:val="0"/>
      <w:marBottom w:val="0"/>
      <w:divBdr>
        <w:top w:val="none" w:sz="0" w:space="0" w:color="auto"/>
        <w:left w:val="none" w:sz="0" w:space="0" w:color="auto"/>
        <w:bottom w:val="none" w:sz="0" w:space="0" w:color="auto"/>
        <w:right w:val="none" w:sz="0" w:space="0" w:color="auto"/>
      </w:divBdr>
    </w:div>
    <w:div w:id="859660814">
      <w:bodyDiv w:val="1"/>
      <w:marLeft w:val="0"/>
      <w:marRight w:val="0"/>
      <w:marTop w:val="0"/>
      <w:marBottom w:val="0"/>
      <w:divBdr>
        <w:top w:val="none" w:sz="0" w:space="0" w:color="auto"/>
        <w:left w:val="none" w:sz="0" w:space="0" w:color="auto"/>
        <w:bottom w:val="none" w:sz="0" w:space="0" w:color="auto"/>
        <w:right w:val="none" w:sz="0" w:space="0" w:color="auto"/>
      </w:divBdr>
    </w:div>
    <w:div w:id="861632744">
      <w:bodyDiv w:val="1"/>
      <w:marLeft w:val="0"/>
      <w:marRight w:val="0"/>
      <w:marTop w:val="0"/>
      <w:marBottom w:val="0"/>
      <w:divBdr>
        <w:top w:val="none" w:sz="0" w:space="0" w:color="auto"/>
        <w:left w:val="none" w:sz="0" w:space="0" w:color="auto"/>
        <w:bottom w:val="none" w:sz="0" w:space="0" w:color="auto"/>
        <w:right w:val="none" w:sz="0" w:space="0" w:color="auto"/>
      </w:divBdr>
    </w:div>
    <w:div w:id="951202868">
      <w:bodyDiv w:val="1"/>
      <w:marLeft w:val="0"/>
      <w:marRight w:val="0"/>
      <w:marTop w:val="0"/>
      <w:marBottom w:val="0"/>
      <w:divBdr>
        <w:top w:val="none" w:sz="0" w:space="0" w:color="auto"/>
        <w:left w:val="none" w:sz="0" w:space="0" w:color="auto"/>
        <w:bottom w:val="none" w:sz="0" w:space="0" w:color="auto"/>
        <w:right w:val="none" w:sz="0" w:space="0" w:color="auto"/>
      </w:divBdr>
    </w:div>
    <w:div w:id="951589559">
      <w:bodyDiv w:val="1"/>
      <w:marLeft w:val="0"/>
      <w:marRight w:val="0"/>
      <w:marTop w:val="0"/>
      <w:marBottom w:val="0"/>
      <w:divBdr>
        <w:top w:val="none" w:sz="0" w:space="0" w:color="auto"/>
        <w:left w:val="none" w:sz="0" w:space="0" w:color="auto"/>
        <w:bottom w:val="none" w:sz="0" w:space="0" w:color="auto"/>
        <w:right w:val="none" w:sz="0" w:space="0" w:color="auto"/>
      </w:divBdr>
    </w:div>
    <w:div w:id="1171674165">
      <w:bodyDiv w:val="1"/>
      <w:marLeft w:val="0"/>
      <w:marRight w:val="0"/>
      <w:marTop w:val="0"/>
      <w:marBottom w:val="0"/>
      <w:divBdr>
        <w:top w:val="none" w:sz="0" w:space="0" w:color="auto"/>
        <w:left w:val="none" w:sz="0" w:space="0" w:color="auto"/>
        <w:bottom w:val="none" w:sz="0" w:space="0" w:color="auto"/>
        <w:right w:val="none" w:sz="0" w:space="0" w:color="auto"/>
      </w:divBdr>
    </w:div>
    <w:div w:id="1707097500">
      <w:bodyDiv w:val="1"/>
      <w:marLeft w:val="0"/>
      <w:marRight w:val="0"/>
      <w:marTop w:val="0"/>
      <w:marBottom w:val="0"/>
      <w:divBdr>
        <w:top w:val="none" w:sz="0" w:space="0" w:color="auto"/>
        <w:left w:val="none" w:sz="0" w:space="0" w:color="auto"/>
        <w:bottom w:val="none" w:sz="0" w:space="0" w:color="auto"/>
        <w:right w:val="none" w:sz="0" w:space="0" w:color="auto"/>
      </w:divBdr>
    </w:div>
    <w:div w:id="1719745459">
      <w:bodyDiv w:val="1"/>
      <w:marLeft w:val="0"/>
      <w:marRight w:val="0"/>
      <w:marTop w:val="0"/>
      <w:marBottom w:val="0"/>
      <w:divBdr>
        <w:top w:val="none" w:sz="0" w:space="0" w:color="auto"/>
        <w:left w:val="none" w:sz="0" w:space="0" w:color="auto"/>
        <w:bottom w:val="none" w:sz="0" w:space="0" w:color="auto"/>
        <w:right w:val="none" w:sz="0" w:space="0" w:color="auto"/>
      </w:divBdr>
    </w:div>
    <w:div w:id="1822500146">
      <w:bodyDiv w:val="1"/>
      <w:marLeft w:val="0"/>
      <w:marRight w:val="0"/>
      <w:marTop w:val="0"/>
      <w:marBottom w:val="0"/>
      <w:divBdr>
        <w:top w:val="none" w:sz="0" w:space="0" w:color="auto"/>
        <w:left w:val="none" w:sz="0" w:space="0" w:color="auto"/>
        <w:bottom w:val="none" w:sz="0" w:space="0" w:color="auto"/>
        <w:right w:val="none" w:sz="0" w:space="0" w:color="auto"/>
      </w:divBdr>
    </w:div>
    <w:div w:id="1829978213">
      <w:bodyDiv w:val="1"/>
      <w:marLeft w:val="0"/>
      <w:marRight w:val="0"/>
      <w:marTop w:val="0"/>
      <w:marBottom w:val="0"/>
      <w:divBdr>
        <w:top w:val="none" w:sz="0" w:space="0" w:color="auto"/>
        <w:left w:val="none" w:sz="0" w:space="0" w:color="auto"/>
        <w:bottom w:val="none" w:sz="0" w:space="0" w:color="auto"/>
        <w:right w:val="none" w:sz="0" w:space="0" w:color="auto"/>
      </w:divBdr>
    </w:div>
    <w:div w:id="1851990456">
      <w:bodyDiv w:val="1"/>
      <w:marLeft w:val="0"/>
      <w:marRight w:val="0"/>
      <w:marTop w:val="0"/>
      <w:marBottom w:val="0"/>
      <w:divBdr>
        <w:top w:val="none" w:sz="0" w:space="0" w:color="auto"/>
        <w:left w:val="none" w:sz="0" w:space="0" w:color="auto"/>
        <w:bottom w:val="none" w:sz="0" w:space="0" w:color="auto"/>
        <w:right w:val="none" w:sz="0" w:space="0" w:color="auto"/>
      </w:divBdr>
    </w:div>
    <w:div w:id="2026974120">
      <w:bodyDiv w:val="1"/>
      <w:marLeft w:val="0"/>
      <w:marRight w:val="0"/>
      <w:marTop w:val="0"/>
      <w:marBottom w:val="0"/>
      <w:divBdr>
        <w:top w:val="none" w:sz="0" w:space="0" w:color="auto"/>
        <w:left w:val="none" w:sz="0" w:space="0" w:color="auto"/>
        <w:bottom w:val="none" w:sz="0" w:space="0" w:color="auto"/>
        <w:right w:val="none" w:sz="0" w:space="0" w:color="auto"/>
      </w:divBdr>
    </w:div>
    <w:div w:id="2101025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HRI%20moved%20for%20space\UPR15\Ready%20for%20Drafter\Template%20SH%20lists%2015th%20Se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52BDCBA-9048-4AC1-97E2-FC3E893FCF90}"/>
</file>

<file path=customXml/itemProps2.xml><?xml version="1.0" encoding="utf-8"?>
<ds:datastoreItem xmlns:ds="http://schemas.openxmlformats.org/officeDocument/2006/customXml" ds:itemID="{84DD118A-ADE5-4C63-A067-6AE0EE753F37}"/>
</file>

<file path=customXml/itemProps3.xml><?xml version="1.0" encoding="utf-8"?>
<ds:datastoreItem xmlns:ds="http://schemas.openxmlformats.org/officeDocument/2006/customXml" ds:itemID="{3D96517F-D59A-456A-8FD9-ED5C955C545A}"/>
</file>

<file path=docProps/app.xml><?xml version="1.0" encoding="utf-8"?>
<Properties xmlns="http://schemas.openxmlformats.org/officeDocument/2006/extended-properties" xmlns:vt="http://schemas.openxmlformats.org/officeDocument/2006/docPropsVTypes">
  <Template>Template SH lists 15th Session.dotx</Template>
  <TotalTime>0</TotalTime>
  <Pages>28</Pages>
  <Words>9792</Words>
  <Characters>55820</Characters>
  <Application>Microsoft Office Word</Application>
  <DocSecurity>0</DocSecurity>
  <Lines>465</Lines>
  <Paragraphs>130</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65482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Paul Miller</dc:creator>
  <cp:lastModifiedBy>Feyikemi Oyewole</cp:lastModifiedBy>
  <cp:revision>3</cp:revision>
  <cp:lastPrinted>2009-02-18T09:36:00Z</cp:lastPrinted>
  <dcterms:created xsi:type="dcterms:W3CDTF">2018-08-17T13:57:00Z</dcterms:created>
  <dcterms:modified xsi:type="dcterms:W3CDTF">2018-08-17T13:57:00Z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0x010100A16357C84A8A6A439E605EB3EB56852B</vt:lpwstr>
  </property>
  <property fmtid="{D5CDD505-2E9C-101B-9397-08002B2CF9AE}" pid="3" name="Order">
    <vt:r8>1385400</vt:r8>
  </property>
  <property fmtid="{D5CDD505-2E9C-101B-9397-08002B2CF9AE}" pid="4" name="xd_Signature">
    <vt:bool>false</vt:bool>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