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2A2180" w:rsidRDefault="009A21C9" w:rsidP="006B5D4A">
      <w:pPr>
        <w:pStyle w:val="Heading1"/>
      </w:pPr>
      <w:r w:rsidRPr="002A2180">
        <w:t xml:space="preserve">ADVANCE QUESTIONS TO </w:t>
      </w:r>
      <w:r w:rsidR="00116759" w:rsidRPr="002A2180">
        <w:t>SOUTH SUDAN</w:t>
      </w:r>
    </w:p>
    <w:p w:rsidR="00212122" w:rsidRPr="00573D41" w:rsidRDefault="00212122" w:rsidP="00737828">
      <w:pPr>
        <w:pStyle w:val="Heading2"/>
        <w:spacing w:line="240" w:lineRule="auto"/>
        <w:jc w:val="both"/>
      </w:pPr>
      <w:r w:rsidRPr="00573D41">
        <w:t>MEXICO</w:t>
      </w:r>
    </w:p>
    <w:p w:rsidR="00212122" w:rsidRPr="00573D41" w:rsidRDefault="00212122" w:rsidP="00737828">
      <w:pPr>
        <w:pStyle w:val="ListParagraph"/>
        <w:numPr>
          <w:ilvl w:val="0"/>
          <w:numId w:val="2"/>
        </w:numPr>
        <w:spacing w:line="240" w:lineRule="auto"/>
        <w:contextualSpacing w:val="0"/>
        <w:jc w:val="both"/>
        <w:rPr>
          <w:bCs/>
          <w:szCs w:val="24"/>
          <w:lang w:val="en-US"/>
        </w:rPr>
      </w:pPr>
      <w:r w:rsidRPr="00573D41">
        <w:rPr>
          <w:bCs/>
          <w:szCs w:val="24"/>
          <w:lang w:val="en-US"/>
        </w:rPr>
        <w:t>What measures have been taken to improve the reporting of cases of sexual and gender-based violence offences against women and secure access to justice for the victims?</w:t>
      </w:r>
    </w:p>
    <w:p w:rsidR="00212122" w:rsidRPr="00573D41" w:rsidRDefault="00212122" w:rsidP="00737828">
      <w:pPr>
        <w:pStyle w:val="ListParagraph"/>
        <w:numPr>
          <w:ilvl w:val="0"/>
          <w:numId w:val="2"/>
        </w:numPr>
        <w:spacing w:line="240" w:lineRule="auto"/>
        <w:contextualSpacing w:val="0"/>
        <w:jc w:val="both"/>
        <w:rPr>
          <w:bCs/>
          <w:szCs w:val="24"/>
          <w:lang w:val="en-US"/>
        </w:rPr>
      </w:pPr>
      <w:r w:rsidRPr="00573D41">
        <w:rPr>
          <w:bCs/>
          <w:szCs w:val="24"/>
          <w:lang w:val="en-US"/>
        </w:rPr>
        <w:t>Are there specific efforts to preclude the recruitment of children by the army and militias?</w:t>
      </w:r>
    </w:p>
    <w:p w:rsidR="00212122" w:rsidRPr="00573D41" w:rsidRDefault="00212122" w:rsidP="00737828">
      <w:pPr>
        <w:pStyle w:val="ListParagraph"/>
        <w:numPr>
          <w:ilvl w:val="0"/>
          <w:numId w:val="2"/>
        </w:numPr>
        <w:spacing w:line="240" w:lineRule="auto"/>
        <w:contextualSpacing w:val="0"/>
        <w:jc w:val="both"/>
        <w:rPr>
          <w:bCs/>
          <w:szCs w:val="24"/>
          <w:lang w:val="en-US"/>
        </w:rPr>
      </w:pPr>
      <w:r w:rsidRPr="00573D41">
        <w:rPr>
          <w:bCs/>
          <w:szCs w:val="24"/>
          <w:lang w:val="en-US"/>
        </w:rPr>
        <w:t>What policy actions have been established to secure food, housing and education to children in street situation and orphans?</w:t>
      </w:r>
    </w:p>
    <w:p w:rsidR="0047250E" w:rsidRPr="002A2180" w:rsidRDefault="00A33B38" w:rsidP="00737828">
      <w:pPr>
        <w:pStyle w:val="Heading2"/>
        <w:spacing w:line="240" w:lineRule="auto"/>
        <w:jc w:val="both"/>
      </w:pPr>
      <w:r w:rsidRPr="002A2180">
        <w:t>NETHERLANDS</w:t>
      </w:r>
    </w:p>
    <w:p w:rsidR="00116759" w:rsidRPr="002A2180" w:rsidRDefault="00116759" w:rsidP="00737828">
      <w:pPr>
        <w:pStyle w:val="ListParagraph"/>
        <w:numPr>
          <w:ilvl w:val="0"/>
          <w:numId w:val="1"/>
        </w:numPr>
        <w:spacing w:line="240" w:lineRule="auto"/>
        <w:contextualSpacing w:val="0"/>
        <w:jc w:val="both"/>
        <w:rPr>
          <w:b/>
          <w:szCs w:val="24"/>
          <w:lang w:val="en-US"/>
        </w:rPr>
      </w:pPr>
      <w:r w:rsidRPr="002A2180">
        <w:rPr>
          <w:b/>
          <w:szCs w:val="24"/>
          <w:lang w:val="en-US"/>
        </w:rPr>
        <w:t>Human rights violations/sexual violence/accountability</w:t>
      </w:r>
    </w:p>
    <w:p w:rsidR="00116759" w:rsidRPr="002A2180" w:rsidRDefault="00116759" w:rsidP="00737828">
      <w:pPr>
        <w:pStyle w:val="ListParagraph"/>
        <w:spacing w:line="240" w:lineRule="auto"/>
        <w:contextualSpacing w:val="0"/>
        <w:jc w:val="both"/>
        <w:rPr>
          <w:szCs w:val="24"/>
          <w:lang w:val="en-US"/>
        </w:rPr>
      </w:pPr>
      <w:r w:rsidRPr="002A2180">
        <w:rPr>
          <w:szCs w:val="24"/>
          <w:lang w:val="en-US"/>
        </w:rPr>
        <w:t>1) Which steps has the government of South Sudan taken to hold the suspects of the sexual violence committed during the recent violence in Juba in July to account?</w:t>
      </w:r>
    </w:p>
    <w:p w:rsidR="00116759" w:rsidRPr="002A2180" w:rsidRDefault="00116759" w:rsidP="00737828">
      <w:pPr>
        <w:pStyle w:val="ListParagraph"/>
        <w:spacing w:line="240" w:lineRule="auto"/>
        <w:contextualSpacing w:val="0"/>
        <w:jc w:val="both"/>
        <w:rPr>
          <w:szCs w:val="24"/>
          <w:lang w:val="en-US"/>
        </w:rPr>
      </w:pPr>
      <w:r w:rsidRPr="002A2180">
        <w:rPr>
          <w:szCs w:val="24"/>
          <w:lang w:val="en-US"/>
        </w:rPr>
        <w:t xml:space="preserve">2) More specifically, which steps has the government of South Sudan taken to prosecute the suspects of the attack on the Terrain Hotel, during which a local journalist was being killed and several foreign aid workers raped? </w:t>
      </w:r>
    </w:p>
    <w:p w:rsidR="00116759" w:rsidRPr="002A2180" w:rsidRDefault="00116759" w:rsidP="00737828">
      <w:pPr>
        <w:pStyle w:val="ListParagraph"/>
        <w:numPr>
          <w:ilvl w:val="0"/>
          <w:numId w:val="1"/>
        </w:numPr>
        <w:spacing w:line="240" w:lineRule="auto"/>
        <w:contextualSpacing w:val="0"/>
        <w:jc w:val="both"/>
        <w:rPr>
          <w:b/>
          <w:szCs w:val="24"/>
          <w:lang w:val="en-US"/>
        </w:rPr>
      </w:pPr>
      <w:r w:rsidRPr="002A2180">
        <w:rPr>
          <w:b/>
          <w:szCs w:val="24"/>
          <w:lang w:val="en-US"/>
        </w:rPr>
        <w:t>Press freedom</w:t>
      </w:r>
    </w:p>
    <w:p w:rsidR="00116759" w:rsidRPr="002A2180" w:rsidRDefault="00116759" w:rsidP="00737828">
      <w:pPr>
        <w:pStyle w:val="ListParagraph"/>
        <w:spacing w:line="240" w:lineRule="auto"/>
        <w:contextualSpacing w:val="0"/>
        <w:jc w:val="both"/>
        <w:rPr>
          <w:szCs w:val="24"/>
          <w:lang w:val="en-US"/>
        </w:rPr>
      </w:pPr>
      <w:r w:rsidRPr="002A2180">
        <w:rPr>
          <w:szCs w:val="24"/>
          <w:lang w:val="en-US"/>
        </w:rPr>
        <w:t>1) Which actions has the government of South Sudan taken to prevent the impunity of the perpetrators of the killings of several journalists in the country?</w:t>
      </w:r>
    </w:p>
    <w:p w:rsidR="00116759" w:rsidRPr="002A2180" w:rsidRDefault="00116759" w:rsidP="00737828">
      <w:pPr>
        <w:pStyle w:val="ListParagraph"/>
        <w:spacing w:line="240" w:lineRule="auto"/>
        <w:contextualSpacing w:val="0"/>
        <w:jc w:val="both"/>
        <w:rPr>
          <w:szCs w:val="24"/>
          <w:lang w:val="en-US"/>
        </w:rPr>
      </w:pPr>
      <w:r w:rsidRPr="002A2180">
        <w:rPr>
          <w:szCs w:val="24"/>
          <w:lang w:val="en-US"/>
        </w:rPr>
        <w:t>2) More generally, which steps does the government of South Sudan take to ensure the freedom of press, including the right of journalists to criticize their own government?</w:t>
      </w:r>
    </w:p>
    <w:p w:rsidR="00A35CE0" w:rsidRPr="00A715C4" w:rsidRDefault="0028076F" w:rsidP="00737828">
      <w:pPr>
        <w:spacing w:before="360" w:after="240" w:line="240" w:lineRule="auto"/>
        <w:jc w:val="both"/>
        <w:rPr>
          <w:b/>
          <w:lang w:val="en-US"/>
        </w:rPr>
      </w:pPr>
      <w:r w:rsidRPr="00A715C4">
        <w:rPr>
          <w:b/>
          <w:lang w:val="en-US"/>
        </w:rPr>
        <w:t>SWEDEN</w:t>
      </w:r>
    </w:p>
    <w:p w:rsidR="0028076F" w:rsidRPr="00A715C4" w:rsidRDefault="0028076F" w:rsidP="00737828">
      <w:pPr>
        <w:pStyle w:val="Brdtext1"/>
        <w:numPr>
          <w:ilvl w:val="0"/>
          <w:numId w:val="1"/>
        </w:numPr>
        <w:spacing w:before="120" w:after="120" w:line="240" w:lineRule="auto"/>
        <w:ind w:left="714" w:hanging="357"/>
        <w:jc w:val="both"/>
        <w:rPr>
          <w:rFonts w:ascii="Times New Roman" w:hAnsi="Times New Roman"/>
          <w:sz w:val="22"/>
          <w:lang w:val="en-GB"/>
        </w:rPr>
      </w:pPr>
      <w:r w:rsidRPr="00A715C4">
        <w:rPr>
          <w:rFonts w:ascii="Times New Roman" w:hAnsi="Times New Roman"/>
          <w:sz w:val="22"/>
          <w:lang w:val="en-GB"/>
        </w:rPr>
        <w:t>Could the Transitional Government of National Unity of South Sudan please elaborate on what additional steps it will take to advance the implementation of the Agreement on the Resolution of the Conflict, in particular Chapter V on transitional justice, accountability, reconciliation and healing?</w:t>
      </w:r>
    </w:p>
    <w:p w:rsidR="0028076F" w:rsidRPr="00A715C4" w:rsidRDefault="0028076F" w:rsidP="00737828">
      <w:pPr>
        <w:pStyle w:val="Brdtext1"/>
        <w:numPr>
          <w:ilvl w:val="0"/>
          <w:numId w:val="1"/>
        </w:numPr>
        <w:spacing w:before="120" w:after="120" w:line="240" w:lineRule="auto"/>
        <w:ind w:left="714" w:hanging="357"/>
        <w:jc w:val="both"/>
        <w:rPr>
          <w:rFonts w:ascii="Times New Roman" w:hAnsi="Times New Roman"/>
          <w:sz w:val="22"/>
          <w:lang w:val="en-GB"/>
        </w:rPr>
      </w:pPr>
      <w:r w:rsidRPr="00A715C4">
        <w:rPr>
          <w:rFonts w:ascii="Times New Roman" w:hAnsi="Times New Roman"/>
          <w:sz w:val="22"/>
          <w:lang w:val="en-GB"/>
        </w:rPr>
        <w:t>Will the Transitional Government of National Unity of South Sudan submit the legislation governing civil society to a process of public consultations, in accordance with the Agreement on the Resolution of the Conflict?</w:t>
      </w:r>
    </w:p>
    <w:p w:rsidR="0028076F" w:rsidRPr="00A715C4" w:rsidRDefault="0028076F" w:rsidP="00737828">
      <w:pPr>
        <w:pStyle w:val="Brdtext1"/>
        <w:numPr>
          <w:ilvl w:val="0"/>
          <w:numId w:val="1"/>
        </w:numPr>
        <w:spacing w:before="120" w:after="120" w:line="240" w:lineRule="auto"/>
        <w:ind w:left="714" w:hanging="357"/>
        <w:jc w:val="both"/>
        <w:rPr>
          <w:rFonts w:ascii="Times New Roman" w:hAnsi="Times New Roman"/>
          <w:sz w:val="22"/>
          <w:lang w:val="en-GB"/>
        </w:rPr>
      </w:pPr>
      <w:r w:rsidRPr="00A715C4">
        <w:rPr>
          <w:rFonts w:ascii="Times New Roman" w:hAnsi="Times New Roman"/>
          <w:sz w:val="22"/>
          <w:lang w:val="en-GB"/>
        </w:rPr>
        <w:t>Could the Transitional Government of National Unity of South Sudan please elaborate on what actions it has taken to implement the Convention on the Elimination of All Forms of Discrimination against Women (CEDAW), whic</w:t>
      </w:r>
      <w:bookmarkStart w:id="0" w:name="_GoBack"/>
      <w:bookmarkEnd w:id="0"/>
      <w:r w:rsidRPr="00A715C4">
        <w:rPr>
          <w:rFonts w:ascii="Times New Roman" w:hAnsi="Times New Roman"/>
          <w:sz w:val="22"/>
          <w:lang w:val="en-GB"/>
        </w:rPr>
        <w:t>h South Sudan acceded to in 2015?</w:t>
      </w:r>
    </w:p>
    <w:p w:rsidR="0028076F" w:rsidRPr="00A715C4" w:rsidRDefault="0028076F" w:rsidP="00737828">
      <w:pPr>
        <w:pStyle w:val="Brdtext1"/>
        <w:numPr>
          <w:ilvl w:val="0"/>
          <w:numId w:val="1"/>
        </w:numPr>
        <w:spacing w:before="120" w:after="120" w:line="240" w:lineRule="auto"/>
        <w:ind w:left="714" w:hanging="357"/>
        <w:jc w:val="both"/>
        <w:rPr>
          <w:rFonts w:ascii="Times New Roman" w:hAnsi="Times New Roman"/>
          <w:sz w:val="22"/>
          <w:lang w:val="en-GB"/>
        </w:rPr>
      </w:pPr>
      <w:r w:rsidRPr="00A715C4">
        <w:rPr>
          <w:rFonts w:ascii="Times New Roman" w:hAnsi="Times New Roman"/>
          <w:sz w:val="22"/>
          <w:lang w:val="en-GB"/>
        </w:rPr>
        <w:t>Could the Transitional Government of National Unity please elaborate on if it has investigated the 59 killings of aid workers documented since December 2013, in order to ensure that the perpetrators are brought to justice?</w:t>
      </w:r>
    </w:p>
    <w:p w:rsidR="0028076F" w:rsidRPr="002A2180" w:rsidRDefault="0028076F" w:rsidP="00A35CE0">
      <w:pPr>
        <w:rPr>
          <w:color w:val="FF0000"/>
        </w:rPr>
      </w:pPr>
    </w:p>
    <w:sectPr w:rsidR="0028076F" w:rsidRPr="002A2180"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28076F" w:rsidRPr="0028076F">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37828" w:rsidRPr="00737828">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1EAC"/>
    <w:multiLevelType w:val="hybridMultilevel"/>
    <w:tmpl w:val="CC3A713A"/>
    <w:lvl w:ilvl="0" w:tplc="08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F65E08F0">
      <w:numFmt w:val="bullet"/>
      <w:lvlText w:val="•"/>
      <w:lvlJc w:val="left"/>
      <w:pPr>
        <w:ind w:left="2505" w:hanging="705"/>
      </w:pPr>
      <w:rPr>
        <w:rFonts w:ascii="Calibri" w:eastAsiaTheme="minorHAnsi" w:hAnsi="Calibri"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C77EC0"/>
    <w:multiLevelType w:val="hybridMultilevel"/>
    <w:tmpl w:val="B35C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5B3151"/>
    <w:multiLevelType w:val="hybridMultilevel"/>
    <w:tmpl w:val="C49C1968"/>
    <w:lvl w:ilvl="0" w:tplc="A5041136">
      <w:start w:val="1"/>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16759"/>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12122"/>
    <w:rsid w:val="00235A13"/>
    <w:rsid w:val="00243947"/>
    <w:rsid w:val="00260D2D"/>
    <w:rsid w:val="002673FF"/>
    <w:rsid w:val="00267799"/>
    <w:rsid w:val="00276B62"/>
    <w:rsid w:val="0028076F"/>
    <w:rsid w:val="00285B5A"/>
    <w:rsid w:val="002A120C"/>
    <w:rsid w:val="002A1630"/>
    <w:rsid w:val="002A2180"/>
    <w:rsid w:val="002B7193"/>
    <w:rsid w:val="002B7197"/>
    <w:rsid w:val="002F525E"/>
    <w:rsid w:val="003137CB"/>
    <w:rsid w:val="00324382"/>
    <w:rsid w:val="00345102"/>
    <w:rsid w:val="003539A2"/>
    <w:rsid w:val="00367039"/>
    <w:rsid w:val="003779FC"/>
    <w:rsid w:val="00381DD2"/>
    <w:rsid w:val="00383D58"/>
    <w:rsid w:val="00391315"/>
    <w:rsid w:val="00391B92"/>
    <w:rsid w:val="003A1759"/>
    <w:rsid w:val="003E24D4"/>
    <w:rsid w:val="003E7C62"/>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3D41"/>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37828"/>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3B38"/>
    <w:rsid w:val="00A35CE0"/>
    <w:rsid w:val="00A41055"/>
    <w:rsid w:val="00A60A8F"/>
    <w:rsid w:val="00A6296A"/>
    <w:rsid w:val="00A715C4"/>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492"/>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28E1"/>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2DDA"/>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28076F"/>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 w:type="paragraph" w:customStyle="1" w:styleId="Brdtext1">
    <w:name w:val="Brödtext1"/>
    <w:basedOn w:val="Normal"/>
    <w:rsid w:val="0028076F"/>
    <w:pPr>
      <w:spacing w:before="0" w:after="0" w:line="320" w:lineRule="exact"/>
    </w:pPr>
    <w:rPr>
      <w:rFonts w:ascii="OrigGarmnd BT" w:eastAsia="Times New Roman" w:hAnsi="OrigGarmnd BT"/>
      <w:sz w:val="24"/>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28076F"/>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 w:type="paragraph" w:customStyle="1" w:styleId="Brdtext1">
    <w:name w:val="Brödtext1"/>
    <w:basedOn w:val="Normal"/>
    <w:rsid w:val="0028076F"/>
    <w:pPr>
      <w:spacing w:before="0" w:after="0" w:line="320" w:lineRule="exact"/>
    </w:pPr>
    <w:rPr>
      <w:rFonts w:ascii="OrigGarmnd BT" w:eastAsia="Times New Roman" w:hAnsi="OrigGarmnd BT"/>
      <w:sz w:val="24"/>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6DD454-B9CC-43F0-89F9-2437CCF7992A}"/>
</file>

<file path=customXml/itemProps2.xml><?xml version="1.0" encoding="utf-8"?>
<ds:datastoreItem xmlns:ds="http://schemas.openxmlformats.org/officeDocument/2006/customXml" ds:itemID="{0F46B003-7D40-49C0-9BDE-91BD0A7663A2}"/>
</file>

<file path=customXml/itemProps3.xml><?xml version="1.0" encoding="utf-8"?>
<ds:datastoreItem xmlns:ds="http://schemas.openxmlformats.org/officeDocument/2006/customXml" ds:itemID="{E4DEF56E-DB54-4AFD-BDC6-A59AAB00DBA0}"/>
</file>

<file path=customXml/itemProps4.xml><?xml version="1.0" encoding="utf-8"?>
<ds:datastoreItem xmlns:ds="http://schemas.openxmlformats.org/officeDocument/2006/customXml" ds:itemID="{4C542E96-1668-4ECF-A549-322FEBDE35C3}"/>
</file>

<file path=docProps/app.xml><?xml version="1.0" encoding="utf-8"?>
<Properties xmlns="http://schemas.openxmlformats.org/officeDocument/2006/extended-properties" xmlns:vt="http://schemas.openxmlformats.org/officeDocument/2006/docPropsVTypes">
  <Template>FCO A4 General Purpose Template.dotm</Template>
  <TotalTime>101</TotalTime>
  <Pages>1</Pages>
  <Words>342</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70</cp:revision>
  <cp:lastPrinted>2011-09-06T11:49:00Z</cp:lastPrinted>
  <dcterms:created xsi:type="dcterms:W3CDTF">2015-04-23T12:29:00Z</dcterms:created>
  <dcterms:modified xsi:type="dcterms:W3CDTF">2016-10-20T17:04:00Z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1315100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