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E8" w:rsidRDefault="003751E8" w:rsidP="003751E8">
      <w:pPr>
        <w:pStyle w:val="Paragraphedeliste"/>
        <w:bidi/>
        <w:spacing w:after="0" w:line="360" w:lineRule="auto"/>
        <w:ind w:left="0"/>
        <w:jc w:val="center"/>
        <w:rPr>
          <w:rFonts w:ascii="Times New Roman" w:hAnsi="Times New Roman"/>
          <w:color w:val="000000"/>
          <w:sz w:val="40"/>
          <w:szCs w:val="40"/>
          <w:rtl/>
          <w:lang w:val="fr-FR" w:bidi="ar-TN"/>
        </w:rPr>
      </w:pPr>
      <w:bookmarkStart w:id="0" w:name="_GoBack"/>
      <w:bookmarkEnd w:id="0"/>
      <w:r w:rsidRPr="003751E8">
        <w:rPr>
          <w:rFonts w:ascii="Times New Roman" w:hAnsi="Times New Roman" w:hint="cs"/>
          <w:color w:val="000000"/>
          <w:sz w:val="40"/>
          <w:szCs w:val="40"/>
          <w:rtl/>
          <w:lang w:val="fr-FR" w:bidi="ar-TN"/>
        </w:rPr>
        <w:t>ملحق عدد 28</w:t>
      </w:r>
    </w:p>
    <w:p w:rsidR="003751E8" w:rsidRPr="003751E8" w:rsidRDefault="003751E8" w:rsidP="003751E8">
      <w:pPr>
        <w:pStyle w:val="Paragraphedeliste"/>
        <w:bidi/>
        <w:spacing w:after="0" w:line="360" w:lineRule="auto"/>
        <w:ind w:left="0"/>
        <w:jc w:val="center"/>
        <w:rPr>
          <w:rFonts w:ascii="Times New Roman" w:hAnsi="Times New Roman"/>
          <w:color w:val="000000"/>
          <w:sz w:val="40"/>
          <w:szCs w:val="40"/>
          <w:lang w:val="fr-FR" w:bidi="ar-TN"/>
        </w:rPr>
      </w:pPr>
      <w:r>
        <w:rPr>
          <w:rFonts w:ascii="Times New Roman" w:hAnsi="Times New Roman" w:hint="cs"/>
          <w:color w:val="000000"/>
          <w:sz w:val="40"/>
          <w:szCs w:val="40"/>
          <w:rtl/>
          <w:lang w:val="fr-FR" w:bidi="ar-TN"/>
        </w:rPr>
        <w:t>مكونات المشروع</w:t>
      </w:r>
    </w:p>
    <w:p w:rsidR="003751E8" w:rsidRDefault="003751E8" w:rsidP="003751E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fr-FR" w:bidi="ar-TN"/>
        </w:rPr>
      </w:pPr>
    </w:p>
    <w:p w:rsidR="003751E8" w:rsidRPr="003751E8" w:rsidRDefault="003751E8" w:rsidP="003751E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bidi="ar-TN"/>
        </w:rPr>
      </w:pPr>
      <w:r>
        <w:rPr>
          <w:rFonts w:ascii="Times New Roman" w:hAnsi="Times New Roman" w:hint="cs"/>
          <w:color w:val="000000"/>
          <w:sz w:val="24"/>
          <w:szCs w:val="24"/>
          <w:rtl/>
          <w:lang w:bidi="ar-TN"/>
        </w:rPr>
        <w:t>.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ويشمل هذا المشروع 13 جهة صحية: القيروان</w:t>
      </w: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> 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و 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جندوبة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باجة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سليانة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الكاف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سيدي  بوزيد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 ال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قصرين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قفصة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توزر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مدنين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تطاوين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قبلي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قابس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وتقدر 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كلف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ته بـ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20 مليون أورو منها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:</w:t>
      </w:r>
    </w:p>
    <w:p w:rsidR="003751E8" w:rsidRPr="003751E8" w:rsidRDefault="003751E8" w:rsidP="003751E8">
      <w:pPr>
        <w:pStyle w:val="Paragraphedeliste"/>
        <w:tabs>
          <w:tab w:val="right" w:pos="708"/>
          <w:tab w:val="right" w:pos="850"/>
          <w:tab w:val="right" w:pos="992"/>
        </w:tabs>
        <w:bidi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- 8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مليون أورو في إطار دعم مباشر لميزانية الدولة لبناء 13 مركز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ا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وسيط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ا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وتهيئة 59 مركز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ا لل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صحة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ال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أساسية بالخطوط الأمامية بالمناطق ذات الأولوية وقد بلغت نسبة تقدّم الانجاز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إلى حد الآن</w:t>
      </w: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>70%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.</w:t>
      </w:r>
    </w:p>
    <w:p w:rsidR="003751E8" w:rsidRPr="003751E8" w:rsidRDefault="003751E8" w:rsidP="003751E8">
      <w:pPr>
        <w:pStyle w:val="Paragraphedeliste"/>
        <w:tabs>
          <w:tab w:val="right" w:pos="992"/>
          <w:tab w:val="right" w:pos="2124"/>
        </w:tabs>
        <w:bidi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rtl/>
          <w:lang w:bidi="ar-TN"/>
        </w:rPr>
      </w:pPr>
      <w:r w:rsidRPr="003751E8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TN"/>
        </w:rPr>
        <w:t xml:space="preserve">-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12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مليون أورو موضوع الاتفاقية مع الجانب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الأوروبي </w:t>
      </w: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>PAZD II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هو 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مشروع</w:t>
      </w:r>
      <w:r w:rsidRPr="003751E8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TN"/>
        </w:rPr>
        <w:t xml:space="preserve"> يهدف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إلى المساعدة على : </w:t>
      </w:r>
    </w:p>
    <w:p w:rsidR="003751E8" w:rsidRPr="003751E8" w:rsidRDefault="003751E8" w:rsidP="003751E8">
      <w:pPr>
        <w:bidi/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 w:cs="Times New Roman"/>
          <w:color w:val="000000"/>
          <w:sz w:val="28"/>
          <w:szCs w:val="28"/>
          <w:rtl/>
          <w:lang w:bidi="ar-TN"/>
        </w:rPr>
        <w:t xml:space="preserve">* تحقيق التوازن وتقليص الفوارق </w:t>
      </w:r>
      <w:r w:rsidRPr="003751E8">
        <w:rPr>
          <w:rFonts w:ascii="Times New Roman" w:hAnsi="Times New Roman" w:cs="Times New Roman" w:hint="cs"/>
          <w:color w:val="000000"/>
          <w:sz w:val="28"/>
          <w:szCs w:val="28"/>
          <w:rtl/>
          <w:lang w:bidi="ar-TN"/>
        </w:rPr>
        <w:t>الاجتماعية</w:t>
      </w:r>
      <w:r w:rsidRPr="003751E8">
        <w:rPr>
          <w:rFonts w:ascii="Times New Roman" w:hAnsi="Times New Roman" w:cs="Times New Roman"/>
          <w:color w:val="000000"/>
          <w:sz w:val="28"/>
          <w:szCs w:val="28"/>
          <w:rtl/>
          <w:lang w:bidi="ar-TN"/>
        </w:rPr>
        <w:t xml:space="preserve"> بين الجهات ودعم الخدمات الصحية بالخطوط الأمامية</w:t>
      </w:r>
      <w:r w:rsidRPr="003751E8">
        <w:rPr>
          <w:rFonts w:ascii="Times New Roman" w:hAnsi="Times New Roman" w:cs="Times New Roman" w:hint="cs"/>
          <w:color w:val="000000"/>
          <w:sz w:val="28"/>
          <w:szCs w:val="28"/>
          <w:rtl/>
          <w:lang w:bidi="ar-TN"/>
        </w:rPr>
        <w:t>،</w:t>
      </w:r>
    </w:p>
    <w:p w:rsidR="003751E8" w:rsidRPr="003751E8" w:rsidRDefault="003751E8" w:rsidP="003751E8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 w:cs="Times New Roman"/>
          <w:color w:val="000000"/>
          <w:sz w:val="28"/>
          <w:szCs w:val="28"/>
          <w:rtl/>
          <w:lang w:bidi="ar-TN"/>
        </w:rPr>
        <w:t>* تحسين جودة خدمات الرعاية الصحية بالخطوط الأمامية  والمراكز الوسيطة بالمناطق ذات الأولوية</w:t>
      </w:r>
      <w:r w:rsidRPr="003751E8">
        <w:rPr>
          <w:rFonts w:ascii="Times New Roman" w:hAnsi="Times New Roman" w:cs="Times New Roman" w:hint="cs"/>
          <w:b/>
          <w:bCs/>
          <w:color w:val="000000"/>
          <w:sz w:val="28"/>
          <w:szCs w:val="28"/>
          <w:rtl/>
          <w:lang w:bidi="ar-TN"/>
        </w:rPr>
        <w:t>،</w:t>
      </w:r>
    </w:p>
    <w:p w:rsidR="003751E8" w:rsidRPr="003751E8" w:rsidRDefault="003751E8" w:rsidP="003751E8">
      <w:pPr>
        <w:bidi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rtl/>
          <w:lang w:bidi="ar-TN"/>
        </w:rPr>
      </w:pPr>
      <w:r w:rsidRPr="003751E8">
        <w:rPr>
          <w:rFonts w:ascii="Times New Roman" w:hAnsi="Times New Roman" w:cs="Times New Roman"/>
          <w:color w:val="000000"/>
          <w:sz w:val="28"/>
          <w:szCs w:val="28"/>
          <w:rtl/>
          <w:lang w:bidi="ar-TN"/>
        </w:rPr>
        <w:t>* تقريب الخدمات من المواطن والاستجابة إلى حاجياته بدعم مراكز الصحة الأساسية والمراكز الوسيطة بالتجهيزات الطبية وتنمية القدرات البشرية (تكوين ،انجاز دراسات ومساعدة فنية)</w:t>
      </w:r>
      <w:r w:rsidRPr="003751E8">
        <w:rPr>
          <w:rFonts w:ascii="Times New Roman" w:hAnsi="Times New Roman" w:cs="Times New Roman" w:hint="cs"/>
          <w:color w:val="000000"/>
          <w:sz w:val="28"/>
          <w:szCs w:val="28"/>
          <w:rtl/>
          <w:lang w:bidi="ar-TN"/>
        </w:rPr>
        <w:t>.</w:t>
      </w:r>
    </w:p>
    <w:p w:rsidR="003751E8" w:rsidRPr="003751E8" w:rsidRDefault="003751E8" w:rsidP="003751E8">
      <w:pPr>
        <w:pStyle w:val="Paragraphedeliste"/>
        <w:bidi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يتكون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هذا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المشروع من 3 عناصر: 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Times New Roman" w:hAnsi="Times New Roman"/>
          <w:b/>
          <w:bCs/>
          <w:color w:val="000000"/>
          <w:sz w:val="28"/>
          <w:szCs w:val="28"/>
          <w:rtl/>
          <w:lang w:bidi="ar-TN"/>
        </w:rPr>
      </w:pP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1-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تجهيز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13 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مركز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ا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وسيط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ا و60 مركزا للصحة الأساسية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التي يجري حاليا إنجازها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وتجهيزها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بالمعدات والمستلزمات الطبية الخاصة بالتصوير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بالأشعة وطب الأسنان والمخابر والخدمات العلاجية وتجهيزات الإعلامية باعتمادات تقدّر ب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ـ</w:t>
      </w: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>4.883550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أورو وذلك على النحو التالي: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Times New Roman" w:hAnsi="Times New Roman"/>
          <w:b/>
          <w:bCs/>
          <w:color w:val="000000"/>
          <w:sz w:val="28"/>
          <w:szCs w:val="28"/>
          <w:rtl/>
          <w:lang w:bidi="ar-TN"/>
        </w:rPr>
      </w:pPr>
      <w:r w:rsidRPr="003751E8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TN"/>
        </w:rPr>
        <w:t xml:space="preserve">* التصوير بالأشعة: 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>- 27 appareils de radiographie, 16 échographes, 27 système de numérisation d’image.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Times New Roman" w:hAnsi="Times New Roman"/>
          <w:b/>
          <w:bCs/>
          <w:color w:val="000000"/>
          <w:sz w:val="28"/>
          <w:szCs w:val="28"/>
          <w:rtl/>
          <w:lang w:bidi="ar-TN"/>
        </w:rPr>
      </w:pPr>
      <w:r w:rsidRPr="003751E8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TN"/>
        </w:rPr>
        <w:t>* طب الأسنان: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Times New Roman" w:hAnsi="Times New Roman"/>
          <w:b/>
          <w:bCs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>- 29 unités dentaires, 29 meubles de rangement dentaire.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Times New Roman" w:hAnsi="Times New Roman"/>
          <w:b/>
          <w:bCs/>
          <w:color w:val="000000"/>
          <w:sz w:val="28"/>
          <w:szCs w:val="28"/>
          <w:rtl/>
          <w:lang w:bidi="ar-TN"/>
        </w:rPr>
      </w:pPr>
      <w:r w:rsidRPr="003751E8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TN"/>
        </w:rPr>
        <w:t>* المخابر الطبية: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Times New Roman" w:hAnsi="Times New Roman"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 xml:space="preserve">- 60 spectrophotomètres, 30 centrifugeuses, 30 étuves universelles. 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0" w:firstLine="425"/>
        <w:jc w:val="both"/>
        <w:rPr>
          <w:rFonts w:ascii="Times New Roman" w:hAnsi="Times New Roman"/>
          <w:b/>
          <w:bCs/>
          <w:color w:val="000000"/>
          <w:sz w:val="28"/>
          <w:szCs w:val="28"/>
          <w:rtl/>
          <w:lang w:bidi="ar-TN"/>
        </w:rPr>
      </w:pPr>
      <w:r w:rsidRPr="003751E8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TN"/>
        </w:rPr>
        <w:t>* الخدمات العلاجية المختصة: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426" w:right="426"/>
        <w:jc w:val="both"/>
        <w:rPr>
          <w:rFonts w:ascii="Times New Roman" w:hAnsi="Times New Roman"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lastRenderedPageBreak/>
        <w:t>- 30 électrocardiographes, 15 moniteurs de surveillance, 14 unité de consultation ophtalmo, 14 unités de consultation ORL.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425" w:right="426"/>
        <w:jc w:val="both"/>
        <w:rPr>
          <w:rFonts w:ascii="Times New Roman" w:hAnsi="Times New Roman"/>
          <w:color w:val="000000"/>
          <w:sz w:val="28"/>
          <w:szCs w:val="28"/>
          <w:lang w:bidi="ar-TN"/>
        </w:rPr>
      </w:pP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2-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اقتناء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سيارات إسعاف ووسائل نقل لتأمين الحالات </w:t>
      </w:r>
      <w:proofErr w:type="spellStart"/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الإستعجالية</w:t>
      </w:r>
      <w:proofErr w:type="spellEnd"/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 وتيسير التدخل للفرق الطبية(</w:t>
      </w: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>43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سيارة إسعاف و67 شاحنة رباعية الدفع  و</w:t>
      </w:r>
      <w:r w:rsidRPr="003751E8">
        <w:rPr>
          <w:rFonts w:ascii="Times New Roman" w:hAnsi="Times New Roman"/>
          <w:color w:val="000000"/>
          <w:sz w:val="28"/>
          <w:szCs w:val="28"/>
          <w:lang w:bidi="ar-TN"/>
        </w:rPr>
        <w:t>48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سيارة نفعية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)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بقيمة </w:t>
      </w:r>
      <w:r w:rsidRPr="003751E8">
        <w:rPr>
          <w:rFonts w:ascii="Times New Roman" w:hAnsi="Times New Roman"/>
          <w:b/>
          <w:bCs/>
          <w:color w:val="000000"/>
          <w:sz w:val="28"/>
          <w:szCs w:val="28"/>
          <w:rtl/>
          <w:lang w:bidi="ar-TN"/>
        </w:rPr>
        <w:t xml:space="preserve">3.745.884 </w:t>
      </w:r>
      <w:r w:rsidRPr="003751E8">
        <w:rPr>
          <w:rFonts w:ascii="Times New Roman" w:hAnsi="Times New Roman" w:hint="cs"/>
          <w:b/>
          <w:bCs/>
          <w:color w:val="000000"/>
          <w:sz w:val="28"/>
          <w:szCs w:val="28"/>
          <w:rtl/>
          <w:lang w:bidi="ar-TN"/>
        </w:rPr>
        <w:t>أورو.</w:t>
      </w:r>
    </w:p>
    <w:p w:rsidR="003751E8" w:rsidRPr="003751E8" w:rsidRDefault="003751E8" w:rsidP="003751E8">
      <w:pPr>
        <w:pStyle w:val="Paragraphedeliste"/>
        <w:tabs>
          <w:tab w:val="right" w:pos="850"/>
        </w:tabs>
        <w:bidi/>
        <w:spacing w:after="0" w:line="360" w:lineRule="auto"/>
        <w:ind w:left="425"/>
        <w:jc w:val="both"/>
        <w:rPr>
          <w:rFonts w:ascii="Times New Roman" w:hAnsi="Times New Roman"/>
          <w:color w:val="000000"/>
          <w:sz w:val="28"/>
          <w:szCs w:val="28"/>
          <w:rtl/>
          <w:lang w:bidi="ar-TN"/>
        </w:rPr>
      </w:pP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3-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 ت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 xml:space="preserve">دعيم 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 xml:space="preserve">قدرات 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أعوان الصحة للرفع من جودة الخدمات الصحية (</w:t>
      </w:r>
      <w:r w:rsidRPr="003751E8">
        <w:rPr>
          <w:rFonts w:ascii="Times New Roman" w:hAnsi="Times New Roman"/>
          <w:color w:val="000000"/>
          <w:sz w:val="28"/>
          <w:szCs w:val="28"/>
          <w:rtl/>
          <w:lang w:bidi="ar-TN"/>
        </w:rPr>
        <w:t>عن طريق التكوين والمساعدة الفنية</w:t>
      </w:r>
      <w:r w:rsidRPr="003751E8">
        <w:rPr>
          <w:rFonts w:ascii="Times New Roman" w:hAnsi="Times New Roman" w:hint="cs"/>
          <w:color w:val="000000"/>
          <w:sz w:val="28"/>
          <w:szCs w:val="28"/>
          <w:rtl/>
          <w:lang w:bidi="ar-TN"/>
        </w:rPr>
        <w:t>....)....</w:t>
      </w:r>
    </w:p>
    <w:p w:rsidR="006A367F" w:rsidRPr="003751E8" w:rsidRDefault="006A367F" w:rsidP="003751E8">
      <w:pPr>
        <w:bidi/>
        <w:jc w:val="both"/>
        <w:rPr>
          <w:sz w:val="28"/>
          <w:szCs w:val="28"/>
          <w:lang w:bidi="ar-TN"/>
        </w:rPr>
      </w:pPr>
    </w:p>
    <w:sectPr w:rsidR="006A367F" w:rsidRPr="003751E8" w:rsidSect="007E7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E8"/>
    <w:rsid w:val="003751E8"/>
    <w:rsid w:val="006A367F"/>
    <w:rsid w:val="0074271B"/>
    <w:rsid w:val="007E74DD"/>
    <w:rsid w:val="00A4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DB13ED-A398-4176-9649-2C82C966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51E8"/>
    <w:rPr>
      <w:rFonts w:ascii="Calibri" w:eastAsia="Times New Roman" w:hAnsi="Calibri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Paragraphe EI,EC"/>
    <w:basedOn w:val="Normal"/>
    <w:link w:val="ParagraphedelisteCar"/>
    <w:uiPriority w:val="34"/>
    <w:qFormat/>
    <w:rsid w:val="003751E8"/>
    <w:pPr>
      <w:ind w:left="720"/>
      <w:contextualSpacing/>
    </w:pPr>
    <w:rPr>
      <w:rFonts w:cs="Times New Roman"/>
      <w:sz w:val="20"/>
      <w:szCs w:val="20"/>
      <w:lang w:val="x-none" w:eastAsia="x-none"/>
    </w:rPr>
  </w:style>
  <w:style w:type="character" w:customStyle="1" w:styleId="ParagraphedelisteCar">
    <w:name w:val="Paragraphe de liste Car"/>
    <w:aliases w:val="Paragraphe EI Car,EC Car"/>
    <w:link w:val="Paragraphedeliste"/>
    <w:uiPriority w:val="34"/>
    <w:rsid w:val="003751E8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1D7ADA-D979-4561-B0E8-F659611D3167}"/>
</file>

<file path=customXml/itemProps2.xml><?xml version="1.0" encoding="utf-8"?>
<ds:datastoreItem xmlns:ds="http://schemas.openxmlformats.org/officeDocument/2006/customXml" ds:itemID="{33B2C13E-D91C-41C0-BE49-7B2CFCEAB219}"/>
</file>

<file path=customXml/itemProps3.xml><?xml version="1.0" encoding="utf-8"?>
<ds:datastoreItem xmlns:ds="http://schemas.openxmlformats.org/officeDocument/2006/customXml" ds:itemID="{38895E6A-DD5F-4D61-ABCE-4B8682A77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sana bouzaouach</dc:creator>
  <cp:lastModifiedBy>Mission Tun</cp:lastModifiedBy>
  <cp:revision>2</cp:revision>
  <dcterms:created xsi:type="dcterms:W3CDTF">2017-02-03T15:28:00Z</dcterms:created>
  <dcterms:modified xsi:type="dcterms:W3CDTF">2017-02-03T15:28:00Z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1328500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