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23BE1AD3"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proofErr w:type="spellStart"/>
      <w:r w:rsidR="003C5645">
        <w:rPr>
          <w:lang w:val="fr-CH"/>
        </w:rPr>
        <w:t>Switzerland</w:t>
      </w:r>
      <w:proofErr w:type="spellEnd"/>
    </w:p>
    <w:p w14:paraId="6FB0FEAC" w14:textId="593B7647" w:rsidR="00A02BFB" w:rsidRPr="001C6259" w:rsidRDefault="001C6259" w:rsidP="001C6259">
      <w:pPr>
        <w:pStyle w:val="HChG"/>
      </w:pPr>
      <w:r w:rsidRPr="001C6259">
        <w:tab/>
      </w:r>
      <w:r>
        <w:t>I.</w:t>
      </w:r>
      <w:r w:rsidRPr="001C6259">
        <w:tab/>
        <w:t>Scope of international obligations</w:t>
      </w:r>
      <w:r w:rsidR="00973C37" w:rsidRPr="00B70F10">
        <w:rPr>
          <w:rStyle w:val="EndnoteReference"/>
          <w:b w:val="0"/>
        </w:rPr>
        <w:endnoteReference w:id="2"/>
      </w:r>
    </w:p>
    <w:p w14:paraId="7426EFE9"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A02BFB" w:rsidRPr="00A02BFB" w14:paraId="0EEAE8D7" w14:textId="77777777" w:rsidTr="009045C9">
        <w:tc>
          <w:tcPr>
            <w:tcW w:w="2409" w:type="dxa"/>
            <w:shd w:val="clear" w:color="auto" w:fill="auto"/>
          </w:tcPr>
          <w:p w14:paraId="2F5AE48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4CFD61F0" w14:textId="0778ED00" w:rsidR="00A02BFB" w:rsidRPr="00A02BFB" w:rsidRDefault="00A02BFB" w:rsidP="00A02BFB">
            <w:pPr>
              <w:spacing w:before="40" w:after="120"/>
              <w:ind w:right="113"/>
            </w:pPr>
            <w:r w:rsidRPr="00A02BFB">
              <w:t>ICERD (</w:t>
            </w:r>
            <w:r w:rsidR="00AB1DF0">
              <w:t>1994</w:t>
            </w:r>
            <w:r w:rsidRPr="00A02BFB">
              <w:t>)</w:t>
            </w:r>
          </w:p>
          <w:p w14:paraId="2FA300B1" w14:textId="2633A4F6" w:rsidR="00A02BFB" w:rsidRDefault="00AB1DF0" w:rsidP="00A02BFB">
            <w:pPr>
              <w:spacing w:before="40" w:after="120"/>
              <w:ind w:right="113"/>
            </w:pPr>
            <w:r>
              <w:t>ICESCR (1992</w:t>
            </w:r>
            <w:r w:rsidR="00A02BFB" w:rsidRPr="00A02BFB">
              <w:t>)</w:t>
            </w:r>
          </w:p>
          <w:p w14:paraId="1B5E4B3D" w14:textId="455543E1" w:rsidR="00296EB7" w:rsidRPr="00A02BFB" w:rsidRDefault="00AB1DF0" w:rsidP="00A02BFB">
            <w:pPr>
              <w:spacing w:before="40" w:after="120"/>
              <w:ind w:right="113"/>
            </w:pPr>
            <w:r>
              <w:t>ICCPR (1992</w:t>
            </w:r>
            <w:r w:rsidR="00296EB7">
              <w:t>)</w:t>
            </w:r>
          </w:p>
          <w:p w14:paraId="0B791AD6" w14:textId="34D0B72C" w:rsidR="00A02BFB" w:rsidRPr="00A02BFB" w:rsidRDefault="00AB1DF0" w:rsidP="00A02BFB">
            <w:pPr>
              <w:spacing w:before="40" w:after="120"/>
              <w:ind w:right="113"/>
            </w:pPr>
            <w:r>
              <w:t>ICCPR-OP 2 (1994</w:t>
            </w:r>
            <w:r w:rsidR="00A02BFB" w:rsidRPr="00A02BFB">
              <w:t>)</w:t>
            </w:r>
          </w:p>
          <w:p w14:paraId="400735A5" w14:textId="7FF08EE6" w:rsidR="00A02BFB" w:rsidRPr="00A02BFB" w:rsidRDefault="00A02BFB" w:rsidP="00A02BFB">
            <w:pPr>
              <w:spacing w:before="40" w:after="120"/>
              <w:ind w:right="113"/>
            </w:pPr>
            <w:r w:rsidRPr="00A02BFB">
              <w:t>CEDAW (</w:t>
            </w:r>
            <w:r w:rsidR="00AB1DF0">
              <w:t>1997</w:t>
            </w:r>
            <w:r w:rsidRPr="00A02BFB">
              <w:t>)</w:t>
            </w:r>
          </w:p>
          <w:p w14:paraId="6FA1D3BB" w14:textId="5A92160A" w:rsidR="00A02BFB" w:rsidRPr="00A02BFB" w:rsidRDefault="00AB1DF0" w:rsidP="00A02BFB">
            <w:pPr>
              <w:spacing w:before="40" w:after="120"/>
              <w:ind w:right="113"/>
            </w:pPr>
            <w:r>
              <w:t>CAT (1986</w:t>
            </w:r>
            <w:r w:rsidR="00A02BFB" w:rsidRPr="00A02BFB">
              <w:t>)</w:t>
            </w:r>
          </w:p>
          <w:p w14:paraId="2E449024" w14:textId="181D8DD7" w:rsidR="00A02BFB" w:rsidRPr="00A02BFB" w:rsidRDefault="00AB1DF0" w:rsidP="00A02BFB">
            <w:pPr>
              <w:spacing w:before="40" w:after="120"/>
              <w:ind w:right="113"/>
            </w:pPr>
            <w:r>
              <w:t>OP-CAT (2009</w:t>
            </w:r>
            <w:r w:rsidR="00A02BFB" w:rsidRPr="00A02BFB">
              <w:t>)</w:t>
            </w:r>
          </w:p>
          <w:p w14:paraId="175A7B70" w14:textId="6C2D71BC" w:rsidR="00A02BFB" w:rsidRPr="00A02BFB" w:rsidRDefault="00AB1DF0" w:rsidP="00A02BFB">
            <w:pPr>
              <w:spacing w:before="40" w:after="120"/>
              <w:ind w:right="113"/>
            </w:pPr>
            <w:r>
              <w:t>CRC (1997</w:t>
            </w:r>
            <w:r w:rsidR="00A02BFB" w:rsidRPr="00A02BFB">
              <w:t>)</w:t>
            </w:r>
          </w:p>
          <w:p w14:paraId="053E40AC" w14:textId="745AF52A" w:rsidR="00A02BFB" w:rsidRPr="00A02BFB" w:rsidRDefault="00AB1DF0" w:rsidP="00A02BFB">
            <w:pPr>
              <w:spacing w:before="40" w:after="120"/>
              <w:ind w:right="113"/>
            </w:pPr>
            <w:r>
              <w:t>OP-CRC-AC (2002</w:t>
            </w:r>
            <w:r w:rsidR="00A02BFB" w:rsidRPr="00A02BFB">
              <w:t>)</w:t>
            </w:r>
          </w:p>
          <w:p w14:paraId="0ACDD081" w14:textId="779C24C8" w:rsidR="00A02BFB" w:rsidRPr="00A02BFB" w:rsidRDefault="00AB1DF0" w:rsidP="00A02BFB">
            <w:pPr>
              <w:spacing w:before="40" w:after="120"/>
              <w:ind w:right="113"/>
            </w:pPr>
            <w:r>
              <w:t>OP-CRC-SC (2006</w:t>
            </w:r>
            <w:r w:rsidR="00A02BFB" w:rsidRPr="00A02BFB">
              <w:t>)</w:t>
            </w:r>
          </w:p>
        </w:tc>
        <w:tc>
          <w:tcPr>
            <w:tcW w:w="2409" w:type="dxa"/>
            <w:shd w:val="clear" w:color="auto" w:fill="auto"/>
          </w:tcPr>
          <w:p w14:paraId="5299E65F" w14:textId="3448D32D" w:rsidR="00AB1DF0" w:rsidRDefault="00AB1DF0" w:rsidP="00A02BFB">
            <w:pPr>
              <w:spacing w:before="40" w:after="120"/>
              <w:ind w:right="113"/>
            </w:pPr>
            <w:r>
              <w:t>CRPD (2014</w:t>
            </w:r>
            <w:r w:rsidRPr="00A02BFB">
              <w:t>)</w:t>
            </w:r>
          </w:p>
          <w:p w14:paraId="14C497E4" w14:textId="74343D46" w:rsidR="00A02BFB" w:rsidRPr="00A02BFB" w:rsidRDefault="00AB1DF0" w:rsidP="00A02BFB">
            <w:pPr>
              <w:spacing w:before="40" w:after="120"/>
              <w:ind w:right="113"/>
            </w:pPr>
            <w:r>
              <w:t>ICPPED (2016</w:t>
            </w:r>
            <w:r w:rsidRPr="00A02BFB">
              <w:t>)</w:t>
            </w:r>
          </w:p>
        </w:tc>
        <w:tc>
          <w:tcPr>
            <w:tcW w:w="2410" w:type="dxa"/>
            <w:shd w:val="clear" w:color="auto" w:fill="auto"/>
          </w:tcPr>
          <w:p w14:paraId="5503D40D" w14:textId="0F273303" w:rsidR="00A02BFB" w:rsidRPr="00A02BFB" w:rsidRDefault="00AB1DF0" w:rsidP="00A02BFB">
            <w:pPr>
              <w:spacing w:before="40" w:after="120"/>
              <w:ind w:right="113"/>
            </w:pPr>
            <w:r>
              <w:t>ICRMW</w:t>
            </w:r>
          </w:p>
        </w:tc>
      </w:tr>
      <w:tr w:rsidR="00A02BFB" w:rsidRPr="00A02BFB" w14:paraId="30601F05" w14:textId="77777777" w:rsidTr="009045C9">
        <w:tc>
          <w:tcPr>
            <w:tcW w:w="2409" w:type="dxa"/>
            <w:tcBorders>
              <w:bottom w:val="single" w:sz="12" w:space="0" w:color="auto"/>
            </w:tcBorders>
            <w:shd w:val="clear" w:color="auto" w:fill="auto"/>
          </w:tcPr>
          <w:p w14:paraId="64F34C15"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64BAA282" w14:textId="20F9974E" w:rsidR="00A02BFB" w:rsidRPr="00A02BFB" w:rsidRDefault="00AB1DF0" w:rsidP="00A02BFB">
            <w:pPr>
              <w:spacing w:before="40" w:after="120"/>
              <w:ind w:right="113"/>
            </w:pPr>
            <w:r>
              <w:t>ICERD, art. 14 (2003</w:t>
            </w:r>
            <w:r w:rsidR="00A02BFB" w:rsidRPr="00A02BFB">
              <w:t>)</w:t>
            </w:r>
          </w:p>
          <w:p w14:paraId="6CF12F03" w14:textId="77777777" w:rsidR="00AB1DF0" w:rsidRPr="00AB1DF0" w:rsidRDefault="00AB1DF0" w:rsidP="00AB1DF0">
            <w:pPr>
              <w:spacing w:before="40" w:after="120" w:line="220" w:lineRule="atLeast"/>
              <w:ind w:right="113"/>
              <w:rPr>
                <w:rFonts w:eastAsia="Calibri"/>
              </w:rPr>
            </w:pPr>
            <w:r w:rsidRPr="00AB1DF0">
              <w:rPr>
                <w:rFonts w:eastAsia="Calibri"/>
              </w:rPr>
              <w:t>ICCPR, art. 41 (2010)</w:t>
            </w:r>
          </w:p>
          <w:p w14:paraId="7BA57F19" w14:textId="77777777" w:rsidR="00AB1DF0" w:rsidRPr="00AB1DF0" w:rsidRDefault="00AB1DF0" w:rsidP="00AB1DF0">
            <w:pPr>
              <w:spacing w:before="40" w:after="120" w:line="220" w:lineRule="atLeast"/>
              <w:ind w:right="113"/>
            </w:pPr>
            <w:r w:rsidRPr="00AB1DF0">
              <w:t>OP-CEDAW, art. 8 (2008)</w:t>
            </w:r>
          </w:p>
          <w:p w14:paraId="4ADAA5A2" w14:textId="1709C969" w:rsidR="00A02BFB" w:rsidRPr="00A02BFB" w:rsidRDefault="00AB1DF0" w:rsidP="00AB1DF0">
            <w:pPr>
              <w:spacing w:before="40" w:after="120"/>
              <w:ind w:right="113"/>
            </w:pPr>
            <w:r w:rsidRPr="00AB1DF0">
              <w:t>CAT, arts. 20-22 (1986)</w:t>
            </w:r>
          </w:p>
        </w:tc>
        <w:tc>
          <w:tcPr>
            <w:tcW w:w="2409" w:type="dxa"/>
            <w:tcBorders>
              <w:bottom w:val="single" w:sz="12" w:space="0" w:color="auto"/>
            </w:tcBorders>
            <w:shd w:val="clear" w:color="auto" w:fill="auto"/>
          </w:tcPr>
          <w:p w14:paraId="4DA8CA04" w14:textId="77777777" w:rsidR="00AB1DF0" w:rsidRPr="00AB1DF0" w:rsidRDefault="00AB1DF0" w:rsidP="00AB1DF0">
            <w:pPr>
              <w:spacing w:before="40" w:after="120" w:line="220" w:lineRule="atLeast"/>
              <w:ind w:right="113"/>
              <w:rPr>
                <w:rFonts w:eastAsia="Calibri"/>
              </w:rPr>
            </w:pPr>
            <w:r w:rsidRPr="00AB1DF0">
              <w:rPr>
                <w:rFonts w:eastAsia="Calibri"/>
              </w:rPr>
              <w:t>ICCPR, art. 41 (2017)</w:t>
            </w:r>
          </w:p>
          <w:p w14:paraId="5F5AEA7F" w14:textId="4D382CF2" w:rsidR="00AB1DF0" w:rsidRPr="00AB1DF0" w:rsidRDefault="00AB1DF0" w:rsidP="00AB1DF0">
            <w:pPr>
              <w:spacing w:before="40" w:after="120" w:line="220" w:lineRule="atLeast"/>
              <w:ind w:right="113"/>
            </w:pPr>
            <w:r w:rsidRPr="00AB1DF0">
              <w:t xml:space="preserve">OP-CRC-IC, art. 12 </w:t>
            </w:r>
            <w:r>
              <w:br/>
            </w:r>
            <w:r w:rsidRPr="00AB1DF0">
              <w:t>(2017)</w:t>
            </w:r>
          </w:p>
          <w:p w14:paraId="41110F85" w14:textId="3DE2EB52" w:rsidR="00A02BFB" w:rsidRPr="00A02BFB" w:rsidRDefault="00AB1DF0" w:rsidP="00AB1DF0">
            <w:pPr>
              <w:spacing w:before="40" w:after="120"/>
              <w:ind w:right="113"/>
            </w:pPr>
            <w:r w:rsidRPr="00AB1DF0">
              <w:t xml:space="preserve">ICPPED, arts. 31 and 32 </w:t>
            </w:r>
            <w:r w:rsidRPr="00AB1DF0">
              <w:rPr>
                <w:rFonts w:eastAsiaTheme="minorHAnsi"/>
              </w:rPr>
              <w:t>(2016)</w:t>
            </w:r>
          </w:p>
        </w:tc>
        <w:tc>
          <w:tcPr>
            <w:tcW w:w="2410" w:type="dxa"/>
            <w:tcBorders>
              <w:bottom w:val="single" w:sz="12" w:space="0" w:color="auto"/>
            </w:tcBorders>
            <w:shd w:val="clear" w:color="auto" w:fill="auto"/>
          </w:tcPr>
          <w:p w14:paraId="4440832C" w14:textId="1B87A677" w:rsidR="00AB1DF0" w:rsidRPr="00AB1DF0" w:rsidRDefault="00B70F10" w:rsidP="00AB1DF0">
            <w:pPr>
              <w:spacing w:before="40" w:after="120" w:line="220" w:lineRule="atLeast"/>
              <w:ind w:right="113"/>
            </w:pPr>
            <w:r>
              <w:t>ICCPR-OP 1</w:t>
            </w:r>
          </w:p>
          <w:p w14:paraId="79F50719" w14:textId="2B2A4FF0" w:rsidR="00AB1DF0" w:rsidRPr="00AB1DF0" w:rsidRDefault="00B70F10" w:rsidP="00AB1DF0">
            <w:pPr>
              <w:spacing w:before="40" w:after="120" w:line="220" w:lineRule="atLeast"/>
              <w:ind w:right="113"/>
            </w:pPr>
            <w:r>
              <w:t>OP-ICESCR</w:t>
            </w:r>
          </w:p>
          <w:p w14:paraId="481E3B4C" w14:textId="77777777" w:rsidR="00AB1DF0" w:rsidRPr="00AB1DF0" w:rsidRDefault="00AB1DF0" w:rsidP="00AB1DF0">
            <w:pPr>
              <w:spacing w:before="40" w:after="120" w:line="220" w:lineRule="atLeast"/>
              <w:ind w:right="113"/>
            </w:pPr>
            <w:r w:rsidRPr="00AB1DF0">
              <w:t>OP-CRPD</w:t>
            </w:r>
          </w:p>
          <w:p w14:paraId="468D28B9" w14:textId="4AD5BE22" w:rsidR="00A02BFB" w:rsidRPr="00A02BFB" w:rsidRDefault="00AB1DF0" w:rsidP="00AB1DF0">
            <w:pPr>
              <w:spacing w:before="40" w:after="120"/>
              <w:ind w:right="113"/>
            </w:pPr>
            <w:r w:rsidRPr="00AB1DF0">
              <w:t>ICRMW</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B1DF0" w:rsidRPr="00A02BFB" w14:paraId="7546C5A3" w14:textId="77777777" w:rsidTr="00AB1DF0">
        <w:tc>
          <w:tcPr>
            <w:tcW w:w="2409" w:type="dxa"/>
          </w:tcPr>
          <w:p w14:paraId="585A7984" w14:textId="77777777" w:rsidR="00AB1DF0" w:rsidRPr="00A02BFB" w:rsidRDefault="00AB1DF0" w:rsidP="00AB1DF0">
            <w:pPr>
              <w:spacing w:before="40" w:after="120"/>
              <w:ind w:right="113"/>
            </w:pPr>
          </w:p>
        </w:tc>
        <w:tc>
          <w:tcPr>
            <w:tcW w:w="2409" w:type="dxa"/>
            <w:shd w:val="clear" w:color="auto" w:fill="auto"/>
          </w:tcPr>
          <w:p w14:paraId="21F4AE79" w14:textId="45D1B50E" w:rsidR="00AB1DF0" w:rsidRPr="00A02BFB" w:rsidRDefault="00615DC6" w:rsidP="00AB1DF0">
            <w:pPr>
              <w:spacing w:before="40" w:after="120"/>
              <w:ind w:right="113"/>
            </w:pPr>
            <w:r w:rsidRPr="00615DC6">
              <w:rPr>
                <w:lang w:val="en-US"/>
              </w:rPr>
              <w:t>ICERD (Reservations, arts. 4 and 2, para. 1 (a), 1994)</w:t>
            </w:r>
          </w:p>
        </w:tc>
        <w:tc>
          <w:tcPr>
            <w:tcW w:w="2409" w:type="dxa"/>
          </w:tcPr>
          <w:p w14:paraId="42D6128D" w14:textId="7EA1A3F3" w:rsidR="00AB1DF0" w:rsidRPr="00AB1DF0" w:rsidRDefault="00827F86" w:rsidP="00AB1DF0">
            <w:pPr>
              <w:spacing w:before="40" w:after="120" w:line="220" w:lineRule="atLeast"/>
              <w:ind w:right="113"/>
              <w:rPr>
                <w:lang w:val="en-US"/>
              </w:rPr>
            </w:pPr>
            <w:r>
              <w:rPr>
                <w:lang w:val="en-US"/>
              </w:rPr>
              <w:t>–</w:t>
            </w:r>
          </w:p>
        </w:tc>
        <w:tc>
          <w:tcPr>
            <w:tcW w:w="2410" w:type="dxa"/>
          </w:tcPr>
          <w:p w14:paraId="299286B6" w14:textId="13EAB7E8" w:rsidR="00AB1DF0" w:rsidRPr="00A02BFB" w:rsidRDefault="00615DC6" w:rsidP="00AB1DF0">
            <w:pPr>
              <w:spacing w:before="40" w:after="120"/>
              <w:ind w:right="113"/>
            </w:pPr>
            <w:r w:rsidRPr="00615DC6">
              <w:rPr>
                <w:lang w:val="en-US"/>
              </w:rPr>
              <w:t>ICERD (Reservations, arts. 4 and 2, para. 1 (a), 1994)</w:t>
            </w:r>
          </w:p>
        </w:tc>
      </w:tr>
      <w:tr w:rsidR="00615DC6" w:rsidRPr="00A02BFB" w14:paraId="699DFF8D" w14:textId="77777777" w:rsidTr="00AB1DF0">
        <w:tc>
          <w:tcPr>
            <w:tcW w:w="2409" w:type="dxa"/>
          </w:tcPr>
          <w:p w14:paraId="23B1AE99" w14:textId="77777777" w:rsidR="00615DC6" w:rsidRPr="00A02BFB" w:rsidRDefault="00615DC6" w:rsidP="00AB1DF0">
            <w:pPr>
              <w:spacing w:before="40" w:after="120"/>
              <w:ind w:right="113"/>
            </w:pPr>
          </w:p>
        </w:tc>
        <w:tc>
          <w:tcPr>
            <w:tcW w:w="2409" w:type="dxa"/>
            <w:shd w:val="clear" w:color="auto" w:fill="auto"/>
          </w:tcPr>
          <w:p w14:paraId="7283F88D" w14:textId="108E66AE" w:rsidR="00615DC6" w:rsidRPr="00A02BFB" w:rsidRDefault="00615DC6" w:rsidP="00AB1DF0">
            <w:pPr>
              <w:spacing w:before="40" w:after="120"/>
              <w:ind w:right="113"/>
            </w:pPr>
            <w:r w:rsidRPr="009F38E8">
              <w:rPr>
                <w:lang w:val="en-US"/>
              </w:rPr>
              <w:t>ICCPR (Reservations, arts. 12, para. 1, 20, para. 1, 25 (b) and 26, 1992)</w:t>
            </w:r>
          </w:p>
        </w:tc>
        <w:tc>
          <w:tcPr>
            <w:tcW w:w="2409" w:type="dxa"/>
          </w:tcPr>
          <w:p w14:paraId="4BE31DD0" w14:textId="407B7C4F" w:rsidR="00615DC6" w:rsidRPr="00AB1DF0" w:rsidRDefault="00827F86" w:rsidP="00AB1DF0">
            <w:pPr>
              <w:spacing w:before="40" w:after="120" w:line="220" w:lineRule="atLeast"/>
              <w:ind w:right="113"/>
              <w:rPr>
                <w:lang w:val="en-US"/>
              </w:rPr>
            </w:pPr>
            <w:r>
              <w:rPr>
                <w:lang w:val="en-US"/>
              </w:rPr>
              <w:t>–</w:t>
            </w:r>
          </w:p>
        </w:tc>
        <w:tc>
          <w:tcPr>
            <w:tcW w:w="2410" w:type="dxa"/>
          </w:tcPr>
          <w:p w14:paraId="62FB9C09" w14:textId="6D7BFC4A" w:rsidR="00615DC6" w:rsidRPr="00A02BFB" w:rsidRDefault="00615DC6" w:rsidP="00AB1DF0">
            <w:pPr>
              <w:spacing w:before="40" w:after="120"/>
              <w:ind w:right="113"/>
            </w:pPr>
            <w:r w:rsidRPr="00615DC6">
              <w:rPr>
                <w:lang w:val="en-US"/>
              </w:rPr>
              <w:t>ICCPR (Reservations, arts. 12, para. 1, 20, para. 1, 25 (b) and 26, 1992)</w:t>
            </w:r>
          </w:p>
        </w:tc>
      </w:tr>
      <w:tr w:rsidR="00615DC6" w:rsidRPr="00A02BFB" w14:paraId="0BF42791" w14:textId="77777777" w:rsidTr="00AB1DF0">
        <w:tc>
          <w:tcPr>
            <w:tcW w:w="2409" w:type="dxa"/>
          </w:tcPr>
          <w:p w14:paraId="45A8D31F" w14:textId="77777777" w:rsidR="00615DC6" w:rsidRPr="00A02BFB" w:rsidRDefault="00615DC6" w:rsidP="00AB1DF0">
            <w:pPr>
              <w:spacing w:before="40" w:after="120"/>
              <w:ind w:right="113"/>
            </w:pPr>
          </w:p>
        </w:tc>
        <w:tc>
          <w:tcPr>
            <w:tcW w:w="2409" w:type="dxa"/>
            <w:shd w:val="clear" w:color="auto" w:fill="auto"/>
          </w:tcPr>
          <w:p w14:paraId="78B82B1E" w14:textId="0CB5C207" w:rsidR="00615DC6" w:rsidRPr="00A02BFB" w:rsidRDefault="00615DC6" w:rsidP="00AB1DF0">
            <w:pPr>
              <w:spacing w:before="40" w:after="120"/>
              <w:ind w:right="113"/>
            </w:pPr>
            <w:r w:rsidRPr="00615DC6">
              <w:rPr>
                <w:lang w:val="en-US"/>
              </w:rPr>
              <w:t>CEDAW (Reservations, arts. 15, para. 2, and 16, para. 1 (g) and (h), 1997)</w:t>
            </w:r>
          </w:p>
        </w:tc>
        <w:tc>
          <w:tcPr>
            <w:tcW w:w="2409" w:type="dxa"/>
          </w:tcPr>
          <w:p w14:paraId="4C5B1C74" w14:textId="70E14FED" w:rsidR="00615DC6" w:rsidRPr="00AB1DF0" w:rsidRDefault="00615DC6" w:rsidP="00AB1DF0">
            <w:pPr>
              <w:spacing w:before="40" w:after="120" w:line="220" w:lineRule="atLeast"/>
              <w:ind w:right="113"/>
              <w:rPr>
                <w:lang w:val="en-US"/>
              </w:rPr>
            </w:pPr>
            <w:r w:rsidRPr="00615DC6">
              <w:rPr>
                <w:lang w:val="en-US"/>
              </w:rPr>
              <w:t>CEDAW (Reservation withdrawn, art. 16, para. 1 (g), 2013)</w:t>
            </w:r>
          </w:p>
        </w:tc>
        <w:tc>
          <w:tcPr>
            <w:tcW w:w="2410" w:type="dxa"/>
          </w:tcPr>
          <w:p w14:paraId="5E5F6009" w14:textId="1218B88D" w:rsidR="00615DC6" w:rsidRPr="00A02BFB" w:rsidRDefault="00615DC6" w:rsidP="00AB1DF0">
            <w:pPr>
              <w:spacing w:before="40" w:after="120"/>
              <w:ind w:right="113"/>
            </w:pPr>
            <w:r w:rsidRPr="00615DC6">
              <w:rPr>
                <w:lang w:val="en-US"/>
              </w:rPr>
              <w:t>CEDAW (Reservations, arts. 15, para. 2, and 16, para. 1(h), 1997)</w:t>
            </w:r>
          </w:p>
        </w:tc>
      </w:tr>
      <w:tr w:rsidR="00615DC6" w:rsidRPr="00A02BFB" w14:paraId="53783E5E" w14:textId="77777777" w:rsidTr="00AB1DF0">
        <w:tc>
          <w:tcPr>
            <w:tcW w:w="2409" w:type="dxa"/>
          </w:tcPr>
          <w:p w14:paraId="75CE0C7A" w14:textId="77777777" w:rsidR="00615DC6" w:rsidRPr="00A02BFB" w:rsidRDefault="00615DC6" w:rsidP="00AB1DF0">
            <w:pPr>
              <w:spacing w:before="40" w:after="120"/>
              <w:ind w:right="113"/>
            </w:pPr>
          </w:p>
        </w:tc>
        <w:tc>
          <w:tcPr>
            <w:tcW w:w="2409" w:type="dxa"/>
            <w:shd w:val="clear" w:color="auto" w:fill="auto"/>
          </w:tcPr>
          <w:p w14:paraId="7CC1A1BF" w14:textId="5F1A3C86" w:rsidR="00615DC6" w:rsidRPr="00A02BFB" w:rsidRDefault="00615DC6" w:rsidP="00AB1DF0">
            <w:pPr>
              <w:spacing w:before="40" w:after="120"/>
              <w:ind w:right="113"/>
            </w:pPr>
            <w:r w:rsidRPr="00615DC6">
              <w:rPr>
                <w:lang w:val="en-US"/>
              </w:rPr>
              <w:t>CRC (Reservations, arts.10, para. 1, 37 (c) and 40, paras. l and 3, and General declaration, 1997)</w:t>
            </w:r>
          </w:p>
        </w:tc>
        <w:tc>
          <w:tcPr>
            <w:tcW w:w="2409" w:type="dxa"/>
          </w:tcPr>
          <w:p w14:paraId="2B671F4A" w14:textId="51D229C2" w:rsidR="00615DC6" w:rsidRPr="00AB1DF0" w:rsidRDefault="00827F86" w:rsidP="00AB1DF0">
            <w:pPr>
              <w:spacing w:before="40" w:after="120" w:line="220" w:lineRule="atLeast"/>
              <w:ind w:right="113"/>
              <w:rPr>
                <w:lang w:val="en-US"/>
              </w:rPr>
            </w:pPr>
            <w:r>
              <w:rPr>
                <w:lang w:val="en-US"/>
              </w:rPr>
              <w:t>–</w:t>
            </w:r>
          </w:p>
        </w:tc>
        <w:tc>
          <w:tcPr>
            <w:tcW w:w="2410" w:type="dxa"/>
          </w:tcPr>
          <w:p w14:paraId="2E2819F3" w14:textId="075495BE" w:rsidR="00615DC6" w:rsidRPr="00A02BFB" w:rsidRDefault="00615DC6" w:rsidP="00AB1DF0">
            <w:pPr>
              <w:spacing w:before="40" w:after="120"/>
              <w:ind w:right="113"/>
            </w:pPr>
            <w:r w:rsidRPr="00615DC6">
              <w:rPr>
                <w:lang w:val="en-US"/>
              </w:rPr>
              <w:t>CRC (Reservations, arts.10, para. 1, 37 (c) and 40, para. l and 3and General declaration, 1997)</w:t>
            </w:r>
          </w:p>
        </w:tc>
      </w:tr>
      <w:tr w:rsidR="00D458E5" w:rsidRPr="00D458E5" w14:paraId="5154FEA8" w14:textId="77777777" w:rsidTr="00D458E5">
        <w:tblPrEx>
          <w:tblBorders>
            <w:bottom w:val="single" w:sz="12" w:space="0" w:color="auto"/>
          </w:tblBorders>
        </w:tblPrEx>
        <w:trPr>
          <w:trHeight w:val="70"/>
        </w:trPr>
        <w:tc>
          <w:tcPr>
            <w:tcW w:w="2409" w:type="dxa"/>
            <w:shd w:val="clear" w:color="auto" w:fill="auto"/>
            <w:vAlign w:val="bottom"/>
          </w:tcPr>
          <w:p w14:paraId="452DD82C" w14:textId="77777777" w:rsidR="00D458E5" w:rsidRPr="00D458E5" w:rsidRDefault="00D458E5" w:rsidP="00D458E5">
            <w:pPr>
              <w:spacing w:before="80" w:after="80" w:line="200" w:lineRule="exact"/>
              <w:ind w:right="113"/>
              <w:rPr>
                <w:i/>
                <w:sz w:val="16"/>
              </w:rPr>
            </w:pPr>
          </w:p>
        </w:tc>
        <w:tc>
          <w:tcPr>
            <w:tcW w:w="2409" w:type="dxa"/>
            <w:shd w:val="clear" w:color="auto" w:fill="auto"/>
            <w:vAlign w:val="bottom"/>
          </w:tcPr>
          <w:p w14:paraId="0ACAED80" w14:textId="67EF5928" w:rsidR="00D458E5" w:rsidRPr="00615DC6" w:rsidRDefault="00615DC6" w:rsidP="00D458E5">
            <w:pPr>
              <w:spacing w:before="80" w:after="80" w:line="200" w:lineRule="exact"/>
              <w:ind w:right="113"/>
            </w:pPr>
            <w:r w:rsidRPr="00615DC6">
              <w:t>OP-CRC-AC (Declaration art, 3.2, minimum age of recruitment 18 years 2002)</w:t>
            </w:r>
          </w:p>
        </w:tc>
        <w:tc>
          <w:tcPr>
            <w:tcW w:w="2409" w:type="dxa"/>
            <w:shd w:val="clear" w:color="auto" w:fill="auto"/>
            <w:vAlign w:val="bottom"/>
          </w:tcPr>
          <w:p w14:paraId="2605EEFD" w14:textId="28703A71" w:rsidR="00D458E5" w:rsidRPr="00615DC6" w:rsidRDefault="00827F86" w:rsidP="00D458E5">
            <w:pPr>
              <w:spacing w:before="80" w:after="80" w:line="200" w:lineRule="exact"/>
              <w:ind w:right="113"/>
            </w:pPr>
            <w:r>
              <w:t>–</w:t>
            </w:r>
          </w:p>
        </w:tc>
        <w:tc>
          <w:tcPr>
            <w:tcW w:w="2410" w:type="dxa"/>
            <w:shd w:val="clear" w:color="auto" w:fill="auto"/>
            <w:vAlign w:val="bottom"/>
          </w:tcPr>
          <w:p w14:paraId="4CAE2F2F" w14:textId="643A36B6" w:rsidR="00D458E5" w:rsidRPr="00615DC6" w:rsidRDefault="00615DC6" w:rsidP="00D458E5">
            <w:pPr>
              <w:spacing w:before="80" w:after="80" w:line="200" w:lineRule="exact"/>
              <w:ind w:right="113"/>
            </w:pPr>
            <w:r w:rsidRPr="00615DC6">
              <w:t>OP-CRC-AC (Declaration art, 3.2, minimum age of recruitment 18 years 2002)</w:t>
            </w:r>
          </w:p>
        </w:tc>
      </w:tr>
    </w:tbl>
    <w:p w14:paraId="0BFEBB66" w14:textId="44621D3E"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BA0C65" w:rsidRPr="00A02BFB" w14:paraId="5014F0A8" w14:textId="77777777" w:rsidTr="00BA0C65">
        <w:tc>
          <w:tcPr>
            <w:tcW w:w="2409" w:type="dxa"/>
            <w:tcBorders>
              <w:bottom w:val="single" w:sz="12" w:space="0" w:color="auto"/>
            </w:tcBorders>
            <w:shd w:val="clear" w:color="auto" w:fill="auto"/>
          </w:tcPr>
          <w:p w14:paraId="421A08B6" w14:textId="77777777" w:rsidR="00BA0C65" w:rsidRPr="00A02BFB" w:rsidRDefault="00BA0C65" w:rsidP="00BA0C65">
            <w:pPr>
              <w:spacing w:before="40" w:after="120"/>
              <w:ind w:right="113"/>
              <w:rPr>
                <w:i/>
              </w:rPr>
            </w:pPr>
            <w:r w:rsidRPr="00A02BFB">
              <w:rPr>
                <w:i/>
              </w:rPr>
              <w:t>Ratification, accession or succession</w:t>
            </w:r>
          </w:p>
        </w:tc>
        <w:tc>
          <w:tcPr>
            <w:tcW w:w="2409" w:type="dxa"/>
            <w:tcBorders>
              <w:bottom w:val="single" w:sz="12" w:space="0" w:color="auto"/>
            </w:tcBorders>
            <w:shd w:val="clear" w:color="auto" w:fill="auto"/>
          </w:tcPr>
          <w:p w14:paraId="602B49B3" w14:textId="135E0F47" w:rsidR="00BA0C65" w:rsidRPr="009F38E8" w:rsidRDefault="00BA0C65" w:rsidP="00B05268">
            <w:pPr>
              <w:pStyle w:val="Default"/>
              <w:spacing w:after="240"/>
              <w:rPr>
                <w:sz w:val="20"/>
                <w:szCs w:val="20"/>
              </w:rPr>
            </w:pPr>
            <w:r w:rsidRPr="009F38E8">
              <w:rPr>
                <w:sz w:val="20"/>
                <w:szCs w:val="20"/>
              </w:rPr>
              <w:t xml:space="preserve">Convention on the </w:t>
            </w:r>
            <w:r w:rsidR="00D51AB1">
              <w:rPr>
                <w:sz w:val="20"/>
                <w:szCs w:val="20"/>
              </w:rPr>
              <w:br/>
            </w:r>
            <w:r w:rsidRPr="009F38E8">
              <w:rPr>
                <w:sz w:val="20"/>
                <w:szCs w:val="20"/>
              </w:rPr>
              <w:t>Prevention and Puni</w:t>
            </w:r>
            <w:r w:rsidR="00B05268">
              <w:rPr>
                <w:sz w:val="20"/>
                <w:szCs w:val="20"/>
              </w:rPr>
              <w:t>shment of the Crime of Genocide</w:t>
            </w:r>
          </w:p>
          <w:p w14:paraId="4C7946DE" w14:textId="6581CBCA" w:rsidR="00BA0C65" w:rsidRPr="009F38E8" w:rsidRDefault="00BA0C65" w:rsidP="00B05268">
            <w:pPr>
              <w:pStyle w:val="Default"/>
              <w:spacing w:after="240"/>
              <w:rPr>
                <w:sz w:val="20"/>
                <w:szCs w:val="20"/>
              </w:rPr>
            </w:pPr>
            <w:r w:rsidRPr="009F38E8">
              <w:rPr>
                <w:sz w:val="20"/>
                <w:szCs w:val="20"/>
              </w:rPr>
              <w:t>Geneva Conventions of 12 August 1949 and Additional Protocols thereto</w:t>
            </w:r>
            <w:r w:rsidR="002F0C3B">
              <w:rPr>
                <w:rStyle w:val="EndnoteReference"/>
                <w:szCs w:val="20"/>
              </w:rPr>
              <w:endnoteReference w:id="5"/>
            </w:r>
          </w:p>
          <w:p w14:paraId="234B514A" w14:textId="7D4AE64C" w:rsidR="00BA0C65" w:rsidRPr="009F38E8" w:rsidRDefault="00BA0C65" w:rsidP="00B05268">
            <w:pPr>
              <w:pStyle w:val="Default"/>
              <w:spacing w:after="240"/>
              <w:rPr>
                <w:sz w:val="20"/>
                <w:szCs w:val="20"/>
              </w:rPr>
            </w:pPr>
            <w:r w:rsidRPr="009F38E8">
              <w:rPr>
                <w:sz w:val="20"/>
                <w:szCs w:val="20"/>
              </w:rPr>
              <w:t>Rome Statute of t</w:t>
            </w:r>
            <w:r w:rsidR="00B05268">
              <w:rPr>
                <w:sz w:val="20"/>
                <w:szCs w:val="20"/>
              </w:rPr>
              <w:t>he International Criminal Court</w:t>
            </w:r>
          </w:p>
          <w:p w14:paraId="58A817A5" w14:textId="232A24C1" w:rsidR="00BA0C65" w:rsidRPr="009F38E8" w:rsidRDefault="00BA0C65" w:rsidP="00B05268">
            <w:pPr>
              <w:spacing w:before="40" w:after="240"/>
              <w:ind w:right="113"/>
            </w:pPr>
            <w:r w:rsidRPr="009F38E8">
              <w:t>Conventions on refugees and stateless persons except the 1961</w:t>
            </w:r>
            <w:r w:rsidR="00B05268">
              <w:t xml:space="preserve"> Convention</w:t>
            </w:r>
            <w:r w:rsidR="002F0C3B">
              <w:rPr>
                <w:rStyle w:val="EndnoteReference"/>
              </w:rPr>
              <w:endnoteReference w:id="6"/>
            </w:r>
          </w:p>
          <w:p w14:paraId="68816CDF" w14:textId="1AC56413" w:rsidR="00BA0C65" w:rsidRPr="009F38E8" w:rsidRDefault="00B05268" w:rsidP="00B05268">
            <w:pPr>
              <w:pStyle w:val="Default"/>
              <w:spacing w:after="240"/>
              <w:rPr>
                <w:sz w:val="20"/>
                <w:szCs w:val="20"/>
                <w:lang w:val="pt-BR"/>
              </w:rPr>
            </w:pPr>
            <w:r>
              <w:rPr>
                <w:sz w:val="20"/>
                <w:szCs w:val="20"/>
                <w:lang w:val="pt-BR"/>
              </w:rPr>
              <w:t>Palermo Protocol</w:t>
            </w:r>
            <w:r w:rsidR="00BA0C65" w:rsidRPr="009F38E8">
              <w:rPr>
                <w:rFonts w:eastAsia="Times New Roman"/>
                <w:sz w:val="20"/>
                <w:szCs w:val="20"/>
                <w:vertAlign w:val="superscript"/>
              </w:rPr>
              <w:endnoteReference w:id="7"/>
            </w:r>
          </w:p>
          <w:p w14:paraId="7BCD09E7" w14:textId="15117B32" w:rsidR="00BA0C65" w:rsidRPr="00BA0C65" w:rsidRDefault="00BA0C65" w:rsidP="002F0C3B">
            <w:pPr>
              <w:autoSpaceDE w:val="0"/>
              <w:autoSpaceDN w:val="0"/>
              <w:adjustRightInd w:val="0"/>
              <w:spacing w:before="40" w:after="360" w:line="220" w:lineRule="atLeast"/>
              <w:ind w:right="113"/>
              <w:rPr>
                <w:lang w:val="pt-BR"/>
              </w:rPr>
            </w:pPr>
            <w:r w:rsidRPr="009F38E8">
              <w:rPr>
                <w:lang w:val="pt-BR"/>
              </w:rPr>
              <w:t>ILO fundamental conventions</w:t>
            </w:r>
            <w:r w:rsidR="002F0C3B">
              <w:rPr>
                <w:rStyle w:val="EndnoteReference"/>
                <w:lang w:val="pt-BR"/>
              </w:rPr>
              <w:endnoteReference w:id="8"/>
            </w:r>
          </w:p>
        </w:tc>
        <w:tc>
          <w:tcPr>
            <w:tcW w:w="2409" w:type="dxa"/>
            <w:tcBorders>
              <w:bottom w:val="single" w:sz="12" w:space="0" w:color="auto"/>
            </w:tcBorders>
            <w:shd w:val="clear" w:color="auto" w:fill="auto"/>
          </w:tcPr>
          <w:p w14:paraId="0401D051" w14:textId="5D7C816C" w:rsidR="00BA0C65" w:rsidRPr="00A02BFB" w:rsidRDefault="00BA0C65" w:rsidP="002F0C3B">
            <w:pPr>
              <w:autoSpaceDE w:val="0"/>
              <w:autoSpaceDN w:val="0"/>
              <w:adjustRightInd w:val="0"/>
              <w:spacing w:before="40" w:after="360" w:line="220" w:lineRule="atLeast"/>
              <w:ind w:right="113"/>
            </w:pPr>
            <w:r w:rsidRPr="009F38E8">
              <w:t xml:space="preserve">ILO Conventions </w:t>
            </w:r>
            <w:r w:rsidR="00D51AB1">
              <w:br/>
            </w:r>
            <w:r w:rsidRPr="009F38E8">
              <w:t>No. 189</w:t>
            </w:r>
            <w:r w:rsidR="002F0C3B">
              <w:rPr>
                <w:rStyle w:val="EndnoteReference"/>
              </w:rPr>
              <w:endnoteReference w:id="9"/>
            </w:r>
            <w:r w:rsidRPr="009F38E8">
              <w:t xml:space="preserve"> (2014)</w:t>
            </w:r>
          </w:p>
        </w:tc>
        <w:tc>
          <w:tcPr>
            <w:tcW w:w="2410" w:type="dxa"/>
            <w:tcBorders>
              <w:bottom w:val="single" w:sz="12" w:space="0" w:color="auto"/>
            </w:tcBorders>
            <w:shd w:val="clear" w:color="auto" w:fill="auto"/>
          </w:tcPr>
          <w:p w14:paraId="4D2F5946" w14:textId="4B83A194" w:rsidR="00BA0C65" w:rsidRPr="009F38E8" w:rsidRDefault="00BA0C65" w:rsidP="00B05268">
            <w:pPr>
              <w:spacing w:before="40" w:after="240"/>
              <w:ind w:right="113"/>
            </w:pPr>
            <w:r w:rsidRPr="009F38E8">
              <w:t>Convention of 1961 on the Reduction of Statelessness</w:t>
            </w:r>
            <w:r w:rsidR="002F0C3B">
              <w:rPr>
                <w:rStyle w:val="EndnoteReference"/>
              </w:rPr>
              <w:endnoteReference w:id="10"/>
            </w:r>
          </w:p>
          <w:p w14:paraId="5D4CBC88" w14:textId="2E7EB3E7" w:rsidR="00BA0C65" w:rsidRPr="009F38E8" w:rsidRDefault="00B05268" w:rsidP="00B05268">
            <w:pPr>
              <w:autoSpaceDE w:val="0"/>
              <w:autoSpaceDN w:val="0"/>
              <w:adjustRightInd w:val="0"/>
              <w:spacing w:before="40" w:after="240" w:line="220" w:lineRule="atLeast"/>
              <w:ind w:right="113"/>
            </w:pPr>
            <w:r>
              <w:t>ILO Conventions No. 169</w:t>
            </w:r>
            <w:r w:rsidR="002F0C3B">
              <w:rPr>
                <w:rStyle w:val="EndnoteReference"/>
              </w:rPr>
              <w:endnoteReference w:id="11"/>
            </w:r>
          </w:p>
          <w:p w14:paraId="54A16E65" w14:textId="2A682ABE" w:rsidR="00BA0C65" w:rsidRPr="00B05268" w:rsidRDefault="00BA0C65" w:rsidP="00B05268">
            <w:pPr>
              <w:pStyle w:val="Default"/>
              <w:rPr>
                <w:sz w:val="20"/>
                <w:szCs w:val="20"/>
              </w:rPr>
            </w:pPr>
            <w:r w:rsidRPr="009F38E8">
              <w:rPr>
                <w:sz w:val="20"/>
                <w:szCs w:val="20"/>
              </w:rPr>
              <w:t xml:space="preserve">UNESCO Convention against Discrimination in Education </w:t>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68C7537B"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14:paraId="15062C40" w14:textId="71DF93AD"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5"/>
        <w:gridCol w:w="1945"/>
        <w:gridCol w:w="1944"/>
        <w:gridCol w:w="1944"/>
        <w:gridCol w:w="1944"/>
      </w:tblGrid>
      <w:tr w:rsidR="00A02BFB" w:rsidRPr="00A02BFB" w14:paraId="779BA12E" w14:textId="77777777" w:rsidTr="0090357D">
        <w:trPr>
          <w:trHeight w:val="568"/>
        </w:trPr>
        <w:tc>
          <w:tcPr>
            <w:tcW w:w="1945"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45"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44"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44"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44"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7A62CD06" w14:textId="77777777" w:rsidTr="0090357D">
        <w:trPr>
          <w:trHeight w:hRule="exact" w:val="112"/>
        </w:trPr>
        <w:tc>
          <w:tcPr>
            <w:tcW w:w="1945" w:type="dxa"/>
            <w:shd w:val="clear" w:color="auto" w:fill="auto"/>
            <w:vAlign w:val="bottom"/>
          </w:tcPr>
          <w:p w14:paraId="28835BFF" w14:textId="77777777" w:rsidR="00A02BFB" w:rsidRPr="00A02BFB" w:rsidRDefault="00A02BFB" w:rsidP="00A02BFB">
            <w:pPr>
              <w:spacing w:before="80" w:after="80" w:line="200" w:lineRule="exact"/>
              <w:ind w:right="113"/>
              <w:rPr>
                <w:i/>
                <w:sz w:val="16"/>
              </w:rPr>
            </w:pPr>
          </w:p>
        </w:tc>
        <w:tc>
          <w:tcPr>
            <w:tcW w:w="1945" w:type="dxa"/>
            <w:shd w:val="clear" w:color="auto" w:fill="auto"/>
            <w:vAlign w:val="bottom"/>
          </w:tcPr>
          <w:p w14:paraId="526D09E5" w14:textId="77777777" w:rsidR="00A02BFB" w:rsidRPr="00A02BFB" w:rsidRDefault="00A02BFB" w:rsidP="00A02BFB">
            <w:pPr>
              <w:spacing w:before="80" w:after="80" w:line="200" w:lineRule="exact"/>
              <w:ind w:right="113"/>
              <w:rPr>
                <w:i/>
                <w:sz w:val="16"/>
              </w:rPr>
            </w:pPr>
          </w:p>
        </w:tc>
        <w:tc>
          <w:tcPr>
            <w:tcW w:w="1944" w:type="dxa"/>
            <w:shd w:val="clear" w:color="auto" w:fill="auto"/>
            <w:vAlign w:val="bottom"/>
          </w:tcPr>
          <w:p w14:paraId="3C21823D" w14:textId="77777777" w:rsidR="00A02BFB" w:rsidRPr="00A02BFB" w:rsidRDefault="00A02BFB" w:rsidP="00A02BFB">
            <w:pPr>
              <w:spacing w:before="80" w:after="80" w:line="200" w:lineRule="exact"/>
              <w:ind w:right="113"/>
              <w:rPr>
                <w:i/>
                <w:sz w:val="16"/>
              </w:rPr>
            </w:pPr>
          </w:p>
        </w:tc>
        <w:tc>
          <w:tcPr>
            <w:tcW w:w="1944" w:type="dxa"/>
            <w:shd w:val="clear" w:color="auto" w:fill="auto"/>
            <w:vAlign w:val="bottom"/>
          </w:tcPr>
          <w:p w14:paraId="6C8E3526" w14:textId="77777777" w:rsidR="00A02BFB" w:rsidRPr="00A02BFB" w:rsidRDefault="00A02BFB" w:rsidP="00A02BFB">
            <w:pPr>
              <w:spacing w:before="80" w:after="80" w:line="200" w:lineRule="exact"/>
              <w:ind w:right="113"/>
              <w:rPr>
                <w:i/>
                <w:sz w:val="16"/>
              </w:rPr>
            </w:pPr>
          </w:p>
        </w:tc>
        <w:tc>
          <w:tcPr>
            <w:tcW w:w="1944" w:type="dxa"/>
            <w:shd w:val="clear" w:color="auto" w:fill="auto"/>
            <w:vAlign w:val="bottom"/>
          </w:tcPr>
          <w:p w14:paraId="2699EE97" w14:textId="77777777" w:rsidR="00A02BFB" w:rsidRPr="00A02BFB" w:rsidRDefault="00A02BFB" w:rsidP="00A02BFB">
            <w:pPr>
              <w:spacing w:before="80" w:after="80" w:line="200" w:lineRule="exact"/>
              <w:ind w:right="113"/>
              <w:rPr>
                <w:i/>
                <w:sz w:val="16"/>
              </w:rPr>
            </w:pPr>
          </w:p>
        </w:tc>
      </w:tr>
      <w:tr w:rsidR="00471A4C" w:rsidRPr="00A02BFB" w14:paraId="350F06A1" w14:textId="77777777" w:rsidTr="0090357D">
        <w:trPr>
          <w:trHeight w:val="884"/>
        </w:trPr>
        <w:tc>
          <w:tcPr>
            <w:tcW w:w="1945" w:type="dxa"/>
            <w:shd w:val="clear" w:color="auto" w:fill="auto"/>
          </w:tcPr>
          <w:p w14:paraId="4D948FD2" w14:textId="4350DE49" w:rsidR="00471A4C" w:rsidRPr="00A02BFB" w:rsidRDefault="00471A4C" w:rsidP="00471A4C">
            <w:pPr>
              <w:spacing w:before="40" w:after="120"/>
              <w:ind w:right="113"/>
            </w:pPr>
            <w:r>
              <w:t>CERD</w:t>
            </w:r>
          </w:p>
        </w:tc>
        <w:tc>
          <w:tcPr>
            <w:tcW w:w="1945" w:type="dxa"/>
            <w:shd w:val="clear" w:color="auto" w:fill="auto"/>
          </w:tcPr>
          <w:p w14:paraId="575E5802" w14:textId="2F55E163" w:rsidR="00471A4C" w:rsidRPr="00A02BFB" w:rsidRDefault="00471A4C" w:rsidP="00471A4C">
            <w:pPr>
              <w:spacing w:before="40" w:after="120"/>
              <w:ind w:right="113"/>
            </w:pPr>
            <w:r w:rsidRPr="009F38E8">
              <w:t>August 2008</w:t>
            </w:r>
          </w:p>
        </w:tc>
        <w:tc>
          <w:tcPr>
            <w:tcW w:w="1944" w:type="dxa"/>
            <w:shd w:val="clear" w:color="auto" w:fill="auto"/>
          </w:tcPr>
          <w:p w14:paraId="59633412" w14:textId="0CB46743" w:rsidR="00471A4C" w:rsidRPr="00A02BFB" w:rsidRDefault="00471A4C" w:rsidP="00471A4C">
            <w:pPr>
              <w:spacing w:before="40" w:after="120"/>
              <w:ind w:right="113"/>
            </w:pPr>
            <w:r w:rsidRPr="009F38E8">
              <w:t>2012</w:t>
            </w:r>
          </w:p>
        </w:tc>
        <w:tc>
          <w:tcPr>
            <w:tcW w:w="1944" w:type="dxa"/>
            <w:shd w:val="clear" w:color="auto" w:fill="auto"/>
          </w:tcPr>
          <w:p w14:paraId="4DD16D3B" w14:textId="7FEA3613" w:rsidR="00471A4C" w:rsidRPr="00A02BFB" w:rsidRDefault="00471A4C" w:rsidP="00471A4C">
            <w:pPr>
              <w:spacing w:before="40" w:after="120"/>
              <w:ind w:right="113"/>
            </w:pPr>
            <w:r w:rsidRPr="009F38E8">
              <w:t>February 2014</w:t>
            </w:r>
          </w:p>
        </w:tc>
        <w:tc>
          <w:tcPr>
            <w:tcW w:w="1944" w:type="dxa"/>
            <w:shd w:val="clear" w:color="auto" w:fill="auto"/>
          </w:tcPr>
          <w:p w14:paraId="76585057" w14:textId="572974B5" w:rsidR="00471A4C" w:rsidRPr="00A02BFB" w:rsidRDefault="00471A4C" w:rsidP="00471A4C">
            <w:pPr>
              <w:spacing w:before="40" w:after="120"/>
              <w:ind w:right="113"/>
            </w:pPr>
            <w:r w:rsidRPr="009F38E8">
              <w:t>Combined 10</w:t>
            </w:r>
            <w:r w:rsidRPr="009F38E8">
              <w:rPr>
                <w:vertAlign w:val="superscript"/>
              </w:rPr>
              <w:t>th</w:t>
            </w:r>
            <w:r w:rsidRPr="009F38E8">
              <w:t xml:space="preserve"> to 11</w:t>
            </w:r>
            <w:r w:rsidRPr="009F38E8">
              <w:rPr>
                <w:vertAlign w:val="superscript"/>
              </w:rPr>
              <w:t>th</w:t>
            </w:r>
            <w:r w:rsidRPr="009F38E8">
              <w:t xml:space="preserve"> reports due in December 2017</w:t>
            </w:r>
          </w:p>
        </w:tc>
      </w:tr>
      <w:tr w:rsidR="00471A4C" w:rsidRPr="00A02BFB" w14:paraId="2F75D8E7" w14:textId="77777777" w:rsidTr="0090357D">
        <w:trPr>
          <w:trHeight w:val="645"/>
        </w:trPr>
        <w:tc>
          <w:tcPr>
            <w:tcW w:w="1945" w:type="dxa"/>
            <w:shd w:val="clear" w:color="auto" w:fill="auto"/>
          </w:tcPr>
          <w:p w14:paraId="1C7E0D0E" w14:textId="192893F9" w:rsidR="00471A4C" w:rsidRPr="00A02BFB" w:rsidRDefault="00471A4C" w:rsidP="00471A4C">
            <w:pPr>
              <w:spacing w:before="40" w:after="120"/>
              <w:ind w:right="113"/>
            </w:pPr>
            <w:r>
              <w:t>CESCR</w:t>
            </w:r>
          </w:p>
        </w:tc>
        <w:tc>
          <w:tcPr>
            <w:tcW w:w="1945" w:type="dxa"/>
            <w:shd w:val="clear" w:color="auto" w:fill="auto"/>
          </w:tcPr>
          <w:p w14:paraId="2AC79F44" w14:textId="7DACA370" w:rsidR="00471A4C" w:rsidRPr="00A02BFB" w:rsidRDefault="00471A4C" w:rsidP="00471A4C">
            <w:pPr>
              <w:spacing w:before="40" w:after="120"/>
              <w:ind w:right="113"/>
            </w:pPr>
            <w:r w:rsidRPr="009F38E8">
              <w:t>November 2010</w:t>
            </w:r>
          </w:p>
        </w:tc>
        <w:tc>
          <w:tcPr>
            <w:tcW w:w="1944" w:type="dxa"/>
            <w:shd w:val="clear" w:color="auto" w:fill="auto"/>
          </w:tcPr>
          <w:p w14:paraId="4735AAA0" w14:textId="6EA462AD" w:rsidR="00471A4C" w:rsidRPr="00A02BFB" w:rsidRDefault="00AC715C" w:rsidP="00471A4C">
            <w:pPr>
              <w:spacing w:before="40" w:after="120"/>
              <w:ind w:right="113"/>
            </w:pPr>
            <w:r>
              <w:t>–</w:t>
            </w:r>
          </w:p>
        </w:tc>
        <w:tc>
          <w:tcPr>
            <w:tcW w:w="1944" w:type="dxa"/>
            <w:shd w:val="clear" w:color="auto" w:fill="auto"/>
          </w:tcPr>
          <w:p w14:paraId="70DF9B6E" w14:textId="607668F7" w:rsidR="00471A4C" w:rsidRPr="00A02BFB" w:rsidRDefault="00AC715C" w:rsidP="00471A4C">
            <w:pPr>
              <w:spacing w:before="40" w:after="120"/>
              <w:ind w:right="113"/>
            </w:pPr>
            <w:r>
              <w:t>–</w:t>
            </w:r>
          </w:p>
        </w:tc>
        <w:tc>
          <w:tcPr>
            <w:tcW w:w="1944" w:type="dxa"/>
            <w:shd w:val="clear" w:color="auto" w:fill="auto"/>
          </w:tcPr>
          <w:p w14:paraId="4D5ACCF6" w14:textId="27F93B04" w:rsidR="00471A4C" w:rsidRPr="00A02BFB" w:rsidRDefault="00471A4C" w:rsidP="00471A4C">
            <w:pPr>
              <w:spacing w:before="40" w:after="120"/>
              <w:ind w:right="113"/>
            </w:pPr>
            <w:r w:rsidRPr="009F38E8">
              <w:t>Fourth periodic report overdue since 2015</w:t>
            </w:r>
          </w:p>
        </w:tc>
      </w:tr>
      <w:tr w:rsidR="00471A4C" w:rsidRPr="00A02BFB" w14:paraId="0AA1C42A" w14:textId="77777777" w:rsidTr="0090357D">
        <w:trPr>
          <w:trHeight w:val="645"/>
        </w:trPr>
        <w:tc>
          <w:tcPr>
            <w:tcW w:w="1945" w:type="dxa"/>
            <w:shd w:val="clear" w:color="auto" w:fill="auto"/>
          </w:tcPr>
          <w:p w14:paraId="570EE019" w14:textId="4A27296F" w:rsidR="00471A4C" w:rsidRPr="00A02BFB" w:rsidRDefault="00471A4C" w:rsidP="00471A4C">
            <w:pPr>
              <w:spacing w:before="40" w:after="120"/>
              <w:ind w:right="113"/>
            </w:pPr>
            <w:r>
              <w:t>HR Committee</w:t>
            </w:r>
          </w:p>
        </w:tc>
        <w:tc>
          <w:tcPr>
            <w:tcW w:w="1945" w:type="dxa"/>
            <w:shd w:val="clear" w:color="auto" w:fill="auto"/>
          </w:tcPr>
          <w:p w14:paraId="70B7F22D" w14:textId="5645692D" w:rsidR="00471A4C" w:rsidRPr="00A02BFB" w:rsidRDefault="00471A4C" w:rsidP="00471A4C">
            <w:pPr>
              <w:spacing w:before="40" w:after="120"/>
              <w:ind w:right="113"/>
            </w:pPr>
            <w:r w:rsidRPr="009F38E8">
              <w:t>October 2009</w:t>
            </w:r>
          </w:p>
        </w:tc>
        <w:tc>
          <w:tcPr>
            <w:tcW w:w="1944" w:type="dxa"/>
            <w:shd w:val="clear" w:color="auto" w:fill="auto"/>
          </w:tcPr>
          <w:p w14:paraId="5BD2930B" w14:textId="3FE0C4FB" w:rsidR="00471A4C" w:rsidRPr="00A02BFB" w:rsidRDefault="00471A4C" w:rsidP="00471A4C">
            <w:pPr>
              <w:spacing w:before="40" w:after="120"/>
              <w:ind w:right="113"/>
            </w:pPr>
            <w:r w:rsidRPr="009F38E8">
              <w:t>2016</w:t>
            </w:r>
          </w:p>
        </w:tc>
        <w:tc>
          <w:tcPr>
            <w:tcW w:w="1944" w:type="dxa"/>
            <w:shd w:val="clear" w:color="auto" w:fill="auto"/>
          </w:tcPr>
          <w:p w14:paraId="38600003" w14:textId="3BC85755" w:rsidR="00471A4C" w:rsidRPr="00A02BFB" w:rsidRDefault="00AC715C" w:rsidP="00471A4C">
            <w:pPr>
              <w:spacing w:before="40" w:after="120"/>
              <w:ind w:right="113"/>
            </w:pPr>
            <w:r>
              <w:t>–</w:t>
            </w:r>
          </w:p>
        </w:tc>
        <w:tc>
          <w:tcPr>
            <w:tcW w:w="1944" w:type="dxa"/>
            <w:shd w:val="clear" w:color="auto" w:fill="auto"/>
          </w:tcPr>
          <w:p w14:paraId="55ED45F6" w14:textId="4C608C31" w:rsidR="00471A4C" w:rsidRPr="00A02BFB" w:rsidRDefault="00471A4C" w:rsidP="00471A4C">
            <w:pPr>
              <w:spacing w:before="40" w:after="120"/>
              <w:ind w:right="113"/>
            </w:pPr>
            <w:r w:rsidRPr="009F38E8">
              <w:t>Fourth periodic report pending consideration</w:t>
            </w:r>
          </w:p>
        </w:tc>
      </w:tr>
      <w:tr w:rsidR="00471A4C" w:rsidRPr="00A02BFB" w14:paraId="74BF6D48" w14:textId="77777777" w:rsidTr="0090357D">
        <w:trPr>
          <w:trHeight w:val="645"/>
        </w:trPr>
        <w:tc>
          <w:tcPr>
            <w:tcW w:w="1945" w:type="dxa"/>
            <w:shd w:val="clear" w:color="auto" w:fill="auto"/>
          </w:tcPr>
          <w:p w14:paraId="7AEF31E8" w14:textId="3024D090" w:rsidR="00471A4C" w:rsidRPr="00A02BFB" w:rsidRDefault="00471A4C" w:rsidP="00471A4C">
            <w:pPr>
              <w:spacing w:before="40" w:after="120"/>
              <w:ind w:right="113"/>
            </w:pPr>
            <w:r>
              <w:t>CEDAW</w:t>
            </w:r>
          </w:p>
        </w:tc>
        <w:tc>
          <w:tcPr>
            <w:tcW w:w="1945" w:type="dxa"/>
            <w:shd w:val="clear" w:color="auto" w:fill="auto"/>
          </w:tcPr>
          <w:p w14:paraId="455A8964" w14:textId="22449143" w:rsidR="00471A4C" w:rsidRPr="00A02BFB" w:rsidRDefault="00471A4C" w:rsidP="00471A4C">
            <w:pPr>
              <w:spacing w:before="40" w:after="120"/>
              <w:ind w:right="113"/>
            </w:pPr>
            <w:r w:rsidRPr="009F38E8">
              <w:t>July 2009</w:t>
            </w:r>
          </w:p>
        </w:tc>
        <w:tc>
          <w:tcPr>
            <w:tcW w:w="1944" w:type="dxa"/>
            <w:shd w:val="clear" w:color="auto" w:fill="auto"/>
          </w:tcPr>
          <w:p w14:paraId="3D55A1C3" w14:textId="3B8588B6" w:rsidR="00471A4C" w:rsidRPr="00A02BFB" w:rsidRDefault="00471A4C" w:rsidP="00471A4C">
            <w:pPr>
              <w:spacing w:before="40" w:after="120"/>
              <w:ind w:right="113"/>
            </w:pPr>
            <w:r w:rsidRPr="009F38E8">
              <w:t>2015</w:t>
            </w:r>
          </w:p>
        </w:tc>
        <w:tc>
          <w:tcPr>
            <w:tcW w:w="1944" w:type="dxa"/>
            <w:shd w:val="clear" w:color="auto" w:fill="auto"/>
          </w:tcPr>
          <w:p w14:paraId="192B86EA" w14:textId="0CDA9200" w:rsidR="00471A4C" w:rsidRPr="00A02BFB" w:rsidRDefault="00471A4C" w:rsidP="00471A4C">
            <w:pPr>
              <w:spacing w:before="40" w:after="120"/>
              <w:ind w:right="113"/>
            </w:pPr>
            <w:r w:rsidRPr="009F38E8">
              <w:t>November 2016</w:t>
            </w:r>
          </w:p>
        </w:tc>
        <w:tc>
          <w:tcPr>
            <w:tcW w:w="1944" w:type="dxa"/>
            <w:shd w:val="clear" w:color="auto" w:fill="auto"/>
          </w:tcPr>
          <w:p w14:paraId="35E38704" w14:textId="381FC259" w:rsidR="00471A4C" w:rsidRPr="00A02BFB" w:rsidRDefault="00471A4C" w:rsidP="00471A4C">
            <w:pPr>
              <w:spacing w:before="40" w:after="120"/>
              <w:ind w:right="113"/>
            </w:pPr>
            <w:r w:rsidRPr="009F38E8">
              <w:t>Sixth periodic report due in 2020</w:t>
            </w:r>
          </w:p>
        </w:tc>
      </w:tr>
      <w:tr w:rsidR="00471A4C" w:rsidRPr="00A02BFB" w14:paraId="70A11214" w14:textId="77777777" w:rsidTr="0090357D">
        <w:trPr>
          <w:trHeight w:val="645"/>
        </w:trPr>
        <w:tc>
          <w:tcPr>
            <w:tcW w:w="1945" w:type="dxa"/>
            <w:shd w:val="clear" w:color="auto" w:fill="auto"/>
          </w:tcPr>
          <w:p w14:paraId="6ED05246" w14:textId="25AA1F07" w:rsidR="00471A4C" w:rsidRPr="00A02BFB" w:rsidRDefault="00471A4C" w:rsidP="00471A4C">
            <w:pPr>
              <w:spacing w:before="40" w:after="120"/>
              <w:ind w:right="113"/>
            </w:pPr>
            <w:r>
              <w:lastRenderedPageBreak/>
              <w:t>CAT</w:t>
            </w:r>
          </w:p>
        </w:tc>
        <w:tc>
          <w:tcPr>
            <w:tcW w:w="1945" w:type="dxa"/>
            <w:shd w:val="clear" w:color="auto" w:fill="auto"/>
          </w:tcPr>
          <w:p w14:paraId="48F12FA8" w14:textId="158A468F" w:rsidR="00471A4C" w:rsidRPr="00A02BFB" w:rsidRDefault="00471A4C" w:rsidP="00471A4C">
            <w:pPr>
              <w:spacing w:before="40" w:after="120"/>
              <w:ind w:right="113"/>
            </w:pPr>
            <w:r w:rsidRPr="009F38E8">
              <w:t>May 2010</w:t>
            </w:r>
          </w:p>
        </w:tc>
        <w:tc>
          <w:tcPr>
            <w:tcW w:w="1944" w:type="dxa"/>
            <w:shd w:val="clear" w:color="auto" w:fill="auto"/>
          </w:tcPr>
          <w:p w14:paraId="67BE0CFB" w14:textId="74C19C29" w:rsidR="00471A4C" w:rsidRPr="00A02BFB" w:rsidRDefault="00471A4C" w:rsidP="00471A4C">
            <w:pPr>
              <w:spacing w:before="40" w:after="120"/>
              <w:ind w:right="113"/>
            </w:pPr>
            <w:r w:rsidRPr="009F38E8">
              <w:t>2014</w:t>
            </w:r>
          </w:p>
        </w:tc>
        <w:tc>
          <w:tcPr>
            <w:tcW w:w="1944" w:type="dxa"/>
            <w:shd w:val="clear" w:color="auto" w:fill="auto"/>
          </w:tcPr>
          <w:p w14:paraId="0104E7EF" w14:textId="4290C449" w:rsidR="00471A4C" w:rsidRPr="00A02BFB" w:rsidRDefault="00471A4C" w:rsidP="00471A4C">
            <w:pPr>
              <w:spacing w:before="40" w:after="120"/>
              <w:ind w:right="113"/>
            </w:pPr>
            <w:r w:rsidRPr="009F38E8">
              <w:t>August 2015</w:t>
            </w:r>
          </w:p>
        </w:tc>
        <w:tc>
          <w:tcPr>
            <w:tcW w:w="1944" w:type="dxa"/>
            <w:shd w:val="clear" w:color="auto" w:fill="auto"/>
          </w:tcPr>
          <w:p w14:paraId="34425AC5" w14:textId="46C6F3DE" w:rsidR="00471A4C" w:rsidRPr="00A02BFB" w:rsidRDefault="00471A4C" w:rsidP="00471A4C">
            <w:pPr>
              <w:spacing w:before="40" w:after="120"/>
              <w:ind w:right="113"/>
            </w:pPr>
            <w:r w:rsidRPr="009F38E8">
              <w:t>Eighth periodic report due in 2019</w:t>
            </w:r>
          </w:p>
        </w:tc>
      </w:tr>
      <w:tr w:rsidR="00471A4C" w:rsidRPr="00A02BFB" w14:paraId="3F03AE30" w14:textId="77777777" w:rsidTr="0090357D">
        <w:trPr>
          <w:trHeight w:val="645"/>
        </w:trPr>
        <w:tc>
          <w:tcPr>
            <w:tcW w:w="1945" w:type="dxa"/>
            <w:shd w:val="clear" w:color="auto" w:fill="auto"/>
          </w:tcPr>
          <w:p w14:paraId="6E3F7ECA" w14:textId="1D935B19" w:rsidR="00471A4C" w:rsidRPr="00A02BFB" w:rsidRDefault="00471A4C" w:rsidP="00471A4C">
            <w:pPr>
              <w:spacing w:before="40" w:after="120"/>
              <w:ind w:right="113"/>
            </w:pPr>
            <w:r>
              <w:t>CRC</w:t>
            </w:r>
          </w:p>
        </w:tc>
        <w:tc>
          <w:tcPr>
            <w:tcW w:w="1945" w:type="dxa"/>
            <w:shd w:val="clear" w:color="auto" w:fill="auto"/>
          </w:tcPr>
          <w:p w14:paraId="14EFF4CF" w14:textId="1383E536" w:rsidR="00471A4C" w:rsidRPr="00A02BFB" w:rsidRDefault="00AC715C" w:rsidP="00471A4C">
            <w:pPr>
              <w:spacing w:before="40" w:after="120"/>
              <w:ind w:right="113"/>
            </w:pPr>
            <w:r>
              <w:t>–</w:t>
            </w:r>
          </w:p>
        </w:tc>
        <w:tc>
          <w:tcPr>
            <w:tcW w:w="1944" w:type="dxa"/>
            <w:shd w:val="clear" w:color="auto" w:fill="auto"/>
          </w:tcPr>
          <w:p w14:paraId="548F728E" w14:textId="56E03702" w:rsidR="00471A4C" w:rsidRPr="00A02BFB" w:rsidRDefault="00471A4C" w:rsidP="00471A4C">
            <w:pPr>
              <w:spacing w:before="40" w:after="120"/>
              <w:ind w:right="113"/>
            </w:pPr>
            <w:r w:rsidRPr="009F38E8">
              <w:t>2012</w:t>
            </w:r>
          </w:p>
        </w:tc>
        <w:tc>
          <w:tcPr>
            <w:tcW w:w="1944" w:type="dxa"/>
            <w:shd w:val="clear" w:color="auto" w:fill="auto"/>
          </w:tcPr>
          <w:p w14:paraId="1E2A84C2" w14:textId="72AB3425" w:rsidR="00471A4C" w:rsidRPr="00A02BFB" w:rsidRDefault="00471A4C" w:rsidP="00471A4C">
            <w:pPr>
              <w:spacing w:before="40" w:after="120"/>
              <w:ind w:right="113"/>
            </w:pPr>
            <w:r w:rsidRPr="009F38E8">
              <w:t>January 2015</w:t>
            </w:r>
          </w:p>
        </w:tc>
        <w:tc>
          <w:tcPr>
            <w:tcW w:w="1944" w:type="dxa"/>
            <w:shd w:val="clear" w:color="auto" w:fill="auto"/>
          </w:tcPr>
          <w:p w14:paraId="6033D1C7" w14:textId="2CFC6947" w:rsidR="00471A4C" w:rsidRPr="00A02BFB" w:rsidRDefault="00471A4C" w:rsidP="00471A4C">
            <w:pPr>
              <w:spacing w:before="40" w:after="120"/>
              <w:ind w:right="113"/>
            </w:pPr>
            <w:r w:rsidRPr="009F38E8">
              <w:t>Combined 5</w:t>
            </w:r>
            <w:r w:rsidRPr="009F38E8">
              <w:rPr>
                <w:vertAlign w:val="superscript"/>
              </w:rPr>
              <w:t>th</w:t>
            </w:r>
            <w:r w:rsidRPr="009F38E8">
              <w:t xml:space="preserve"> to 6</w:t>
            </w:r>
            <w:r w:rsidRPr="009F38E8">
              <w:rPr>
                <w:vertAlign w:val="superscript"/>
              </w:rPr>
              <w:t>th</w:t>
            </w:r>
            <w:r w:rsidRPr="009F38E8">
              <w:t xml:space="preserve"> reports due in 2020</w:t>
            </w:r>
          </w:p>
        </w:tc>
      </w:tr>
      <w:tr w:rsidR="00471A4C" w:rsidRPr="00A02BFB" w14:paraId="6E4FF1DB" w14:textId="77777777" w:rsidTr="0090357D">
        <w:trPr>
          <w:trHeight w:val="898"/>
        </w:trPr>
        <w:tc>
          <w:tcPr>
            <w:tcW w:w="1945" w:type="dxa"/>
            <w:shd w:val="clear" w:color="auto" w:fill="auto"/>
          </w:tcPr>
          <w:p w14:paraId="0B3E3AB0" w14:textId="57B957C3" w:rsidR="00471A4C" w:rsidRPr="00471A4C" w:rsidRDefault="00471A4C" w:rsidP="00471A4C">
            <w:pPr>
              <w:spacing w:before="40" w:after="120"/>
              <w:ind w:right="113"/>
            </w:pPr>
            <w:r w:rsidRPr="00471A4C">
              <w:t>CRPD</w:t>
            </w:r>
          </w:p>
        </w:tc>
        <w:tc>
          <w:tcPr>
            <w:tcW w:w="1945" w:type="dxa"/>
            <w:shd w:val="clear" w:color="auto" w:fill="auto"/>
          </w:tcPr>
          <w:p w14:paraId="6D5E1DD8" w14:textId="467280E1" w:rsidR="00471A4C" w:rsidRPr="00A02BFB" w:rsidRDefault="00AC715C" w:rsidP="00471A4C">
            <w:pPr>
              <w:spacing w:before="40" w:after="120"/>
              <w:ind w:right="113"/>
            </w:pPr>
            <w:r>
              <w:t>–</w:t>
            </w:r>
          </w:p>
        </w:tc>
        <w:tc>
          <w:tcPr>
            <w:tcW w:w="1944" w:type="dxa"/>
            <w:shd w:val="clear" w:color="auto" w:fill="auto"/>
          </w:tcPr>
          <w:p w14:paraId="4EABD23E" w14:textId="7389845E" w:rsidR="00471A4C" w:rsidRPr="00A02BFB" w:rsidRDefault="00471A4C" w:rsidP="00471A4C">
            <w:pPr>
              <w:spacing w:before="40" w:after="120"/>
              <w:ind w:right="113"/>
            </w:pPr>
            <w:r w:rsidRPr="009F38E8">
              <w:t>2016</w:t>
            </w:r>
          </w:p>
        </w:tc>
        <w:tc>
          <w:tcPr>
            <w:tcW w:w="1944" w:type="dxa"/>
            <w:shd w:val="clear" w:color="auto" w:fill="auto"/>
          </w:tcPr>
          <w:p w14:paraId="30AD6838" w14:textId="18E09F87" w:rsidR="00471A4C" w:rsidRPr="00A02BFB" w:rsidRDefault="00AC715C" w:rsidP="00471A4C">
            <w:pPr>
              <w:spacing w:before="40" w:after="120"/>
              <w:ind w:right="113"/>
            </w:pPr>
            <w:r>
              <w:t>–</w:t>
            </w:r>
          </w:p>
        </w:tc>
        <w:tc>
          <w:tcPr>
            <w:tcW w:w="1944" w:type="dxa"/>
            <w:shd w:val="clear" w:color="auto" w:fill="auto"/>
          </w:tcPr>
          <w:p w14:paraId="07840211" w14:textId="2F82D465" w:rsidR="00471A4C" w:rsidRPr="00A02BFB" w:rsidRDefault="00471A4C" w:rsidP="00471A4C">
            <w:pPr>
              <w:spacing w:before="40" w:after="120"/>
              <w:ind w:right="113"/>
            </w:pPr>
            <w:r w:rsidRPr="009F38E8">
              <w:t>Initial report submitted pending consideration</w:t>
            </w:r>
          </w:p>
        </w:tc>
      </w:tr>
      <w:tr w:rsidR="00471A4C" w:rsidRPr="00A02BFB" w14:paraId="4110B83B" w14:textId="77777777" w:rsidTr="0090357D">
        <w:trPr>
          <w:trHeight w:val="645"/>
        </w:trPr>
        <w:tc>
          <w:tcPr>
            <w:tcW w:w="1945" w:type="dxa"/>
            <w:tcBorders>
              <w:bottom w:val="single" w:sz="12" w:space="0" w:color="auto"/>
            </w:tcBorders>
            <w:shd w:val="clear" w:color="auto" w:fill="auto"/>
          </w:tcPr>
          <w:p w14:paraId="0BFE5ACB" w14:textId="634719DA" w:rsidR="00471A4C" w:rsidRPr="00A02BFB" w:rsidRDefault="00471A4C" w:rsidP="00471A4C">
            <w:pPr>
              <w:spacing w:before="40" w:after="120"/>
              <w:ind w:right="113"/>
            </w:pPr>
            <w:r>
              <w:t>CED</w:t>
            </w:r>
          </w:p>
        </w:tc>
        <w:tc>
          <w:tcPr>
            <w:tcW w:w="1945" w:type="dxa"/>
            <w:tcBorders>
              <w:bottom w:val="single" w:sz="12" w:space="0" w:color="auto"/>
            </w:tcBorders>
            <w:shd w:val="clear" w:color="auto" w:fill="auto"/>
          </w:tcPr>
          <w:p w14:paraId="37EDD784" w14:textId="04A5CBB8" w:rsidR="00471A4C" w:rsidRPr="00A02BFB" w:rsidRDefault="00AC715C" w:rsidP="00471A4C">
            <w:pPr>
              <w:spacing w:before="40" w:after="120"/>
              <w:ind w:right="113"/>
            </w:pPr>
            <w:r>
              <w:t>–</w:t>
            </w:r>
          </w:p>
        </w:tc>
        <w:tc>
          <w:tcPr>
            <w:tcW w:w="1944" w:type="dxa"/>
            <w:tcBorders>
              <w:bottom w:val="single" w:sz="12" w:space="0" w:color="auto"/>
            </w:tcBorders>
            <w:shd w:val="clear" w:color="auto" w:fill="auto"/>
          </w:tcPr>
          <w:p w14:paraId="3A71BE84" w14:textId="328B2DBD" w:rsidR="00471A4C" w:rsidRPr="00A02BFB" w:rsidRDefault="00AC715C" w:rsidP="00471A4C">
            <w:pPr>
              <w:spacing w:before="40" w:after="120"/>
              <w:ind w:right="113"/>
            </w:pPr>
            <w:r>
              <w:t>–</w:t>
            </w:r>
          </w:p>
        </w:tc>
        <w:tc>
          <w:tcPr>
            <w:tcW w:w="1944" w:type="dxa"/>
            <w:tcBorders>
              <w:bottom w:val="single" w:sz="12" w:space="0" w:color="auto"/>
            </w:tcBorders>
            <w:shd w:val="clear" w:color="auto" w:fill="auto"/>
          </w:tcPr>
          <w:p w14:paraId="38A6A672" w14:textId="6A78A934" w:rsidR="00471A4C" w:rsidRPr="00A02BFB" w:rsidRDefault="00AC715C" w:rsidP="00471A4C">
            <w:pPr>
              <w:spacing w:before="40" w:after="120"/>
              <w:ind w:right="113"/>
            </w:pPr>
            <w:r>
              <w:t>–</w:t>
            </w:r>
          </w:p>
        </w:tc>
        <w:tc>
          <w:tcPr>
            <w:tcW w:w="1944" w:type="dxa"/>
            <w:tcBorders>
              <w:bottom w:val="single" w:sz="12" w:space="0" w:color="auto"/>
            </w:tcBorders>
            <w:shd w:val="clear" w:color="auto" w:fill="auto"/>
          </w:tcPr>
          <w:p w14:paraId="6C4C2ABE" w14:textId="38E59A86" w:rsidR="00471A4C" w:rsidRPr="00A02BFB" w:rsidRDefault="00471A4C" w:rsidP="00471A4C">
            <w:pPr>
              <w:spacing w:before="40" w:after="120"/>
              <w:ind w:right="113"/>
            </w:pPr>
            <w:r w:rsidRPr="009F38E8">
              <w:t>Initial report due in 2018</w:t>
            </w:r>
          </w:p>
        </w:tc>
      </w:tr>
    </w:tbl>
    <w:p w14:paraId="397876FE" w14:textId="0A83E85E"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F350B6" w:rsidRPr="00F350B6" w14:paraId="39092064" w14:textId="77777777" w:rsidTr="00F350B6">
        <w:tc>
          <w:tcPr>
            <w:tcW w:w="2409" w:type="dxa"/>
            <w:tcBorders>
              <w:top w:val="single" w:sz="4" w:space="0" w:color="auto"/>
              <w:bottom w:val="single" w:sz="12" w:space="0" w:color="auto"/>
            </w:tcBorders>
            <w:shd w:val="clear" w:color="auto" w:fill="auto"/>
            <w:vAlign w:val="bottom"/>
          </w:tcPr>
          <w:p w14:paraId="628C79D5" w14:textId="353028F3" w:rsidR="00F350B6" w:rsidRPr="00F350B6" w:rsidRDefault="00F350B6" w:rsidP="00F350B6">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422ABAD1" w14:textId="4CBBF117" w:rsidR="00F350B6" w:rsidRPr="00F350B6" w:rsidRDefault="00F350B6" w:rsidP="00F350B6">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7C4DC6FA" w14:textId="1BF28C45" w:rsidR="00F350B6" w:rsidRPr="00F350B6" w:rsidRDefault="00F350B6" w:rsidP="00F350B6">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4ED769F8" w14:textId="640E84CC" w:rsidR="00F350B6" w:rsidRPr="00F350B6" w:rsidRDefault="00F350B6" w:rsidP="00F350B6">
            <w:pPr>
              <w:spacing w:before="80" w:after="80" w:line="200" w:lineRule="exact"/>
              <w:ind w:right="113"/>
              <w:rPr>
                <w:i/>
                <w:sz w:val="16"/>
              </w:rPr>
            </w:pPr>
            <w:r>
              <w:rPr>
                <w:i/>
                <w:sz w:val="16"/>
              </w:rPr>
              <w:t>Submitted in</w:t>
            </w:r>
          </w:p>
        </w:tc>
      </w:tr>
      <w:tr w:rsidR="00F350B6" w:rsidRPr="00F350B6" w14:paraId="3EA60D3E" w14:textId="77777777" w:rsidTr="00F350B6">
        <w:trPr>
          <w:trHeight w:hRule="exact" w:val="113"/>
        </w:trPr>
        <w:tc>
          <w:tcPr>
            <w:tcW w:w="2409" w:type="dxa"/>
            <w:tcBorders>
              <w:top w:val="single" w:sz="12" w:space="0" w:color="auto"/>
            </w:tcBorders>
            <w:shd w:val="clear" w:color="auto" w:fill="auto"/>
            <w:vAlign w:val="bottom"/>
          </w:tcPr>
          <w:p w14:paraId="703FFB9A" w14:textId="77777777" w:rsidR="00F350B6" w:rsidRPr="00F350B6" w:rsidRDefault="00F350B6" w:rsidP="00F350B6">
            <w:pPr>
              <w:spacing w:before="80" w:after="80" w:line="200" w:lineRule="exact"/>
              <w:ind w:right="113"/>
              <w:rPr>
                <w:i/>
                <w:sz w:val="16"/>
              </w:rPr>
            </w:pPr>
          </w:p>
        </w:tc>
        <w:tc>
          <w:tcPr>
            <w:tcW w:w="2409" w:type="dxa"/>
            <w:tcBorders>
              <w:top w:val="single" w:sz="12" w:space="0" w:color="auto"/>
            </w:tcBorders>
            <w:shd w:val="clear" w:color="auto" w:fill="auto"/>
            <w:vAlign w:val="bottom"/>
          </w:tcPr>
          <w:p w14:paraId="61A42C25" w14:textId="77777777" w:rsidR="00F350B6" w:rsidRPr="00F350B6" w:rsidRDefault="00F350B6" w:rsidP="00F350B6">
            <w:pPr>
              <w:spacing w:before="80" w:after="80" w:line="200" w:lineRule="exact"/>
              <w:ind w:right="113"/>
              <w:rPr>
                <w:i/>
                <w:sz w:val="16"/>
              </w:rPr>
            </w:pPr>
          </w:p>
        </w:tc>
        <w:tc>
          <w:tcPr>
            <w:tcW w:w="2409" w:type="dxa"/>
            <w:tcBorders>
              <w:top w:val="single" w:sz="12" w:space="0" w:color="auto"/>
            </w:tcBorders>
            <w:shd w:val="clear" w:color="auto" w:fill="auto"/>
            <w:vAlign w:val="bottom"/>
          </w:tcPr>
          <w:p w14:paraId="723E622D" w14:textId="77777777" w:rsidR="00F350B6" w:rsidRPr="00F350B6" w:rsidRDefault="00F350B6" w:rsidP="00F350B6">
            <w:pPr>
              <w:spacing w:before="80" w:after="80" w:line="200" w:lineRule="exact"/>
              <w:ind w:right="113"/>
              <w:rPr>
                <w:i/>
                <w:sz w:val="16"/>
              </w:rPr>
            </w:pPr>
          </w:p>
        </w:tc>
        <w:tc>
          <w:tcPr>
            <w:tcW w:w="2410" w:type="dxa"/>
            <w:tcBorders>
              <w:top w:val="single" w:sz="12" w:space="0" w:color="auto"/>
            </w:tcBorders>
            <w:shd w:val="clear" w:color="auto" w:fill="auto"/>
            <w:vAlign w:val="bottom"/>
          </w:tcPr>
          <w:p w14:paraId="5E495746" w14:textId="77777777" w:rsidR="00F350B6" w:rsidRPr="00F350B6" w:rsidRDefault="00F350B6" w:rsidP="00F350B6">
            <w:pPr>
              <w:spacing w:before="80" w:after="80" w:line="200" w:lineRule="exact"/>
              <w:ind w:right="113"/>
              <w:rPr>
                <w:i/>
                <w:sz w:val="16"/>
              </w:rPr>
            </w:pPr>
          </w:p>
        </w:tc>
      </w:tr>
      <w:tr w:rsidR="00F350B6" w:rsidRPr="00F350B6" w14:paraId="28D452AD" w14:textId="77777777" w:rsidTr="00F350B6">
        <w:tc>
          <w:tcPr>
            <w:tcW w:w="2409" w:type="dxa"/>
            <w:shd w:val="clear" w:color="auto" w:fill="auto"/>
          </w:tcPr>
          <w:p w14:paraId="2E2C793E" w14:textId="76A622C4" w:rsidR="00F350B6" w:rsidRPr="00F350B6" w:rsidRDefault="00F350B6" w:rsidP="00F350B6">
            <w:pPr>
              <w:spacing w:before="40" w:after="120"/>
              <w:ind w:right="113"/>
            </w:pPr>
            <w:r>
              <w:t>CERD</w:t>
            </w:r>
          </w:p>
        </w:tc>
        <w:tc>
          <w:tcPr>
            <w:tcW w:w="2409" w:type="dxa"/>
            <w:shd w:val="clear" w:color="auto" w:fill="auto"/>
          </w:tcPr>
          <w:p w14:paraId="7B33FBFD" w14:textId="74191288" w:rsidR="00F350B6" w:rsidRPr="00F350B6" w:rsidRDefault="00F350B6" w:rsidP="00F350B6">
            <w:pPr>
              <w:spacing w:before="40" w:after="120"/>
              <w:ind w:right="113"/>
            </w:pPr>
            <w:r>
              <w:t>2015</w:t>
            </w:r>
          </w:p>
        </w:tc>
        <w:tc>
          <w:tcPr>
            <w:tcW w:w="2409" w:type="dxa"/>
            <w:shd w:val="clear" w:color="auto" w:fill="auto"/>
          </w:tcPr>
          <w:p w14:paraId="14570928" w14:textId="39365510" w:rsidR="00F350B6" w:rsidRPr="00F350B6" w:rsidRDefault="00F350B6" w:rsidP="00D90478">
            <w:pPr>
              <w:spacing w:before="40" w:after="120"/>
              <w:ind w:right="113"/>
            </w:pPr>
            <w:r w:rsidRPr="00F350B6">
              <w:t>Racism and xenophobia in politics and the media; naturalization; and persons granted temporary admission (“F” permit)</w:t>
            </w:r>
            <w:r w:rsidR="00D90478">
              <w:rPr>
                <w:rStyle w:val="EndnoteReference"/>
              </w:rPr>
              <w:endnoteReference w:id="12"/>
            </w:r>
          </w:p>
        </w:tc>
        <w:tc>
          <w:tcPr>
            <w:tcW w:w="2410" w:type="dxa"/>
            <w:shd w:val="clear" w:color="auto" w:fill="auto"/>
          </w:tcPr>
          <w:p w14:paraId="6A06FAE7" w14:textId="0CB67C23" w:rsidR="00F350B6" w:rsidRPr="00F350B6" w:rsidRDefault="005B289C" w:rsidP="00CE35D5">
            <w:pPr>
              <w:spacing w:before="40" w:after="120"/>
              <w:ind w:right="113"/>
            </w:pPr>
            <w:r w:rsidRPr="005B289C">
              <w:t>Ongoing dialogue</w:t>
            </w:r>
            <w:r w:rsidR="00CE35D5">
              <w:rPr>
                <w:rStyle w:val="EndnoteReference"/>
              </w:rPr>
              <w:endnoteReference w:id="13"/>
            </w:r>
          </w:p>
        </w:tc>
      </w:tr>
      <w:tr w:rsidR="00F350B6" w:rsidRPr="00F350B6" w14:paraId="1B73CF7A" w14:textId="77777777" w:rsidTr="00F350B6">
        <w:tc>
          <w:tcPr>
            <w:tcW w:w="2409" w:type="dxa"/>
            <w:shd w:val="clear" w:color="auto" w:fill="auto"/>
          </w:tcPr>
          <w:p w14:paraId="747479C1" w14:textId="71004513" w:rsidR="00F350B6" w:rsidRPr="00F350B6" w:rsidRDefault="00F350B6" w:rsidP="00F350B6">
            <w:pPr>
              <w:spacing w:before="40" w:after="120"/>
              <w:ind w:right="113"/>
            </w:pPr>
            <w:r>
              <w:t>CEDAW</w:t>
            </w:r>
          </w:p>
        </w:tc>
        <w:tc>
          <w:tcPr>
            <w:tcW w:w="2409" w:type="dxa"/>
            <w:shd w:val="clear" w:color="auto" w:fill="auto"/>
          </w:tcPr>
          <w:p w14:paraId="336FE92F" w14:textId="43FE9CCD" w:rsidR="00F350B6" w:rsidRPr="00F350B6" w:rsidRDefault="00F350B6" w:rsidP="00F350B6">
            <w:pPr>
              <w:spacing w:before="40" w:after="120"/>
              <w:ind w:right="113"/>
            </w:pPr>
            <w:r>
              <w:t>2018</w:t>
            </w:r>
          </w:p>
        </w:tc>
        <w:tc>
          <w:tcPr>
            <w:tcW w:w="2409" w:type="dxa"/>
            <w:shd w:val="clear" w:color="auto" w:fill="auto"/>
          </w:tcPr>
          <w:p w14:paraId="67518484" w14:textId="671EBEBC" w:rsidR="00F350B6" w:rsidRPr="00F350B6" w:rsidRDefault="00F350B6" w:rsidP="00A60601">
            <w:pPr>
              <w:spacing w:before="40" w:after="120"/>
              <w:ind w:right="113"/>
            </w:pPr>
            <w:r w:rsidRPr="00F350B6">
              <w:t>National gender strategy, policy and action plan; federal and cantonal gender equality policies, plans and programmes; gender-based violence against women; and impact of the current pension system on low income couples</w:t>
            </w:r>
            <w:r w:rsidR="00A60601">
              <w:rPr>
                <w:rStyle w:val="EndnoteReference"/>
              </w:rPr>
              <w:endnoteReference w:id="14"/>
            </w:r>
          </w:p>
        </w:tc>
        <w:tc>
          <w:tcPr>
            <w:tcW w:w="2410" w:type="dxa"/>
            <w:shd w:val="clear" w:color="auto" w:fill="auto"/>
          </w:tcPr>
          <w:p w14:paraId="3D55B0FE" w14:textId="10149B18" w:rsidR="00F350B6" w:rsidRPr="00F350B6" w:rsidRDefault="006575AB" w:rsidP="00F350B6">
            <w:pPr>
              <w:spacing w:before="40" w:after="120"/>
              <w:ind w:right="113"/>
            </w:pPr>
            <w:r>
              <w:t>–</w:t>
            </w:r>
          </w:p>
        </w:tc>
      </w:tr>
      <w:tr w:rsidR="00F350B6" w:rsidRPr="00F350B6" w14:paraId="3663B941" w14:textId="77777777" w:rsidTr="00F350B6">
        <w:tc>
          <w:tcPr>
            <w:tcW w:w="2409" w:type="dxa"/>
            <w:tcBorders>
              <w:bottom w:val="single" w:sz="12" w:space="0" w:color="auto"/>
            </w:tcBorders>
            <w:shd w:val="clear" w:color="auto" w:fill="auto"/>
          </w:tcPr>
          <w:p w14:paraId="17516CDA" w14:textId="14A60AA5" w:rsidR="00F350B6" w:rsidRPr="00F350B6" w:rsidRDefault="00F350B6" w:rsidP="00F350B6">
            <w:pPr>
              <w:spacing w:before="40" w:after="120"/>
              <w:ind w:right="113"/>
            </w:pPr>
            <w:r>
              <w:t>CAT</w:t>
            </w:r>
          </w:p>
        </w:tc>
        <w:tc>
          <w:tcPr>
            <w:tcW w:w="2409" w:type="dxa"/>
            <w:tcBorders>
              <w:bottom w:val="single" w:sz="12" w:space="0" w:color="auto"/>
            </w:tcBorders>
            <w:shd w:val="clear" w:color="auto" w:fill="auto"/>
          </w:tcPr>
          <w:p w14:paraId="29C997D3" w14:textId="085E4596" w:rsidR="00F350B6" w:rsidRPr="00F350B6" w:rsidRDefault="00F350B6" w:rsidP="00F350B6">
            <w:pPr>
              <w:spacing w:before="40" w:after="120"/>
              <w:ind w:right="113"/>
            </w:pPr>
            <w:r>
              <w:t>2016</w:t>
            </w:r>
          </w:p>
        </w:tc>
        <w:tc>
          <w:tcPr>
            <w:tcW w:w="2409" w:type="dxa"/>
            <w:tcBorders>
              <w:bottom w:val="single" w:sz="12" w:space="0" w:color="auto"/>
            </w:tcBorders>
            <w:shd w:val="clear" w:color="auto" w:fill="auto"/>
          </w:tcPr>
          <w:p w14:paraId="35D24F12" w14:textId="3892044A" w:rsidR="00F350B6" w:rsidRPr="00F350B6" w:rsidRDefault="00F350B6" w:rsidP="0080688D">
            <w:pPr>
              <w:spacing w:before="40" w:after="120"/>
              <w:ind w:right="113"/>
            </w:pPr>
            <w:r w:rsidRPr="00F350B6">
              <w:t>Police violence; the principle of non-</w:t>
            </w:r>
            <w:proofErr w:type="spellStart"/>
            <w:r w:rsidRPr="00F350B6">
              <w:t>refoulement</w:t>
            </w:r>
            <w:proofErr w:type="spellEnd"/>
            <w:r w:rsidRPr="00F350B6">
              <w:t>; unaccompanied asylum-seekin</w:t>
            </w:r>
            <w:r>
              <w:t>g minors; and prison conditions</w:t>
            </w:r>
            <w:r w:rsidR="0080688D">
              <w:rPr>
                <w:rStyle w:val="EndnoteReference"/>
              </w:rPr>
              <w:endnoteReference w:id="15"/>
            </w:r>
          </w:p>
        </w:tc>
        <w:tc>
          <w:tcPr>
            <w:tcW w:w="2410" w:type="dxa"/>
            <w:tcBorders>
              <w:bottom w:val="single" w:sz="12" w:space="0" w:color="auto"/>
            </w:tcBorders>
            <w:shd w:val="clear" w:color="auto" w:fill="auto"/>
          </w:tcPr>
          <w:p w14:paraId="60304213" w14:textId="38FD1247" w:rsidR="00F350B6" w:rsidRPr="00F350B6" w:rsidRDefault="005B289C" w:rsidP="003A602D">
            <w:pPr>
              <w:spacing w:before="40" w:after="120"/>
              <w:ind w:right="113"/>
            </w:pPr>
            <w:r w:rsidRPr="005B289C">
              <w:t>2016</w:t>
            </w:r>
            <w:r w:rsidR="003A602D">
              <w:rPr>
                <w:rStyle w:val="EndnoteReference"/>
              </w:rPr>
              <w:endnoteReference w:id="16"/>
            </w:r>
          </w:p>
        </w:tc>
      </w:tr>
    </w:tbl>
    <w:p w14:paraId="635D0779" w14:textId="488C4612" w:rsidR="00A02BFB" w:rsidRPr="00F350B6" w:rsidRDefault="0022777B" w:rsidP="00AA1A04">
      <w:pPr>
        <w:pStyle w:val="H23G"/>
        <w:spacing w:before="40" w:line="240" w:lineRule="atLeast"/>
        <w:ind w:left="0" w:right="113" w:firstLine="0"/>
      </w:pPr>
      <w:bookmarkStart w:id="4" w:name="_GoBack"/>
      <w:bookmarkEnd w:id="4"/>
      <w:r w:rsidRPr="00F350B6">
        <w:tab/>
      </w:r>
      <w:r w:rsidRPr="00F350B6">
        <w:tab/>
      </w:r>
      <w:r w:rsidR="00A02BFB" w:rsidRPr="00F350B6">
        <w:t>View</w:t>
      </w:r>
      <w:r w:rsidR="00BD30E4" w:rsidRPr="00F350B6">
        <w: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F350B6" w14:paraId="3897061F" w14:textId="77777777" w:rsidTr="000121D2">
        <w:tc>
          <w:tcPr>
            <w:tcW w:w="3211" w:type="dxa"/>
            <w:tcBorders>
              <w:top w:val="single" w:sz="4" w:space="0" w:color="auto"/>
              <w:bottom w:val="single" w:sz="12" w:space="0" w:color="auto"/>
            </w:tcBorders>
            <w:shd w:val="clear" w:color="auto" w:fill="auto"/>
            <w:vAlign w:val="bottom"/>
          </w:tcPr>
          <w:p w14:paraId="02F4932A" w14:textId="77777777" w:rsidR="00A02BFB" w:rsidRPr="003D02C5" w:rsidRDefault="00A02BFB" w:rsidP="00F350B6">
            <w:pPr>
              <w:spacing w:before="40" w:after="120"/>
              <w:ind w:right="113"/>
              <w:rPr>
                <w:i/>
                <w:sz w:val="16"/>
              </w:rPr>
            </w:pPr>
            <w:r w:rsidRPr="003D02C5">
              <w:rPr>
                <w:i/>
                <w:sz w:val="16"/>
              </w:rPr>
              <w:t>Treaty body</w:t>
            </w:r>
          </w:p>
        </w:tc>
        <w:tc>
          <w:tcPr>
            <w:tcW w:w="3213" w:type="dxa"/>
            <w:tcBorders>
              <w:top w:val="single" w:sz="4" w:space="0" w:color="auto"/>
              <w:bottom w:val="single" w:sz="12" w:space="0" w:color="auto"/>
            </w:tcBorders>
            <w:shd w:val="clear" w:color="auto" w:fill="auto"/>
            <w:vAlign w:val="bottom"/>
          </w:tcPr>
          <w:p w14:paraId="7BBE5C70" w14:textId="77777777" w:rsidR="00A02BFB" w:rsidRPr="003D02C5" w:rsidRDefault="00A02BFB" w:rsidP="00F350B6">
            <w:pPr>
              <w:spacing w:before="40" w:after="120"/>
              <w:ind w:right="113"/>
              <w:rPr>
                <w:i/>
                <w:sz w:val="16"/>
              </w:rPr>
            </w:pPr>
            <w:r w:rsidRPr="003D02C5">
              <w:rPr>
                <w:i/>
                <w:sz w:val="16"/>
              </w:rPr>
              <w:t>Number of views</w:t>
            </w:r>
          </w:p>
        </w:tc>
        <w:tc>
          <w:tcPr>
            <w:tcW w:w="3213" w:type="dxa"/>
            <w:tcBorders>
              <w:top w:val="single" w:sz="4" w:space="0" w:color="auto"/>
              <w:bottom w:val="single" w:sz="12" w:space="0" w:color="auto"/>
            </w:tcBorders>
            <w:shd w:val="clear" w:color="auto" w:fill="auto"/>
            <w:vAlign w:val="bottom"/>
          </w:tcPr>
          <w:p w14:paraId="50ED3F02" w14:textId="77777777" w:rsidR="00A02BFB" w:rsidRPr="003D02C5" w:rsidRDefault="00A02BFB" w:rsidP="00F350B6">
            <w:pPr>
              <w:spacing w:before="40" w:after="120"/>
              <w:ind w:right="113"/>
              <w:rPr>
                <w:i/>
                <w:sz w:val="16"/>
              </w:rPr>
            </w:pPr>
            <w:r w:rsidRPr="003D02C5">
              <w:rPr>
                <w:i/>
                <w:sz w:val="16"/>
              </w:rPr>
              <w:t>Status</w:t>
            </w:r>
          </w:p>
        </w:tc>
      </w:tr>
      <w:tr w:rsidR="00A02BFB" w:rsidRPr="00F350B6" w14:paraId="7A35C240" w14:textId="77777777" w:rsidTr="000121D2">
        <w:trPr>
          <w:trHeight w:hRule="exact" w:val="113"/>
        </w:trPr>
        <w:tc>
          <w:tcPr>
            <w:tcW w:w="3211" w:type="dxa"/>
            <w:tcBorders>
              <w:top w:val="single" w:sz="12" w:space="0" w:color="auto"/>
            </w:tcBorders>
            <w:shd w:val="clear" w:color="auto" w:fill="auto"/>
            <w:vAlign w:val="bottom"/>
          </w:tcPr>
          <w:p w14:paraId="14D2974D" w14:textId="77777777" w:rsidR="00A02BFB" w:rsidRPr="00F350B6" w:rsidRDefault="00A02BFB" w:rsidP="00F350B6">
            <w:pPr>
              <w:spacing w:before="40" w:after="120"/>
              <w:ind w:right="113"/>
              <w:rPr>
                <w:sz w:val="16"/>
              </w:rPr>
            </w:pPr>
          </w:p>
        </w:tc>
        <w:tc>
          <w:tcPr>
            <w:tcW w:w="3213" w:type="dxa"/>
            <w:tcBorders>
              <w:top w:val="single" w:sz="12" w:space="0" w:color="auto"/>
            </w:tcBorders>
            <w:shd w:val="clear" w:color="auto" w:fill="auto"/>
            <w:vAlign w:val="bottom"/>
          </w:tcPr>
          <w:p w14:paraId="6E0315C0" w14:textId="77777777" w:rsidR="00A02BFB" w:rsidRPr="00F350B6" w:rsidRDefault="00A02BFB" w:rsidP="00F350B6">
            <w:pPr>
              <w:spacing w:before="40" w:after="120"/>
              <w:ind w:right="113"/>
              <w:rPr>
                <w:sz w:val="16"/>
              </w:rPr>
            </w:pPr>
          </w:p>
        </w:tc>
        <w:tc>
          <w:tcPr>
            <w:tcW w:w="3213" w:type="dxa"/>
            <w:tcBorders>
              <w:top w:val="single" w:sz="12" w:space="0" w:color="auto"/>
            </w:tcBorders>
            <w:shd w:val="clear" w:color="auto" w:fill="auto"/>
            <w:vAlign w:val="bottom"/>
          </w:tcPr>
          <w:p w14:paraId="07664A1C" w14:textId="77777777" w:rsidR="00A02BFB" w:rsidRPr="00F350B6" w:rsidRDefault="00A02BFB" w:rsidP="00F350B6">
            <w:pPr>
              <w:spacing w:before="40" w:after="120"/>
              <w:ind w:right="113"/>
              <w:rPr>
                <w:sz w:val="16"/>
              </w:rPr>
            </w:pPr>
          </w:p>
        </w:tc>
      </w:tr>
      <w:tr w:rsidR="00BD30E4" w:rsidRPr="00A02BFB" w14:paraId="11768599" w14:textId="77777777" w:rsidTr="00BD30E4">
        <w:tc>
          <w:tcPr>
            <w:tcW w:w="3211" w:type="dxa"/>
            <w:tcBorders>
              <w:bottom w:val="single" w:sz="12" w:space="0" w:color="auto"/>
            </w:tcBorders>
            <w:shd w:val="clear" w:color="auto" w:fill="auto"/>
          </w:tcPr>
          <w:p w14:paraId="70B3EAB7" w14:textId="51381F99" w:rsidR="00BD30E4" w:rsidRPr="00A02BFB" w:rsidRDefault="00BD30E4" w:rsidP="00BD30E4">
            <w:pPr>
              <w:spacing w:before="40" w:after="120"/>
              <w:ind w:right="113"/>
            </w:pPr>
            <w:r>
              <w:t>CAT</w:t>
            </w:r>
          </w:p>
        </w:tc>
        <w:tc>
          <w:tcPr>
            <w:tcW w:w="3213" w:type="dxa"/>
            <w:tcBorders>
              <w:bottom w:val="single" w:sz="12" w:space="0" w:color="auto"/>
            </w:tcBorders>
            <w:shd w:val="clear" w:color="auto" w:fill="auto"/>
          </w:tcPr>
          <w:p w14:paraId="41405B47" w14:textId="2CB401C2" w:rsidR="00BD30E4" w:rsidRPr="00A02BFB" w:rsidRDefault="00BD30E4" w:rsidP="002F0C3B">
            <w:pPr>
              <w:spacing w:before="40" w:after="120"/>
              <w:ind w:right="113"/>
            </w:pPr>
            <w:r w:rsidRPr="009F38E8">
              <w:t>9</w:t>
            </w:r>
            <w:r w:rsidR="002F0C3B">
              <w:rPr>
                <w:rStyle w:val="EndnoteReference"/>
              </w:rPr>
              <w:endnoteReference w:id="17"/>
            </w:r>
          </w:p>
        </w:tc>
        <w:tc>
          <w:tcPr>
            <w:tcW w:w="3213" w:type="dxa"/>
            <w:tcBorders>
              <w:bottom w:val="single" w:sz="12" w:space="0" w:color="auto"/>
            </w:tcBorders>
            <w:shd w:val="clear" w:color="auto" w:fill="auto"/>
          </w:tcPr>
          <w:p w14:paraId="5CFA82BD" w14:textId="3F91D5DD" w:rsidR="00BD30E4" w:rsidRPr="00A02BFB" w:rsidRDefault="00BD30E4" w:rsidP="00BD30E4">
            <w:pPr>
              <w:spacing w:before="40" w:after="120"/>
              <w:ind w:right="113"/>
            </w:pPr>
            <w:r w:rsidRPr="009F38E8">
              <w:t>Ongoing dialogue</w:t>
            </w:r>
          </w:p>
        </w:tc>
      </w:tr>
    </w:tbl>
    <w:p w14:paraId="0DE8B188" w14:textId="42C58F2F" w:rsidR="00A02BFB" w:rsidRDefault="00A02BFB" w:rsidP="00676C10">
      <w:pPr>
        <w:pStyle w:val="H1G"/>
      </w:pPr>
      <w:r w:rsidRPr="00A02BFB">
        <w:tab/>
        <w:t>B.</w:t>
      </w:r>
      <w:r w:rsidRPr="00A02BFB">
        <w:tab/>
        <w:t>Cooperation with special procedures</w:t>
      </w:r>
      <w:r w:rsidRPr="00AA643E">
        <w:rPr>
          <w:b w:val="0"/>
          <w:sz w:val="18"/>
          <w:szCs w:val="18"/>
          <w:vertAlign w:val="superscript"/>
        </w:rPr>
        <w:endnoteReference w:id="18"/>
      </w:r>
    </w:p>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33"/>
        <w:gridCol w:w="2835"/>
        <w:gridCol w:w="3217"/>
      </w:tblGrid>
      <w:tr w:rsidR="009E78E3" w:rsidRPr="009E78E3" w14:paraId="202F1670" w14:textId="77777777" w:rsidTr="00316530">
        <w:tc>
          <w:tcPr>
            <w:tcW w:w="3211"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3168" w:type="dxa"/>
            <w:gridSpan w:val="2"/>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216"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316530">
        <w:trPr>
          <w:trHeight w:hRule="exact" w:val="113"/>
        </w:trPr>
        <w:tc>
          <w:tcPr>
            <w:tcW w:w="3211"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3168" w:type="dxa"/>
            <w:gridSpan w:val="2"/>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216"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316530">
        <w:tc>
          <w:tcPr>
            <w:tcW w:w="3211"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3168" w:type="dxa"/>
            <w:gridSpan w:val="2"/>
            <w:shd w:val="clear" w:color="auto" w:fill="auto"/>
          </w:tcPr>
          <w:p w14:paraId="4282A7FE" w14:textId="77F19FAA" w:rsidR="003E33AE" w:rsidRPr="003E33AE" w:rsidRDefault="00C73A72" w:rsidP="009E78E3">
            <w:pPr>
              <w:spacing w:before="40" w:after="120"/>
              <w:ind w:right="113"/>
              <w:rPr>
                <w:highlight w:val="yellow"/>
              </w:rPr>
            </w:pPr>
            <w:r>
              <w:t>Yes</w:t>
            </w:r>
          </w:p>
        </w:tc>
        <w:tc>
          <w:tcPr>
            <w:tcW w:w="3216" w:type="dxa"/>
            <w:shd w:val="clear" w:color="auto" w:fill="auto"/>
          </w:tcPr>
          <w:p w14:paraId="2973A4ED" w14:textId="6D9458F7" w:rsidR="003E33AE" w:rsidRPr="003E33AE" w:rsidRDefault="003E33AE" w:rsidP="009E78E3">
            <w:pPr>
              <w:spacing w:before="40" w:after="120"/>
              <w:ind w:right="113"/>
              <w:rPr>
                <w:highlight w:val="yellow"/>
              </w:rPr>
            </w:pPr>
            <w:r w:rsidRPr="00C73A72">
              <w:t>Yes</w:t>
            </w:r>
          </w:p>
        </w:tc>
      </w:tr>
      <w:tr w:rsidR="009E78E3" w:rsidRPr="009E78E3" w14:paraId="6FA0B279" w14:textId="77777777" w:rsidTr="00316530">
        <w:tc>
          <w:tcPr>
            <w:tcW w:w="3211" w:type="dxa"/>
            <w:shd w:val="clear" w:color="auto" w:fill="auto"/>
          </w:tcPr>
          <w:p w14:paraId="497C7BA9" w14:textId="76AB555D" w:rsidR="003E33AE" w:rsidRPr="003E6998" w:rsidRDefault="003E33AE" w:rsidP="009E78E3">
            <w:pPr>
              <w:spacing w:before="40" w:after="120"/>
              <w:ind w:right="113"/>
              <w:rPr>
                <w:i/>
              </w:rPr>
            </w:pPr>
            <w:r>
              <w:rPr>
                <w:i/>
              </w:rPr>
              <w:t>Visits undertaken</w:t>
            </w:r>
          </w:p>
        </w:tc>
        <w:tc>
          <w:tcPr>
            <w:tcW w:w="3168" w:type="dxa"/>
            <w:gridSpan w:val="2"/>
            <w:shd w:val="clear" w:color="auto" w:fill="auto"/>
          </w:tcPr>
          <w:p w14:paraId="47A0EC58" w14:textId="2BB08CAB" w:rsidR="003E6998" w:rsidRPr="009E78E3" w:rsidRDefault="00966F21" w:rsidP="009E78E3">
            <w:pPr>
              <w:spacing w:before="40" w:after="120"/>
              <w:ind w:right="113"/>
            </w:pPr>
            <w:r>
              <w:t>–</w:t>
            </w:r>
          </w:p>
        </w:tc>
        <w:tc>
          <w:tcPr>
            <w:tcW w:w="3216" w:type="dxa"/>
            <w:shd w:val="clear" w:color="auto" w:fill="auto"/>
          </w:tcPr>
          <w:p w14:paraId="0397BFAB" w14:textId="56DB4E01" w:rsidR="003E6998" w:rsidRPr="009E78E3" w:rsidRDefault="00966F21" w:rsidP="009E78E3">
            <w:pPr>
              <w:spacing w:before="40" w:after="120"/>
              <w:ind w:right="113"/>
            </w:pPr>
            <w:r>
              <w:t>–</w:t>
            </w:r>
          </w:p>
        </w:tc>
      </w:tr>
      <w:tr w:rsidR="009E78E3" w:rsidRPr="009E78E3" w14:paraId="65592C34" w14:textId="77777777" w:rsidTr="00316530">
        <w:tc>
          <w:tcPr>
            <w:tcW w:w="3211" w:type="dxa"/>
            <w:shd w:val="clear" w:color="auto" w:fill="auto"/>
          </w:tcPr>
          <w:p w14:paraId="02EBC45F" w14:textId="62A2D5D7" w:rsidR="009E78E3" w:rsidRPr="003E6998" w:rsidRDefault="003E6998" w:rsidP="009E78E3">
            <w:pPr>
              <w:spacing w:before="40" w:after="120"/>
              <w:ind w:right="113"/>
              <w:rPr>
                <w:i/>
              </w:rPr>
            </w:pPr>
            <w:r w:rsidRPr="003E6998">
              <w:rPr>
                <w:i/>
              </w:rPr>
              <w:lastRenderedPageBreak/>
              <w:t>Visits agreed to in principle</w:t>
            </w:r>
          </w:p>
        </w:tc>
        <w:tc>
          <w:tcPr>
            <w:tcW w:w="3168" w:type="dxa"/>
            <w:gridSpan w:val="2"/>
            <w:shd w:val="clear" w:color="auto" w:fill="auto"/>
          </w:tcPr>
          <w:p w14:paraId="29D92018" w14:textId="7531F08E" w:rsidR="009E78E3" w:rsidRPr="00B45FF6" w:rsidRDefault="00C73A72" w:rsidP="003E6998">
            <w:pPr>
              <w:spacing w:before="40" w:after="120"/>
              <w:ind w:right="113"/>
              <w:rPr>
                <w:i/>
              </w:rPr>
            </w:pPr>
            <w:r w:rsidRPr="00B45FF6">
              <w:rPr>
                <w:i/>
              </w:rPr>
              <w:t>Poverty</w:t>
            </w:r>
          </w:p>
        </w:tc>
        <w:tc>
          <w:tcPr>
            <w:tcW w:w="3216" w:type="dxa"/>
            <w:shd w:val="clear" w:color="auto" w:fill="auto"/>
          </w:tcPr>
          <w:p w14:paraId="3DFA2C8F" w14:textId="77777777" w:rsidR="009E78E3" w:rsidRPr="00B45FF6" w:rsidRDefault="00C73A72" w:rsidP="00B45FF6">
            <w:pPr>
              <w:spacing w:before="40"/>
              <w:ind w:right="113"/>
              <w:rPr>
                <w:i/>
              </w:rPr>
            </w:pPr>
            <w:r w:rsidRPr="00B45FF6">
              <w:rPr>
                <w:i/>
              </w:rPr>
              <w:t>Trafficking in persons</w:t>
            </w:r>
          </w:p>
          <w:p w14:paraId="09B0F950" w14:textId="5DF2DE02" w:rsidR="00C73A72" w:rsidRPr="009E78E3" w:rsidRDefault="00C73A72" w:rsidP="003E6998">
            <w:pPr>
              <w:spacing w:before="40" w:after="120"/>
              <w:ind w:right="113"/>
            </w:pPr>
            <w:r w:rsidRPr="00B45FF6">
              <w:rPr>
                <w:i/>
              </w:rPr>
              <w:t>Foreign debt</w:t>
            </w:r>
          </w:p>
        </w:tc>
      </w:tr>
      <w:tr w:rsidR="009E78E3" w:rsidRPr="009E78E3" w14:paraId="70615A33" w14:textId="77777777" w:rsidTr="00316530">
        <w:tc>
          <w:tcPr>
            <w:tcW w:w="3211" w:type="dxa"/>
            <w:shd w:val="clear" w:color="auto" w:fill="auto"/>
          </w:tcPr>
          <w:p w14:paraId="2901C54C" w14:textId="08DAF1AF" w:rsidR="009E78E3" w:rsidRPr="003E6998" w:rsidRDefault="003E6998" w:rsidP="009E78E3">
            <w:pPr>
              <w:spacing w:before="40" w:after="120"/>
              <w:ind w:right="113"/>
              <w:rPr>
                <w:i/>
              </w:rPr>
            </w:pPr>
            <w:r w:rsidRPr="003E6998">
              <w:rPr>
                <w:i/>
              </w:rPr>
              <w:t>Visits requested</w:t>
            </w:r>
          </w:p>
        </w:tc>
        <w:tc>
          <w:tcPr>
            <w:tcW w:w="3168" w:type="dxa"/>
            <w:gridSpan w:val="2"/>
            <w:shd w:val="clear" w:color="auto" w:fill="auto"/>
          </w:tcPr>
          <w:p w14:paraId="43FAB87F" w14:textId="75B7D181" w:rsidR="003E6998" w:rsidRPr="009D3FA1" w:rsidRDefault="00966F21" w:rsidP="003E6998">
            <w:pPr>
              <w:ind w:right="113"/>
              <w:rPr>
                <w:i/>
                <w:highlight w:val="yellow"/>
              </w:rPr>
            </w:pPr>
            <w:r>
              <w:rPr>
                <w:i/>
              </w:rPr>
              <w:t>–</w:t>
            </w:r>
          </w:p>
        </w:tc>
        <w:tc>
          <w:tcPr>
            <w:tcW w:w="3216" w:type="dxa"/>
            <w:shd w:val="clear" w:color="auto" w:fill="auto"/>
          </w:tcPr>
          <w:p w14:paraId="0484A958" w14:textId="4F1FEE97" w:rsidR="003E6998" w:rsidRPr="00C73A72" w:rsidRDefault="00966F21" w:rsidP="003E6998">
            <w:pPr>
              <w:ind w:right="113"/>
              <w:rPr>
                <w:highlight w:val="yellow"/>
              </w:rPr>
            </w:pPr>
            <w:r>
              <w:rPr>
                <w:i/>
              </w:rPr>
              <w:t>–</w:t>
            </w:r>
          </w:p>
        </w:tc>
      </w:tr>
      <w:tr w:rsidR="009D3FA1" w:rsidRPr="009D3FA1" w14:paraId="31B3C578" w14:textId="77777777" w:rsidTr="00316530">
        <w:trPr>
          <w:trHeight w:hRule="exact" w:val="113"/>
        </w:trPr>
        <w:tc>
          <w:tcPr>
            <w:tcW w:w="3211" w:type="dxa"/>
            <w:tcBorders>
              <w:top w:val="single" w:sz="12" w:space="0" w:color="auto"/>
            </w:tcBorders>
            <w:shd w:val="clear" w:color="auto" w:fill="auto"/>
            <w:vAlign w:val="bottom"/>
          </w:tcPr>
          <w:p w14:paraId="6934F5D6" w14:textId="77777777" w:rsidR="009D3FA1" w:rsidRPr="009D3FA1" w:rsidRDefault="009D3FA1" w:rsidP="009D3FA1">
            <w:pPr>
              <w:spacing w:before="80" w:after="80" w:line="200" w:lineRule="exact"/>
              <w:ind w:right="113"/>
              <w:rPr>
                <w:i/>
                <w:sz w:val="16"/>
              </w:rPr>
            </w:pPr>
          </w:p>
        </w:tc>
        <w:tc>
          <w:tcPr>
            <w:tcW w:w="3168" w:type="dxa"/>
            <w:gridSpan w:val="2"/>
            <w:tcBorders>
              <w:top w:val="single" w:sz="12" w:space="0" w:color="auto"/>
            </w:tcBorders>
            <w:shd w:val="clear" w:color="auto" w:fill="auto"/>
            <w:vAlign w:val="bottom"/>
          </w:tcPr>
          <w:p w14:paraId="2FC80635" w14:textId="77777777" w:rsidR="009D3FA1" w:rsidRPr="009D3FA1" w:rsidRDefault="009D3FA1" w:rsidP="009D3FA1">
            <w:pPr>
              <w:spacing w:before="80" w:after="80" w:line="200" w:lineRule="exact"/>
              <w:ind w:right="113"/>
              <w:rPr>
                <w:i/>
                <w:sz w:val="16"/>
              </w:rPr>
            </w:pPr>
          </w:p>
        </w:tc>
        <w:tc>
          <w:tcPr>
            <w:tcW w:w="3216" w:type="dxa"/>
            <w:tcBorders>
              <w:top w:val="single" w:sz="12" w:space="0" w:color="auto"/>
            </w:tcBorders>
            <w:shd w:val="clear" w:color="auto" w:fill="auto"/>
            <w:vAlign w:val="bottom"/>
          </w:tcPr>
          <w:p w14:paraId="27A2F593" w14:textId="77777777" w:rsidR="009D3FA1" w:rsidRPr="009D3FA1" w:rsidRDefault="009D3FA1" w:rsidP="00316530">
            <w:pPr>
              <w:spacing w:before="80" w:after="80" w:line="200" w:lineRule="exact"/>
              <w:ind w:right="-424"/>
              <w:rPr>
                <w:i/>
                <w:sz w:val="16"/>
              </w:rPr>
            </w:pPr>
          </w:p>
        </w:tc>
      </w:tr>
      <w:tr w:rsidR="00520594" w:rsidRPr="00520594" w14:paraId="08634A28" w14:textId="77777777" w:rsidTr="00316530">
        <w:tblPrEx>
          <w:tblBorders>
            <w:top w:val="single" w:sz="4" w:space="0" w:color="auto"/>
            <w:bottom w:val="single" w:sz="12" w:space="0" w:color="auto"/>
          </w:tblBorders>
        </w:tblPrEx>
        <w:tc>
          <w:tcPr>
            <w:tcW w:w="3544" w:type="dxa"/>
            <w:gridSpan w:val="2"/>
            <w:shd w:val="clear" w:color="auto" w:fill="auto"/>
            <w:vAlign w:val="bottom"/>
          </w:tcPr>
          <w:p w14:paraId="3154D355" w14:textId="5393E41E" w:rsidR="00520594" w:rsidRPr="00520594" w:rsidRDefault="00520594" w:rsidP="00520594">
            <w:pPr>
              <w:spacing w:before="80" w:after="80" w:line="200" w:lineRule="exact"/>
              <w:ind w:right="113"/>
              <w:rPr>
                <w:i/>
              </w:rPr>
            </w:pPr>
            <w:r w:rsidRPr="00520594">
              <w:rPr>
                <w:i/>
              </w:rPr>
              <w:t xml:space="preserve">Responses to letters allegation </w:t>
            </w:r>
            <w:r w:rsidRPr="00520594">
              <w:rPr>
                <w:i/>
              </w:rPr>
              <w:br/>
              <w:t>and urgent appeal</w:t>
            </w:r>
          </w:p>
        </w:tc>
        <w:tc>
          <w:tcPr>
            <w:tcW w:w="6052" w:type="dxa"/>
            <w:gridSpan w:val="2"/>
            <w:shd w:val="clear" w:color="auto" w:fill="auto"/>
            <w:vAlign w:val="bottom"/>
          </w:tcPr>
          <w:p w14:paraId="1E3C3FAB" w14:textId="42E0A640" w:rsidR="00520594" w:rsidRPr="00520594" w:rsidRDefault="00520594" w:rsidP="00520594">
            <w:pPr>
              <w:spacing w:before="80" w:after="80" w:line="200" w:lineRule="exact"/>
              <w:ind w:right="113"/>
            </w:pPr>
            <w:r w:rsidRPr="00520594">
              <w:t>During the period under review, 5 communications were sent. The Government replied to 4 communications.</w:t>
            </w:r>
          </w:p>
        </w:tc>
      </w:tr>
    </w:tbl>
    <w:p w14:paraId="732A903A" w14:textId="250395BF"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9"/>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2F7D29" w:rsidRDefault="00A02BFB" w:rsidP="009D3FA1">
            <w:pPr>
              <w:spacing w:before="40" w:after="120"/>
              <w:ind w:right="113"/>
              <w:rPr>
                <w:i/>
                <w:sz w:val="16"/>
                <w:szCs w:val="16"/>
              </w:rPr>
            </w:pPr>
            <w:r w:rsidRPr="002F7D29">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2F7D29" w:rsidRDefault="00A02BFB" w:rsidP="009D3FA1">
            <w:pPr>
              <w:spacing w:before="40" w:after="120"/>
              <w:ind w:right="113"/>
              <w:rPr>
                <w:i/>
                <w:sz w:val="16"/>
                <w:szCs w:val="16"/>
              </w:rPr>
            </w:pPr>
            <w:r w:rsidRPr="002F7D29">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771B0B28" w:rsidR="00A02BFB" w:rsidRPr="002F7D29" w:rsidRDefault="00495F50" w:rsidP="009D3FA1">
            <w:pPr>
              <w:spacing w:before="40" w:after="120"/>
              <w:ind w:right="113"/>
              <w:rPr>
                <w:i/>
                <w:sz w:val="16"/>
                <w:szCs w:val="16"/>
              </w:rPr>
            </w:pPr>
            <w:r w:rsidRPr="00495F50">
              <w:rPr>
                <w:i/>
                <w:sz w:val="16"/>
                <w:szCs w:val="16"/>
              </w:rPr>
              <w:t>Status during present cycle</w:t>
            </w:r>
            <w:r w:rsidRPr="00495F50">
              <w:rPr>
                <w:iCs/>
                <w:sz w:val="18"/>
                <w:szCs w:val="18"/>
                <w:vertAlign w:val="superscript"/>
              </w:rPr>
              <w:endnoteReference w:id="20"/>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1F1EB3">
        <w:tc>
          <w:tcPr>
            <w:tcW w:w="2456" w:type="dxa"/>
            <w:tcBorders>
              <w:bottom w:val="single" w:sz="12" w:space="0" w:color="auto"/>
            </w:tcBorders>
            <w:shd w:val="clear" w:color="auto" w:fill="auto"/>
          </w:tcPr>
          <w:p w14:paraId="466E5C22" w14:textId="77777777" w:rsidR="00A02BFB" w:rsidRDefault="004F5A98" w:rsidP="00A02BFB">
            <w:pPr>
              <w:spacing w:before="40" w:after="120"/>
              <w:ind w:right="113"/>
              <w:rPr>
                <w:lang w:val="fr-CH"/>
              </w:rPr>
            </w:pPr>
            <w:r w:rsidRPr="009F38E8">
              <w:rPr>
                <w:lang w:val="fr-CH"/>
              </w:rPr>
              <w:t>Commission fédérale pour les questions féminines</w:t>
            </w:r>
          </w:p>
          <w:p w14:paraId="691F57C6" w14:textId="430725AE" w:rsidR="004F5A98" w:rsidRPr="00A02BFB" w:rsidRDefault="004F5A98" w:rsidP="00A02BFB">
            <w:pPr>
              <w:spacing w:before="40" w:after="120"/>
              <w:ind w:right="113"/>
            </w:pPr>
            <w:r w:rsidRPr="009F38E8">
              <w:t>Federal Commission Against Racism</w:t>
            </w:r>
          </w:p>
        </w:tc>
        <w:tc>
          <w:tcPr>
            <w:tcW w:w="2457" w:type="dxa"/>
            <w:tcBorders>
              <w:bottom w:val="single" w:sz="12" w:space="0" w:color="auto"/>
            </w:tcBorders>
            <w:shd w:val="clear" w:color="auto" w:fill="auto"/>
          </w:tcPr>
          <w:p w14:paraId="3FDBBD3E" w14:textId="77777777" w:rsidR="00A02BFB" w:rsidRDefault="004F5A98" w:rsidP="004F5A98">
            <w:pPr>
              <w:spacing w:before="40" w:after="360"/>
              <w:ind w:right="113"/>
            </w:pPr>
            <w:r>
              <w:t>C</w:t>
            </w:r>
          </w:p>
          <w:p w14:paraId="727727CF" w14:textId="29262557" w:rsidR="004F5A98" w:rsidRPr="00A02BFB" w:rsidRDefault="004F5A98" w:rsidP="00A02BFB">
            <w:pPr>
              <w:spacing w:before="40" w:after="120"/>
              <w:ind w:right="113"/>
            </w:pPr>
            <w:r>
              <w:t>C</w:t>
            </w:r>
          </w:p>
        </w:tc>
        <w:tc>
          <w:tcPr>
            <w:tcW w:w="2457" w:type="dxa"/>
            <w:tcBorders>
              <w:bottom w:val="single" w:sz="12" w:space="0" w:color="auto"/>
            </w:tcBorders>
            <w:shd w:val="clear" w:color="auto" w:fill="auto"/>
          </w:tcPr>
          <w:p w14:paraId="3124DB2E" w14:textId="77777777" w:rsidR="00A02BFB" w:rsidRDefault="004F5A98" w:rsidP="004F5A98">
            <w:pPr>
              <w:spacing w:before="40" w:after="360"/>
              <w:ind w:right="113"/>
            </w:pPr>
            <w:r>
              <w:t>C</w:t>
            </w:r>
          </w:p>
          <w:p w14:paraId="603F2B14" w14:textId="7A2E863D" w:rsidR="004F5A98" w:rsidRPr="00A02BFB" w:rsidRDefault="004F5A98" w:rsidP="00A02BFB">
            <w:pPr>
              <w:spacing w:before="40" w:after="120"/>
              <w:ind w:right="113"/>
            </w:pPr>
            <w:r>
              <w:t>C</w:t>
            </w:r>
          </w:p>
        </w:tc>
      </w:tr>
    </w:tbl>
    <w:p w14:paraId="187F3A83" w14:textId="77777777"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8D2B" w14:textId="77777777" w:rsidR="00E014CE" w:rsidRDefault="00E014CE"/>
  </w:endnote>
  <w:endnote w:type="continuationSeparator" w:id="0">
    <w:p w14:paraId="2BDCE387" w14:textId="77777777" w:rsidR="00E014CE" w:rsidRDefault="00E014CE"/>
  </w:endnote>
  <w:endnote w:type="continuationNotice" w:id="1">
    <w:p w14:paraId="3C05BEC1" w14:textId="77777777" w:rsidR="00E014CE" w:rsidRDefault="00E014CE"/>
  </w:endnote>
  <w:endnote w:id="2">
    <w:p w14:paraId="03C3B289" w14:textId="6558E3B9" w:rsidR="00811E3E" w:rsidRDefault="00811E3E" w:rsidP="00811E3E">
      <w:pPr>
        <w:pStyle w:val="H4G"/>
      </w:pPr>
      <w:r>
        <w:t>Notes</w:t>
      </w:r>
    </w:p>
    <w:p w14:paraId="59355C9B" w14:textId="7E650026" w:rsidR="00973C37" w:rsidRDefault="00973C37" w:rsidP="00973C37">
      <w:pPr>
        <w:pStyle w:val="EndnoteText"/>
        <w:widowControl w:val="0"/>
        <w:tabs>
          <w:tab w:val="clear" w:pos="1021"/>
          <w:tab w:val="right" w:pos="1020"/>
        </w:tabs>
      </w:pPr>
      <w:r>
        <w:tab/>
      </w:r>
      <w:r>
        <w:rPr>
          <w:rStyle w:val="EndnoteReference"/>
        </w:rPr>
        <w:endnoteRef/>
      </w:r>
      <w: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ted Nations compilation on Switzerland</w:t>
      </w:r>
      <w:r w:rsidRPr="00770B1D">
        <w:rPr>
          <w:szCs w:val="18"/>
        </w:rPr>
        <w:t xml:space="preserve"> from the p</w:t>
      </w:r>
      <w:r>
        <w:rPr>
          <w:szCs w:val="18"/>
        </w:rPr>
        <w:t>revious cycle (A/HRC/WG.</w:t>
      </w:r>
      <w:r w:rsidRPr="00FF5274">
        <w:rPr>
          <w:szCs w:val="18"/>
        </w:rPr>
        <w:t>6/14/</w:t>
      </w:r>
      <w:r>
        <w:rPr>
          <w:szCs w:val="18"/>
        </w:rPr>
        <w:t>CHE</w:t>
      </w:r>
      <w:r w:rsidRPr="00770B1D">
        <w:rPr>
          <w:szCs w:val="18"/>
        </w:rPr>
        <w:t>/2).</w:t>
      </w:r>
    </w:p>
  </w:endnote>
  <w:endnote w:id="3">
    <w:p w14:paraId="0F852525"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01EEC4E7" w14:textId="77777777"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400477D5" w14:textId="77777777"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0675FCC7" w14:textId="77777777"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p>
    <w:p w14:paraId="776F12F7" w14:textId="77777777"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7B37822A" w14:textId="77777777"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p>
    <w:p w14:paraId="1B898FF4" w14:textId="77777777"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07643F83" w14:textId="77777777"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2BE53D16" w14:textId="7777777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p>
    <w:p w14:paraId="14654D30" w14:textId="77777777"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0D4ED5E6" w14:textId="77777777"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p>
    <w:p w14:paraId="24709985" w14:textId="77777777"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p>
    <w:p w14:paraId="0EBE494E" w14:textId="77777777"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350EDB7A" w14:textId="77777777"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16069C42" w14:textId="77777777"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16A547A7" w14:textId="77777777"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5DBA8392" w14:textId="77777777"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575650D4" w14:textId="77777777"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2567B839"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14:paraId="17132911"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3F73DF0C" w14:textId="7B3CC884"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174744">
        <w:rPr>
          <w:szCs w:val="18"/>
        </w:rPr>
        <w:t>For the official status of ratifications</w:t>
      </w:r>
      <w:r w:rsidRPr="00174744">
        <w:rPr>
          <w:color w:val="000000"/>
          <w:szCs w:val="18"/>
        </w:rPr>
        <w:t>, see</w:t>
      </w:r>
      <w:r>
        <w:rPr>
          <w:szCs w:val="18"/>
          <w:lang w:eastAsia="zh-CN"/>
        </w:rPr>
        <w:t>:</w:t>
      </w:r>
      <w:r w:rsidRPr="00D653E5">
        <w:rPr>
          <w:szCs w:val="18"/>
          <w:lang w:eastAsia="zh-CN"/>
        </w:rPr>
        <w:t xml:space="preserve"> Federal Department of Foreign Affairs of Switzerland, at </w:t>
      </w:r>
      <w:r w:rsidRPr="00D653E5">
        <w:rPr>
          <w:szCs w:val="18"/>
        </w:rPr>
        <w:t>https://www.eda.admin.ch/eda/fr/dfae/politique-exterieure/droit-international-public/traites-internationaux/depositaire/protection-des-victimes-de-la-guerre.htm</w:t>
      </w:r>
      <w:r>
        <w:rPr>
          <w:szCs w:val="18"/>
        </w:rPr>
        <w:t>.</w:t>
      </w:r>
    </w:p>
  </w:endnote>
  <w:endnote w:id="6">
    <w:p w14:paraId="22D0C221" w14:textId="11632F67"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1951 Convention relating to the Status of Refugees and its 1967 Protocol, 1954 Convention relating to the Status of Stateless Persons</w:t>
      </w:r>
      <w:r>
        <w:rPr>
          <w:szCs w:val="18"/>
        </w:rPr>
        <w:t>.</w:t>
      </w:r>
    </w:p>
  </w:endnote>
  <w:endnote w:id="7">
    <w:p w14:paraId="037F0ACC" w14:textId="77777777" w:rsidR="00BA0C65" w:rsidRPr="00AC3610" w:rsidRDefault="00BA0C65" w:rsidP="0002686A">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8">
    <w:p w14:paraId="5AAFF505" w14:textId="3E6A9BCD"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lang w:val="en-US"/>
        </w:rPr>
        <w:t xml:space="preserve">International </w:t>
      </w:r>
      <w:proofErr w:type="spellStart"/>
      <w:r w:rsidRPr="00732AE8">
        <w:rPr>
          <w:szCs w:val="18"/>
          <w:lang w:val="en-US"/>
        </w:rPr>
        <w:t>Labour</w:t>
      </w:r>
      <w:proofErr w:type="spellEnd"/>
      <w:r w:rsidRPr="00732AE8">
        <w:rPr>
          <w:szCs w:val="18"/>
          <w:lang w:val="en-US"/>
        </w:rPr>
        <w:t xml:space="preserve"> Organization (ILO) </w:t>
      </w:r>
      <w:r w:rsidRPr="00732AE8">
        <w:rPr>
          <w:szCs w:val="18"/>
        </w:rPr>
        <w:t>Forced Labour Convention, 1930 (No. 29)</w:t>
      </w:r>
      <w:r w:rsidRPr="00732AE8">
        <w:rPr>
          <w:szCs w:val="18"/>
          <w:lang w:val="en-US"/>
        </w:rPr>
        <w:t xml:space="preserve">; </w:t>
      </w:r>
      <w:r w:rsidRPr="00732AE8">
        <w:rPr>
          <w:szCs w:val="18"/>
        </w:rPr>
        <w:t xml:space="preserve">Abolition of Forced Labour </w:t>
      </w:r>
      <w:r w:rsidRPr="00732AE8">
        <w:rPr>
          <w:szCs w:val="18"/>
          <w:lang w:val="en-US"/>
        </w:rPr>
        <w:t xml:space="preserve">Convention, 1957 (No. 105); </w:t>
      </w:r>
      <w:r w:rsidRPr="00732AE8">
        <w:rPr>
          <w:szCs w:val="18"/>
        </w:rPr>
        <w:t xml:space="preserve">Freedom of Association and Protection of the Right to Organise </w:t>
      </w:r>
      <w:r w:rsidRPr="00732AE8">
        <w:rPr>
          <w:szCs w:val="18"/>
          <w:lang w:val="en-US"/>
        </w:rPr>
        <w:t>Convention, 1948 (No. 87)</w:t>
      </w:r>
      <w:r w:rsidRPr="00732AE8">
        <w:rPr>
          <w:szCs w:val="18"/>
        </w:rPr>
        <w:t xml:space="preserve">; Right to Organise and Collective Bargaining </w:t>
      </w:r>
      <w:r w:rsidRPr="00732AE8">
        <w:rPr>
          <w:szCs w:val="18"/>
          <w:lang w:val="en-US"/>
        </w:rPr>
        <w:t xml:space="preserve">Convention, 1949 (No. 98); </w:t>
      </w:r>
      <w:r w:rsidRPr="00732AE8">
        <w:rPr>
          <w:szCs w:val="18"/>
        </w:rPr>
        <w:t xml:space="preserve">Equal Remuneration </w:t>
      </w:r>
      <w:r w:rsidRPr="00732AE8">
        <w:rPr>
          <w:szCs w:val="18"/>
          <w:lang w:val="en-US"/>
        </w:rPr>
        <w:t>Convention, 1951 (No. 100)</w:t>
      </w:r>
      <w:r w:rsidRPr="00732AE8">
        <w:rPr>
          <w:szCs w:val="18"/>
        </w:rPr>
        <w:t xml:space="preserve">; Discrimination (Employment and Occupation) </w:t>
      </w:r>
      <w:r w:rsidRPr="00732AE8">
        <w:rPr>
          <w:szCs w:val="18"/>
          <w:lang w:val="en-US"/>
        </w:rPr>
        <w:t xml:space="preserve">Convention, 1958 (No. 111); </w:t>
      </w:r>
      <w:r w:rsidRPr="00732AE8">
        <w:rPr>
          <w:szCs w:val="18"/>
        </w:rPr>
        <w:t xml:space="preserve">Minimum Age </w:t>
      </w:r>
      <w:r w:rsidRPr="00732AE8">
        <w:rPr>
          <w:szCs w:val="18"/>
          <w:lang w:val="en-US"/>
        </w:rPr>
        <w:t>Convention, 1973 (No. 138)</w:t>
      </w:r>
      <w:r w:rsidRPr="00732AE8">
        <w:rPr>
          <w:szCs w:val="18"/>
        </w:rPr>
        <w:t xml:space="preserve">; Worst Forms of </w:t>
      </w:r>
      <w:r w:rsidRPr="00732AE8">
        <w:rPr>
          <w:szCs w:val="18"/>
          <w:lang w:val="en-US"/>
        </w:rPr>
        <w:t xml:space="preserve">Child </w:t>
      </w:r>
      <w:proofErr w:type="spellStart"/>
      <w:r w:rsidRPr="00732AE8">
        <w:rPr>
          <w:szCs w:val="18"/>
          <w:lang w:val="en-US"/>
        </w:rPr>
        <w:t>Labour</w:t>
      </w:r>
      <w:proofErr w:type="spellEnd"/>
      <w:r w:rsidRPr="00732AE8">
        <w:rPr>
          <w:szCs w:val="18"/>
          <w:lang w:val="en-US"/>
        </w:rPr>
        <w:t xml:space="preserve"> Convention, 1999 (No. 182).</w:t>
      </w:r>
    </w:p>
  </w:endnote>
  <w:endnote w:id="9">
    <w:p w14:paraId="62E0B6EB" w14:textId="29E283BF"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ILO</w:t>
      </w:r>
      <w:r>
        <w:rPr>
          <w:szCs w:val="18"/>
          <w:lang w:val="en-US"/>
        </w:rPr>
        <w:t xml:space="preserve"> </w:t>
      </w:r>
      <w:r w:rsidRPr="00732AE8">
        <w:rPr>
          <w:szCs w:val="18"/>
        </w:rPr>
        <w:t xml:space="preserve">Domestic Workers </w:t>
      </w:r>
      <w:r w:rsidRPr="00732AE8">
        <w:rPr>
          <w:szCs w:val="18"/>
          <w:lang w:val="en-US"/>
        </w:rPr>
        <w:t>Convention, 2011 (No. 189)</w:t>
      </w:r>
      <w:r w:rsidRPr="00732AE8">
        <w:rPr>
          <w:szCs w:val="18"/>
        </w:rPr>
        <w:t>.</w:t>
      </w:r>
    </w:p>
  </w:endnote>
  <w:endnote w:id="10">
    <w:p w14:paraId="13DA9B16" w14:textId="15725F56"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1961 Convention on the Reduction of Statelessness</w:t>
      </w:r>
      <w:r>
        <w:rPr>
          <w:szCs w:val="18"/>
        </w:rPr>
        <w:t>.</w:t>
      </w:r>
    </w:p>
  </w:endnote>
  <w:endnote w:id="11">
    <w:p w14:paraId="4DC85FF6" w14:textId="2C12AB04"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ILO</w:t>
      </w:r>
      <w:r w:rsidRPr="00732AE8">
        <w:rPr>
          <w:szCs w:val="18"/>
          <w:lang w:val="en-US"/>
        </w:rPr>
        <w:t xml:space="preserve"> Indigenous and Tribal Peoples Convention, 1989 (No. 169)</w:t>
      </w:r>
      <w:r w:rsidRPr="00732AE8">
        <w:rPr>
          <w:szCs w:val="18"/>
        </w:rPr>
        <w:t>.</w:t>
      </w:r>
    </w:p>
  </w:endnote>
  <w:endnote w:id="12">
    <w:p w14:paraId="746A17CF" w14:textId="37441074" w:rsidR="00D90478" w:rsidRDefault="00D90478" w:rsidP="00D90478">
      <w:pPr>
        <w:pStyle w:val="EndnoteText"/>
        <w:widowControl w:val="0"/>
        <w:tabs>
          <w:tab w:val="clear" w:pos="1021"/>
          <w:tab w:val="right" w:pos="1020"/>
        </w:tabs>
      </w:pPr>
      <w:r>
        <w:tab/>
      </w:r>
      <w:r>
        <w:rPr>
          <w:rStyle w:val="EndnoteReference"/>
        </w:rPr>
        <w:endnoteRef/>
      </w:r>
      <w:r>
        <w:tab/>
      </w:r>
      <w:r w:rsidRPr="00D90478">
        <w:t>CERD/C/CHE/CO/7-9, para. 23.</w:t>
      </w:r>
    </w:p>
  </w:endnote>
  <w:endnote w:id="13">
    <w:p w14:paraId="4FC5060F" w14:textId="0E32219C" w:rsidR="00CE35D5" w:rsidRDefault="00CE35D5" w:rsidP="00CE35D5">
      <w:pPr>
        <w:pStyle w:val="EndnoteText"/>
        <w:widowControl w:val="0"/>
        <w:tabs>
          <w:tab w:val="clear" w:pos="1021"/>
          <w:tab w:val="right" w:pos="1020"/>
        </w:tabs>
      </w:pPr>
      <w:r>
        <w:tab/>
      </w:r>
      <w:r>
        <w:rPr>
          <w:rStyle w:val="EndnoteReference"/>
        </w:rPr>
        <w:endnoteRef/>
      </w:r>
      <w:r>
        <w:tab/>
      </w:r>
      <w:r w:rsidRPr="00CE35D5">
        <w:t>CERD/C/CHE/CO/7-9/Add.1; Letter from CERD to the Permanent Representative of Switzerland to the United Nations Office in Geneva, dated 26 January 2016, available at: http://tbinternet.ohchr.org/Treaties/CERD/Shared%20Documents/CHE/INT_CERD_FUL_CHE_22869_F.pdf</w:t>
      </w:r>
      <w:r>
        <w:t>.</w:t>
      </w:r>
    </w:p>
  </w:endnote>
  <w:endnote w:id="14">
    <w:p w14:paraId="21881907" w14:textId="49A9BBB6" w:rsidR="00A60601" w:rsidRDefault="00A60601" w:rsidP="00A60601">
      <w:pPr>
        <w:pStyle w:val="EndnoteText"/>
        <w:widowControl w:val="0"/>
        <w:tabs>
          <w:tab w:val="clear" w:pos="1021"/>
          <w:tab w:val="right" w:pos="1020"/>
        </w:tabs>
      </w:pPr>
      <w:r>
        <w:tab/>
      </w:r>
      <w:r>
        <w:rPr>
          <w:rStyle w:val="EndnoteReference"/>
        </w:rPr>
        <w:endnoteRef/>
      </w:r>
      <w:r>
        <w:tab/>
      </w:r>
      <w:r w:rsidRPr="00A60601">
        <w:t>CEDAW/C/CHE/CO/4-5, para. 54.</w:t>
      </w:r>
    </w:p>
  </w:endnote>
  <w:endnote w:id="15">
    <w:p w14:paraId="54BB4EC4" w14:textId="20A98538" w:rsidR="0080688D" w:rsidRDefault="0080688D" w:rsidP="0080688D">
      <w:pPr>
        <w:pStyle w:val="EndnoteText"/>
        <w:widowControl w:val="0"/>
        <w:tabs>
          <w:tab w:val="clear" w:pos="1021"/>
          <w:tab w:val="right" w:pos="1020"/>
        </w:tabs>
      </w:pPr>
      <w:r>
        <w:tab/>
      </w:r>
      <w:r>
        <w:rPr>
          <w:rStyle w:val="EndnoteReference"/>
        </w:rPr>
        <w:endnoteRef/>
      </w:r>
      <w:r>
        <w:tab/>
      </w:r>
      <w:r w:rsidRPr="0080688D">
        <w:t>CAT/C/CHE/CO/7, para. 22.</w:t>
      </w:r>
    </w:p>
  </w:endnote>
  <w:endnote w:id="16">
    <w:p w14:paraId="5FB30CBA" w14:textId="28D939FE" w:rsidR="003A602D" w:rsidRDefault="003A602D" w:rsidP="003A602D">
      <w:pPr>
        <w:pStyle w:val="EndnoteText"/>
        <w:widowControl w:val="0"/>
        <w:tabs>
          <w:tab w:val="clear" w:pos="1021"/>
          <w:tab w:val="right" w:pos="1020"/>
        </w:tabs>
      </w:pPr>
      <w:r>
        <w:tab/>
      </w:r>
      <w:r>
        <w:rPr>
          <w:rStyle w:val="EndnoteReference"/>
        </w:rPr>
        <w:endnoteRef/>
      </w:r>
      <w:r>
        <w:tab/>
      </w:r>
      <w:r w:rsidRPr="003A602D">
        <w:t>Letter sent from the Federal Department of Justice and Police, dated 16 of July 2016, available at: http://tbinternet.ohchr.org/Treaties/CAT/Shared%20Documents/CHE/INT_CAT_FCO_CHE_22382_F.pdf.</w:t>
      </w:r>
    </w:p>
  </w:endnote>
  <w:endnote w:id="17">
    <w:p w14:paraId="10B4451F" w14:textId="6A584489" w:rsidR="002F0C3B" w:rsidRDefault="002F0C3B" w:rsidP="002F0C3B">
      <w:pPr>
        <w:pStyle w:val="EndnoteText"/>
        <w:widowControl w:val="0"/>
        <w:tabs>
          <w:tab w:val="clear" w:pos="1021"/>
          <w:tab w:val="right" w:pos="1020"/>
        </w:tabs>
      </w:pPr>
      <w:r>
        <w:tab/>
      </w:r>
      <w:r>
        <w:rPr>
          <w:rStyle w:val="EndnoteReference"/>
        </w:rPr>
        <w:endnoteRef/>
      </w:r>
      <w:r>
        <w:tab/>
      </w:r>
      <w:r w:rsidRPr="00732AE8">
        <w:rPr>
          <w:szCs w:val="18"/>
        </w:rPr>
        <w:t>CAT/C/53/D/489/2012; CAT/C/53/D/473/2011; CAT/C/53/D/482/2011; CAT/C/53/D/492/2012; CAT/C/53/D/470/2011; CAT/C/53/D/450/2011; CAT/C/52/D/481/2011; CAT/C/48/D/396/2009; CAT/C57/D/558/2013</w:t>
      </w:r>
      <w:r>
        <w:rPr>
          <w:szCs w:val="18"/>
        </w:rPr>
        <w:t>.</w:t>
      </w:r>
    </w:p>
  </w:endnote>
  <w:endnote w:id="18">
    <w:p w14:paraId="45381FC2"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9">
    <w:p w14:paraId="15274173"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0">
    <w:p w14:paraId="6387F916" w14:textId="77777777" w:rsidR="00495F50" w:rsidRDefault="00495F50" w:rsidP="00495F50">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726BAF0F" w14:textId="77777777" w:rsidR="00495F50" w:rsidRPr="000138D7" w:rsidRDefault="00495F50" w:rsidP="00495F50">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0C15D5F5" w:rsidR="00674A7D" w:rsidRDefault="00674A7D">
        <w:pPr>
          <w:pStyle w:val="Footer"/>
          <w:jc w:val="right"/>
        </w:pPr>
        <w:r>
          <w:fldChar w:fldCharType="begin"/>
        </w:r>
        <w:r>
          <w:instrText xml:space="preserve"> PAGE   \* MERGEFORMAT </w:instrText>
        </w:r>
        <w:r>
          <w:fldChar w:fldCharType="separate"/>
        </w:r>
        <w:r w:rsidR="00AA1A04">
          <w:rPr>
            <w:noProof/>
          </w:rPr>
          <w:t>6</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B8FC" w14:textId="77777777" w:rsidR="00E014CE" w:rsidRPr="000B175B" w:rsidRDefault="00E014CE" w:rsidP="000B175B">
      <w:pPr>
        <w:tabs>
          <w:tab w:val="right" w:pos="2155"/>
        </w:tabs>
        <w:spacing w:after="80"/>
        <w:ind w:left="680"/>
        <w:rPr>
          <w:u w:val="single"/>
        </w:rPr>
      </w:pPr>
      <w:r>
        <w:rPr>
          <w:u w:val="single"/>
        </w:rPr>
        <w:tab/>
      </w:r>
    </w:p>
  </w:footnote>
  <w:footnote w:type="continuationSeparator" w:id="0">
    <w:p w14:paraId="40BA9468" w14:textId="77777777" w:rsidR="00E014CE" w:rsidRPr="00FC68B7" w:rsidRDefault="00E014CE" w:rsidP="00FC68B7">
      <w:pPr>
        <w:tabs>
          <w:tab w:val="left" w:pos="2155"/>
        </w:tabs>
        <w:spacing w:after="80"/>
        <w:ind w:left="680"/>
        <w:rPr>
          <w:u w:val="single"/>
        </w:rPr>
      </w:pPr>
      <w:r>
        <w:rPr>
          <w:u w:val="single"/>
        </w:rPr>
        <w:tab/>
      </w:r>
    </w:p>
  </w:footnote>
  <w:footnote w:type="continuationNotice" w:id="1">
    <w:p w14:paraId="29595C15" w14:textId="77777777" w:rsidR="00E014CE" w:rsidRDefault="00E014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22DB5"/>
    <w:rsid w:val="0002432F"/>
    <w:rsid w:val="000403D1"/>
    <w:rsid w:val="000449AA"/>
    <w:rsid w:val="00050F6B"/>
    <w:rsid w:val="00072C8C"/>
    <w:rsid w:val="00073E70"/>
    <w:rsid w:val="00075368"/>
    <w:rsid w:val="000876EB"/>
    <w:rsid w:val="00091419"/>
    <w:rsid w:val="00092E89"/>
    <w:rsid w:val="000931C0"/>
    <w:rsid w:val="000B175B"/>
    <w:rsid w:val="000B3A0F"/>
    <w:rsid w:val="000B4A3B"/>
    <w:rsid w:val="000D0709"/>
    <w:rsid w:val="000D1851"/>
    <w:rsid w:val="000E0415"/>
    <w:rsid w:val="0013065A"/>
    <w:rsid w:val="0013136E"/>
    <w:rsid w:val="00132BC7"/>
    <w:rsid w:val="0014137B"/>
    <w:rsid w:val="00146D32"/>
    <w:rsid w:val="001509BA"/>
    <w:rsid w:val="00150EC0"/>
    <w:rsid w:val="001614E7"/>
    <w:rsid w:val="00166429"/>
    <w:rsid w:val="00197791"/>
    <w:rsid w:val="001B4B04"/>
    <w:rsid w:val="001C6259"/>
    <w:rsid w:val="001C6663"/>
    <w:rsid w:val="001C74C9"/>
    <w:rsid w:val="001C7895"/>
    <w:rsid w:val="001D26DF"/>
    <w:rsid w:val="001E2790"/>
    <w:rsid w:val="001E5256"/>
    <w:rsid w:val="001F1EB3"/>
    <w:rsid w:val="0021130C"/>
    <w:rsid w:val="00211E0B"/>
    <w:rsid w:val="00211E72"/>
    <w:rsid w:val="0021298E"/>
    <w:rsid w:val="00214047"/>
    <w:rsid w:val="002210D2"/>
    <w:rsid w:val="0022130F"/>
    <w:rsid w:val="0022777B"/>
    <w:rsid w:val="002331F8"/>
    <w:rsid w:val="00237785"/>
    <w:rsid w:val="002410DD"/>
    <w:rsid w:val="00241466"/>
    <w:rsid w:val="00253D58"/>
    <w:rsid w:val="00254654"/>
    <w:rsid w:val="00264FA3"/>
    <w:rsid w:val="002736A6"/>
    <w:rsid w:val="0027725F"/>
    <w:rsid w:val="00296EB7"/>
    <w:rsid w:val="002B4713"/>
    <w:rsid w:val="002C21F0"/>
    <w:rsid w:val="002E646B"/>
    <w:rsid w:val="002F0C3B"/>
    <w:rsid w:val="002F3C0F"/>
    <w:rsid w:val="002F7D29"/>
    <w:rsid w:val="003107FA"/>
    <w:rsid w:val="00316530"/>
    <w:rsid w:val="00317977"/>
    <w:rsid w:val="003229D8"/>
    <w:rsid w:val="00324383"/>
    <w:rsid w:val="003314D1"/>
    <w:rsid w:val="00335A2F"/>
    <w:rsid w:val="00341937"/>
    <w:rsid w:val="003664AB"/>
    <w:rsid w:val="0037215F"/>
    <w:rsid w:val="00380822"/>
    <w:rsid w:val="0039277A"/>
    <w:rsid w:val="003972E0"/>
    <w:rsid w:val="003975ED"/>
    <w:rsid w:val="003A4E25"/>
    <w:rsid w:val="003A602D"/>
    <w:rsid w:val="003C2CC4"/>
    <w:rsid w:val="003C5645"/>
    <w:rsid w:val="003C67E2"/>
    <w:rsid w:val="003D02C5"/>
    <w:rsid w:val="003D4B23"/>
    <w:rsid w:val="003E065C"/>
    <w:rsid w:val="003E33AE"/>
    <w:rsid w:val="003E6998"/>
    <w:rsid w:val="00400E06"/>
    <w:rsid w:val="00402E7F"/>
    <w:rsid w:val="00420F8B"/>
    <w:rsid w:val="0042397C"/>
    <w:rsid w:val="00424C80"/>
    <w:rsid w:val="00431A65"/>
    <w:rsid w:val="004325CB"/>
    <w:rsid w:val="00444B8E"/>
    <w:rsid w:val="0044503A"/>
    <w:rsid w:val="00446DE4"/>
    <w:rsid w:val="00447761"/>
    <w:rsid w:val="00451EC3"/>
    <w:rsid w:val="00471396"/>
    <w:rsid w:val="00471A4C"/>
    <w:rsid w:val="004721B1"/>
    <w:rsid w:val="004766F2"/>
    <w:rsid w:val="004859EC"/>
    <w:rsid w:val="00495F50"/>
    <w:rsid w:val="00496A15"/>
    <w:rsid w:val="004A76BD"/>
    <w:rsid w:val="004B75D2"/>
    <w:rsid w:val="004D1140"/>
    <w:rsid w:val="004E01CE"/>
    <w:rsid w:val="004E25CB"/>
    <w:rsid w:val="004F55ED"/>
    <w:rsid w:val="004F5A98"/>
    <w:rsid w:val="00517F2C"/>
    <w:rsid w:val="00520594"/>
    <w:rsid w:val="0052176C"/>
    <w:rsid w:val="005261E5"/>
    <w:rsid w:val="005420F2"/>
    <w:rsid w:val="00542574"/>
    <w:rsid w:val="005436AB"/>
    <w:rsid w:val="005457B9"/>
    <w:rsid w:val="00546DBF"/>
    <w:rsid w:val="0055063D"/>
    <w:rsid w:val="005512BA"/>
    <w:rsid w:val="00553D76"/>
    <w:rsid w:val="00554136"/>
    <w:rsid w:val="005552B5"/>
    <w:rsid w:val="0056117B"/>
    <w:rsid w:val="00561C96"/>
    <w:rsid w:val="005620C3"/>
    <w:rsid w:val="00571365"/>
    <w:rsid w:val="0058335E"/>
    <w:rsid w:val="005A22DB"/>
    <w:rsid w:val="005B289C"/>
    <w:rsid w:val="005B3DB3"/>
    <w:rsid w:val="005B66C8"/>
    <w:rsid w:val="005B6E48"/>
    <w:rsid w:val="005E1712"/>
    <w:rsid w:val="00611FC4"/>
    <w:rsid w:val="00615DC6"/>
    <w:rsid w:val="006176FB"/>
    <w:rsid w:val="00626E6C"/>
    <w:rsid w:val="00640B26"/>
    <w:rsid w:val="006575AB"/>
    <w:rsid w:val="00670741"/>
    <w:rsid w:val="00674A7D"/>
    <w:rsid w:val="00676C10"/>
    <w:rsid w:val="006808A9"/>
    <w:rsid w:val="00696BD6"/>
    <w:rsid w:val="006A6B9D"/>
    <w:rsid w:val="006A7392"/>
    <w:rsid w:val="006B3189"/>
    <w:rsid w:val="006B7D65"/>
    <w:rsid w:val="006D6DA6"/>
    <w:rsid w:val="006E564B"/>
    <w:rsid w:val="006F13F0"/>
    <w:rsid w:val="006F5035"/>
    <w:rsid w:val="007065EB"/>
    <w:rsid w:val="00720183"/>
    <w:rsid w:val="0072632A"/>
    <w:rsid w:val="00741A0B"/>
    <w:rsid w:val="0074200B"/>
    <w:rsid w:val="00757201"/>
    <w:rsid w:val="00795903"/>
    <w:rsid w:val="007971B3"/>
    <w:rsid w:val="007A2E68"/>
    <w:rsid w:val="007A6296"/>
    <w:rsid w:val="007B6BA5"/>
    <w:rsid w:val="007C1B62"/>
    <w:rsid w:val="007C3390"/>
    <w:rsid w:val="007C4F4B"/>
    <w:rsid w:val="007D2CDC"/>
    <w:rsid w:val="007D5213"/>
    <w:rsid w:val="007D5327"/>
    <w:rsid w:val="007E2C3B"/>
    <w:rsid w:val="007E7262"/>
    <w:rsid w:val="007E75F7"/>
    <w:rsid w:val="007F085C"/>
    <w:rsid w:val="007F6611"/>
    <w:rsid w:val="0080688D"/>
    <w:rsid w:val="00811E3E"/>
    <w:rsid w:val="008155C3"/>
    <w:rsid w:val="008175E9"/>
    <w:rsid w:val="0082243E"/>
    <w:rsid w:val="008242D7"/>
    <w:rsid w:val="00827F86"/>
    <w:rsid w:val="008350EB"/>
    <w:rsid w:val="00856CD2"/>
    <w:rsid w:val="00861BC6"/>
    <w:rsid w:val="00871FD5"/>
    <w:rsid w:val="00875FCF"/>
    <w:rsid w:val="008979B1"/>
    <w:rsid w:val="008A5692"/>
    <w:rsid w:val="008A640D"/>
    <w:rsid w:val="008A6B25"/>
    <w:rsid w:val="008A6C4F"/>
    <w:rsid w:val="008B6318"/>
    <w:rsid w:val="008C1E4D"/>
    <w:rsid w:val="008E0E46"/>
    <w:rsid w:val="0090357D"/>
    <w:rsid w:val="0090452C"/>
    <w:rsid w:val="009045C9"/>
    <w:rsid w:val="00907C3F"/>
    <w:rsid w:val="0092237C"/>
    <w:rsid w:val="0093707B"/>
    <w:rsid w:val="009400EB"/>
    <w:rsid w:val="009427E3"/>
    <w:rsid w:val="0094563C"/>
    <w:rsid w:val="00956D9B"/>
    <w:rsid w:val="0096139A"/>
    <w:rsid w:val="00963CBA"/>
    <w:rsid w:val="009654B7"/>
    <w:rsid w:val="00966F21"/>
    <w:rsid w:val="00967FA4"/>
    <w:rsid w:val="00973C37"/>
    <w:rsid w:val="00975459"/>
    <w:rsid w:val="009822C1"/>
    <w:rsid w:val="00991261"/>
    <w:rsid w:val="009A0B83"/>
    <w:rsid w:val="009B3800"/>
    <w:rsid w:val="009D1FF8"/>
    <w:rsid w:val="009D22AC"/>
    <w:rsid w:val="009D3FA1"/>
    <w:rsid w:val="009D50DB"/>
    <w:rsid w:val="009E1C4E"/>
    <w:rsid w:val="009E78E3"/>
    <w:rsid w:val="00A02BFB"/>
    <w:rsid w:val="00A02F74"/>
    <w:rsid w:val="00A05E0B"/>
    <w:rsid w:val="00A074DD"/>
    <w:rsid w:val="00A1427D"/>
    <w:rsid w:val="00A3619D"/>
    <w:rsid w:val="00A4634F"/>
    <w:rsid w:val="00A51CF3"/>
    <w:rsid w:val="00A60601"/>
    <w:rsid w:val="00A72F22"/>
    <w:rsid w:val="00A748A6"/>
    <w:rsid w:val="00A879A4"/>
    <w:rsid w:val="00A87E95"/>
    <w:rsid w:val="00A92E29"/>
    <w:rsid w:val="00AA1A04"/>
    <w:rsid w:val="00AA643E"/>
    <w:rsid w:val="00AB1DF0"/>
    <w:rsid w:val="00AC22D9"/>
    <w:rsid w:val="00AC715C"/>
    <w:rsid w:val="00AD09E9"/>
    <w:rsid w:val="00AD2057"/>
    <w:rsid w:val="00AF0576"/>
    <w:rsid w:val="00AF3829"/>
    <w:rsid w:val="00B037F0"/>
    <w:rsid w:val="00B05268"/>
    <w:rsid w:val="00B14190"/>
    <w:rsid w:val="00B2327D"/>
    <w:rsid w:val="00B2718F"/>
    <w:rsid w:val="00B30179"/>
    <w:rsid w:val="00B31EED"/>
    <w:rsid w:val="00B3317B"/>
    <w:rsid w:val="00B334DC"/>
    <w:rsid w:val="00B3631A"/>
    <w:rsid w:val="00B45FF6"/>
    <w:rsid w:val="00B53013"/>
    <w:rsid w:val="00B57421"/>
    <w:rsid w:val="00B67F5E"/>
    <w:rsid w:val="00B70F10"/>
    <w:rsid w:val="00B73E65"/>
    <w:rsid w:val="00B76425"/>
    <w:rsid w:val="00B81E12"/>
    <w:rsid w:val="00B87110"/>
    <w:rsid w:val="00B90627"/>
    <w:rsid w:val="00B97FA8"/>
    <w:rsid w:val="00BA0C65"/>
    <w:rsid w:val="00BB2720"/>
    <w:rsid w:val="00BC1385"/>
    <w:rsid w:val="00BC74E9"/>
    <w:rsid w:val="00BD30E4"/>
    <w:rsid w:val="00BE282F"/>
    <w:rsid w:val="00BE3488"/>
    <w:rsid w:val="00BE618E"/>
    <w:rsid w:val="00C24693"/>
    <w:rsid w:val="00C3427B"/>
    <w:rsid w:val="00C35F0B"/>
    <w:rsid w:val="00C463DD"/>
    <w:rsid w:val="00C64458"/>
    <w:rsid w:val="00C73A72"/>
    <w:rsid w:val="00C745C3"/>
    <w:rsid w:val="00C81253"/>
    <w:rsid w:val="00CA2A58"/>
    <w:rsid w:val="00CA2E07"/>
    <w:rsid w:val="00CA6DE7"/>
    <w:rsid w:val="00CC0B55"/>
    <w:rsid w:val="00CD6995"/>
    <w:rsid w:val="00CE35D5"/>
    <w:rsid w:val="00CE4A8F"/>
    <w:rsid w:val="00CF0214"/>
    <w:rsid w:val="00CF586F"/>
    <w:rsid w:val="00CF7D43"/>
    <w:rsid w:val="00D11129"/>
    <w:rsid w:val="00D2031B"/>
    <w:rsid w:val="00D22332"/>
    <w:rsid w:val="00D226FD"/>
    <w:rsid w:val="00D25FE2"/>
    <w:rsid w:val="00D328AD"/>
    <w:rsid w:val="00D425F7"/>
    <w:rsid w:val="00D43252"/>
    <w:rsid w:val="00D458E5"/>
    <w:rsid w:val="00D47642"/>
    <w:rsid w:val="00D51AB1"/>
    <w:rsid w:val="00D550F9"/>
    <w:rsid w:val="00D572B0"/>
    <w:rsid w:val="00D57EDC"/>
    <w:rsid w:val="00D62E90"/>
    <w:rsid w:val="00D76BE5"/>
    <w:rsid w:val="00D8128F"/>
    <w:rsid w:val="00D90478"/>
    <w:rsid w:val="00D978C6"/>
    <w:rsid w:val="00DA05C6"/>
    <w:rsid w:val="00DA67AD"/>
    <w:rsid w:val="00DA6B5E"/>
    <w:rsid w:val="00DB18CE"/>
    <w:rsid w:val="00DD3674"/>
    <w:rsid w:val="00DE3EC0"/>
    <w:rsid w:val="00DE7BF3"/>
    <w:rsid w:val="00DF782E"/>
    <w:rsid w:val="00E014CE"/>
    <w:rsid w:val="00E11593"/>
    <w:rsid w:val="00E12B6B"/>
    <w:rsid w:val="00E130AB"/>
    <w:rsid w:val="00E170D4"/>
    <w:rsid w:val="00E438D9"/>
    <w:rsid w:val="00E46D1D"/>
    <w:rsid w:val="00E5002A"/>
    <w:rsid w:val="00E5644E"/>
    <w:rsid w:val="00E66466"/>
    <w:rsid w:val="00E7260F"/>
    <w:rsid w:val="00E806EE"/>
    <w:rsid w:val="00E86049"/>
    <w:rsid w:val="00E96630"/>
    <w:rsid w:val="00EA78A8"/>
    <w:rsid w:val="00EB0FB9"/>
    <w:rsid w:val="00EC11AB"/>
    <w:rsid w:val="00ED0CA9"/>
    <w:rsid w:val="00ED6D1D"/>
    <w:rsid w:val="00ED7A2A"/>
    <w:rsid w:val="00EE7D5F"/>
    <w:rsid w:val="00EF1D7F"/>
    <w:rsid w:val="00EF5BDB"/>
    <w:rsid w:val="00F07FD9"/>
    <w:rsid w:val="00F21C38"/>
    <w:rsid w:val="00F23933"/>
    <w:rsid w:val="00F24119"/>
    <w:rsid w:val="00F30B7B"/>
    <w:rsid w:val="00F350B6"/>
    <w:rsid w:val="00F40E75"/>
    <w:rsid w:val="00F42CD9"/>
    <w:rsid w:val="00F52936"/>
    <w:rsid w:val="00F677CB"/>
    <w:rsid w:val="00F72113"/>
    <w:rsid w:val="00F723A2"/>
    <w:rsid w:val="00F76CA4"/>
    <w:rsid w:val="00FA7DF3"/>
    <w:rsid w:val="00FC68B7"/>
    <w:rsid w:val="00FD066B"/>
    <w:rsid w:val="00FD25FE"/>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customStyle="1" w:styleId="Default">
    <w:name w:val="Default"/>
    <w:rsid w:val="00BA0C6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858530-5418-48EB-A082-0FA4CC773BC3}"/>
</file>

<file path=customXml/itemProps2.xml><?xml version="1.0" encoding="utf-8"?>
<ds:datastoreItem xmlns:ds="http://schemas.openxmlformats.org/officeDocument/2006/customXml" ds:itemID="{163D1744-A9A4-4B34-B533-B5CF640BA6F0}"/>
</file>

<file path=customXml/itemProps3.xml><?xml version="1.0" encoding="utf-8"?>
<ds:datastoreItem xmlns:ds="http://schemas.openxmlformats.org/officeDocument/2006/customXml" ds:itemID="{FF7D6C0A-ED74-491B-9DD8-D93878274977}"/>
</file>

<file path=docProps/app.xml><?xml version="1.0" encoding="utf-8"?>
<Properties xmlns="http://schemas.openxmlformats.org/officeDocument/2006/extended-properties" xmlns:vt="http://schemas.openxmlformats.org/officeDocument/2006/docPropsVTypes">
  <Template>A_E.dotm</Template>
  <TotalTime>112</TotalTime>
  <Pages>6</Pages>
  <Words>656</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A.HRC.WG.6.28.CHE.2.Annex</dc:title>
  <dc:creator>Sumiko IHARA</dc:creator>
  <cp:lastModifiedBy>Feyikemi Oyewole</cp:lastModifiedBy>
  <cp:revision>85</cp:revision>
  <cp:lastPrinted>2008-01-29T07:30:00Z</cp:lastPrinted>
  <dcterms:created xsi:type="dcterms:W3CDTF">2017-09-06T07:24:00Z</dcterms:created>
  <dcterms:modified xsi:type="dcterms:W3CDTF">2017-09-20T09:52:00Z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