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2E17" w14:textId="5DA07D0A"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631F0E">
        <w:rPr>
          <w:lang w:val="fr-CH"/>
        </w:rPr>
        <w:t>Pakistan</w:t>
      </w:r>
    </w:p>
    <w:p w14:paraId="6FB0FEAC" w14:textId="365DE1BE" w:rsidR="00A02BFB" w:rsidRPr="00631F0E" w:rsidRDefault="00631F0E" w:rsidP="00631F0E">
      <w:pPr>
        <w:pStyle w:val="HChG"/>
      </w:pPr>
      <w:r w:rsidRPr="00631F0E">
        <w:tab/>
        <w:t>I.</w:t>
      </w:r>
      <w:r w:rsidRPr="00631F0E">
        <w:tab/>
        <w:t>Scope of international obligations</w:t>
      </w:r>
      <w:r w:rsidRPr="00631F0E">
        <w:rPr>
          <w:b w:val="0"/>
          <w:sz w:val="18"/>
          <w:szCs w:val="18"/>
          <w:vertAlign w:val="superscript"/>
        </w:rPr>
        <w:endnoteReference w:id="2"/>
      </w:r>
    </w:p>
    <w:p w14:paraId="7426EFE9" w14:textId="2C5D6CE0" w:rsidR="00A02BFB" w:rsidRPr="002009A2" w:rsidRDefault="002009A2" w:rsidP="002009A2">
      <w:pPr>
        <w:pStyle w:val="H1G"/>
      </w:pPr>
      <w:r w:rsidRPr="002009A2">
        <w:tab/>
        <w:t>A.</w:t>
      </w:r>
      <w:r w:rsidRPr="002009A2">
        <w:tab/>
        <w:t>International human rights treaties</w:t>
      </w:r>
      <w:r w:rsidRPr="002009A2">
        <w:rPr>
          <w:b w:val="0"/>
          <w:sz w:val="18"/>
          <w:szCs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52FCBF71" w14:textId="77777777" w:rsidTr="009045C9">
        <w:tc>
          <w:tcPr>
            <w:tcW w:w="2409" w:type="dxa"/>
            <w:tcBorders>
              <w:top w:val="single" w:sz="4" w:space="0" w:color="auto"/>
              <w:bottom w:val="single" w:sz="12" w:space="0" w:color="auto"/>
            </w:tcBorders>
            <w:shd w:val="clear" w:color="auto" w:fill="auto"/>
            <w:vAlign w:val="bottom"/>
          </w:tcPr>
          <w:p w14:paraId="14CEBF59"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5A8F7CF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DBAF6F0"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8A026CA"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5965BEF0" w14:textId="77777777" w:rsidTr="009045C9">
        <w:trPr>
          <w:trHeight w:hRule="exact" w:val="113"/>
        </w:trPr>
        <w:tc>
          <w:tcPr>
            <w:tcW w:w="2409" w:type="dxa"/>
            <w:tcBorders>
              <w:top w:val="single" w:sz="12" w:space="0" w:color="auto"/>
            </w:tcBorders>
            <w:shd w:val="clear" w:color="auto" w:fill="auto"/>
            <w:vAlign w:val="bottom"/>
          </w:tcPr>
          <w:p w14:paraId="45492466"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2206286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149F9D2"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01E2C6" w14:textId="77777777" w:rsidR="00A02BFB" w:rsidRPr="00A02BFB" w:rsidRDefault="00A02BFB" w:rsidP="00A02BFB">
            <w:pPr>
              <w:spacing w:before="80" w:after="80" w:line="200" w:lineRule="exact"/>
              <w:ind w:right="113"/>
              <w:rPr>
                <w:i/>
                <w:sz w:val="16"/>
              </w:rPr>
            </w:pPr>
          </w:p>
        </w:tc>
      </w:tr>
      <w:tr w:rsidR="00A02BFB" w:rsidRPr="00A02BFB" w14:paraId="0EEAE8D7" w14:textId="77777777" w:rsidTr="009045C9">
        <w:tc>
          <w:tcPr>
            <w:tcW w:w="2409" w:type="dxa"/>
            <w:shd w:val="clear" w:color="auto" w:fill="auto"/>
          </w:tcPr>
          <w:p w14:paraId="2F5AE48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0B25BFCA" w14:textId="77777777" w:rsidR="00A54CC1" w:rsidRPr="00A54CC1" w:rsidRDefault="00A54CC1" w:rsidP="00A54CC1">
            <w:pPr>
              <w:spacing w:before="40" w:after="120" w:line="220" w:lineRule="atLeast"/>
              <w:ind w:right="113"/>
            </w:pPr>
            <w:r w:rsidRPr="00A54CC1">
              <w:t>ICERD (1966)</w:t>
            </w:r>
          </w:p>
          <w:p w14:paraId="423B60A7" w14:textId="77777777" w:rsidR="00A54CC1" w:rsidRPr="00A54CC1" w:rsidRDefault="00A54CC1" w:rsidP="00A54CC1">
            <w:pPr>
              <w:spacing w:before="40" w:after="120" w:line="220" w:lineRule="atLeast"/>
              <w:ind w:right="113"/>
            </w:pPr>
            <w:r w:rsidRPr="00A54CC1">
              <w:t>ICESCR (2008)</w:t>
            </w:r>
          </w:p>
          <w:p w14:paraId="7AF7D050" w14:textId="77777777" w:rsidR="00A54CC1" w:rsidRPr="00A54CC1" w:rsidRDefault="00A54CC1" w:rsidP="00A54CC1">
            <w:pPr>
              <w:spacing w:before="40" w:after="120" w:line="220" w:lineRule="atLeast"/>
              <w:ind w:right="113"/>
            </w:pPr>
            <w:r w:rsidRPr="00A54CC1">
              <w:t xml:space="preserve">ICCPR </w:t>
            </w:r>
            <w:r w:rsidRPr="00A54CC1">
              <w:rPr>
                <w:rFonts w:eastAsiaTheme="minorHAnsi"/>
              </w:rPr>
              <w:t>(2010)</w:t>
            </w:r>
          </w:p>
          <w:p w14:paraId="0FFF919D" w14:textId="77777777" w:rsidR="00A54CC1" w:rsidRPr="00A54CC1" w:rsidRDefault="00A54CC1" w:rsidP="00A54CC1">
            <w:pPr>
              <w:spacing w:before="40" w:after="120" w:line="220" w:lineRule="atLeast"/>
              <w:ind w:right="113"/>
            </w:pPr>
            <w:r w:rsidRPr="00A54CC1">
              <w:t xml:space="preserve">CEDAW </w:t>
            </w:r>
            <w:r w:rsidRPr="00A54CC1">
              <w:rPr>
                <w:rFonts w:eastAsiaTheme="minorHAnsi"/>
              </w:rPr>
              <w:t>(1996)</w:t>
            </w:r>
          </w:p>
          <w:p w14:paraId="5A81F3F3" w14:textId="77777777" w:rsidR="00A54CC1" w:rsidRPr="00A54CC1" w:rsidRDefault="00A54CC1" w:rsidP="00A54CC1">
            <w:pPr>
              <w:spacing w:before="40" w:after="120" w:line="220" w:lineRule="atLeast"/>
              <w:ind w:right="113"/>
            </w:pPr>
            <w:r w:rsidRPr="00A54CC1">
              <w:t xml:space="preserve">CAT </w:t>
            </w:r>
            <w:r w:rsidRPr="00A54CC1">
              <w:rPr>
                <w:rFonts w:eastAsiaTheme="minorHAnsi"/>
              </w:rPr>
              <w:t>(2010)</w:t>
            </w:r>
          </w:p>
          <w:p w14:paraId="467888CB" w14:textId="77777777" w:rsidR="00A54CC1" w:rsidRPr="00A54CC1" w:rsidRDefault="00A54CC1" w:rsidP="00A54CC1">
            <w:pPr>
              <w:spacing w:before="40" w:after="120" w:line="220" w:lineRule="atLeast"/>
              <w:ind w:right="113"/>
            </w:pPr>
            <w:r w:rsidRPr="00A54CC1">
              <w:t xml:space="preserve">CRC </w:t>
            </w:r>
            <w:r w:rsidRPr="00A54CC1">
              <w:rPr>
                <w:rFonts w:eastAsiaTheme="minorHAnsi"/>
              </w:rPr>
              <w:t>(1990)</w:t>
            </w:r>
          </w:p>
          <w:p w14:paraId="1924B395" w14:textId="77777777" w:rsidR="00A54CC1" w:rsidRPr="00A54CC1" w:rsidRDefault="00A54CC1" w:rsidP="00A54CC1">
            <w:pPr>
              <w:spacing w:before="40" w:after="120" w:line="220" w:lineRule="atLeast"/>
              <w:ind w:right="113"/>
            </w:pPr>
            <w:r w:rsidRPr="00A54CC1">
              <w:t>OP-CRC-SC (2011)</w:t>
            </w:r>
          </w:p>
          <w:p w14:paraId="0ACDD081" w14:textId="300A1AD2" w:rsidR="00A02BFB" w:rsidRPr="00A02BFB" w:rsidRDefault="00A54CC1" w:rsidP="00A54CC1">
            <w:pPr>
              <w:spacing w:before="40" w:after="120"/>
              <w:ind w:right="113"/>
            </w:pPr>
            <w:r w:rsidRPr="00A54CC1">
              <w:t>CRPD (2011)</w:t>
            </w:r>
          </w:p>
        </w:tc>
        <w:tc>
          <w:tcPr>
            <w:tcW w:w="2409" w:type="dxa"/>
            <w:shd w:val="clear" w:color="auto" w:fill="auto"/>
          </w:tcPr>
          <w:p w14:paraId="14C497E4" w14:textId="21726FED" w:rsidR="00A02BFB" w:rsidRPr="00A02BFB" w:rsidRDefault="00A54CC1" w:rsidP="00A02BFB">
            <w:pPr>
              <w:spacing w:before="40" w:after="120"/>
              <w:ind w:right="113"/>
            </w:pPr>
            <w:r w:rsidRPr="007F7443">
              <w:t>OP-CRC-AC (2016)</w:t>
            </w:r>
          </w:p>
        </w:tc>
        <w:tc>
          <w:tcPr>
            <w:tcW w:w="2410" w:type="dxa"/>
            <w:shd w:val="clear" w:color="auto" w:fill="auto"/>
          </w:tcPr>
          <w:p w14:paraId="6D1D158B" w14:textId="52B0CAB1" w:rsidR="00A54CC1" w:rsidRPr="00A54CC1" w:rsidRDefault="00A54CC1" w:rsidP="00A54CC1">
            <w:pPr>
              <w:spacing w:before="40" w:after="120" w:line="220" w:lineRule="atLeast"/>
              <w:ind w:right="113"/>
            </w:pPr>
            <w:r w:rsidRPr="00A54CC1">
              <w:t>ICRMW</w:t>
            </w:r>
          </w:p>
          <w:p w14:paraId="0FD06B96" w14:textId="77777777" w:rsidR="00A54CC1" w:rsidRPr="00A54CC1" w:rsidRDefault="00A54CC1" w:rsidP="00A54CC1">
            <w:pPr>
              <w:spacing w:before="40" w:after="120" w:line="220" w:lineRule="atLeast"/>
              <w:ind w:right="113"/>
              <w:rPr>
                <w:rFonts w:eastAsiaTheme="minorHAnsi"/>
              </w:rPr>
            </w:pPr>
            <w:r w:rsidRPr="00A54CC1">
              <w:t>ICPPED</w:t>
            </w:r>
          </w:p>
          <w:p w14:paraId="49BC1728" w14:textId="77777777" w:rsidR="00A54CC1" w:rsidRPr="00A54CC1" w:rsidRDefault="00A54CC1" w:rsidP="00A54CC1">
            <w:pPr>
              <w:suppressAutoHyphens w:val="0"/>
              <w:spacing w:before="40" w:after="120" w:line="220" w:lineRule="atLeast"/>
              <w:ind w:right="113"/>
            </w:pPr>
            <w:r w:rsidRPr="00A54CC1">
              <w:t>ICCPR-OP 2</w:t>
            </w:r>
          </w:p>
          <w:p w14:paraId="5503D40D" w14:textId="4FD1462D" w:rsidR="00A02BFB" w:rsidRPr="00A02BFB" w:rsidRDefault="00A54CC1" w:rsidP="00A54CC1">
            <w:pPr>
              <w:spacing w:before="40" w:after="120"/>
              <w:ind w:right="113"/>
            </w:pPr>
            <w:r w:rsidRPr="00A54CC1">
              <w:t>OP-CAT</w:t>
            </w:r>
          </w:p>
        </w:tc>
      </w:tr>
      <w:tr w:rsidR="00A02BFB" w:rsidRPr="00A02BFB" w14:paraId="30601F05" w14:textId="77777777" w:rsidTr="009045C9">
        <w:tc>
          <w:tcPr>
            <w:tcW w:w="2409" w:type="dxa"/>
            <w:tcBorders>
              <w:bottom w:val="single" w:sz="12" w:space="0" w:color="auto"/>
            </w:tcBorders>
            <w:shd w:val="clear" w:color="auto" w:fill="auto"/>
          </w:tcPr>
          <w:p w14:paraId="64F34C15"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4ADAA5A2" w14:textId="12DAE7EB" w:rsidR="00A02BFB" w:rsidRPr="00A02BFB" w:rsidRDefault="00473FAE" w:rsidP="00A02BFB">
            <w:pPr>
              <w:spacing w:before="40" w:after="120"/>
              <w:ind w:right="113"/>
            </w:pPr>
            <w:r>
              <w:t>–</w:t>
            </w:r>
          </w:p>
        </w:tc>
        <w:tc>
          <w:tcPr>
            <w:tcW w:w="2409" w:type="dxa"/>
            <w:tcBorders>
              <w:bottom w:val="single" w:sz="12" w:space="0" w:color="auto"/>
            </w:tcBorders>
            <w:shd w:val="clear" w:color="auto" w:fill="auto"/>
          </w:tcPr>
          <w:p w14:paraId="41110F85" w14:textId="55BEB913" w:rsidR="00A02BFB" w:rsidRPr="00A02BFB" w:rsidRDefault="00473FAE" w:rsidP="00A02BFB">
            <w:pPr>
              <w:spacing w:before="40" w:after="120"/>
              <w:ind w:right="113"/>
            </w:pPr>
            <w:r>
              <w:t>–</w:t>
            </w:r>
          </w:p>
        </w:tc>
        <w:tc>
          <w:tcPr>
            <w:tcW w:w="2410" w:type="dxa"/>
            <w:tcBorders>
              <w:bottom w:val="single" w:sz="12" w:space="0" w:color="auto"/>
            </w:tcBorders>
            <w:shd w:val="clear" w:color="auto" w:fill="auto"/>
          </w:tcPr>
          <w:p w14:paraId="6C96F890" w14:textId="3C180995" w:rsidR="00A54CC1" w:rsidRPr="00A54CC1" w:rsidRDefault="00A54CC1" w:rsidP="00A54CC1">
            <w:pPr>
              <w:spacing w:before="40" w:after="120" w:line="220" w:lineRule="atLeast"/>
              <w:ind w:right="113"/>
            </w:pPr>
            <w:r w:rsidRPr="00A54CC1">
              <w:t>ICERD, art. 14</w:t>
            </w:r>
          </w:p>
          <w:p w14:paraId="76CA8B52" w14:textId="6A25591A" w:rsidR="00A54CC1" w:rsidRPr="00A54CC1" w:rsidRDefault="00A54CC1" w:rsidP="00A54CC1">
            <w:pPr>
              <w:spacing w:before="40" w:after="120" w:line="220" w:lineRule="atLeast"/>
              <w:ind w:right="113"/>
              <w:rPr>
                <w:rFonts w:eastAsia="Calibri"/>
              </w:rPr>
            </w:pPr>
            <w:r w:rsidRPr="00A54CC1">
              <w:rPr>
                <w:rFonts w:eastAsia="Calibri"/>
              </w:rPr>
              <w:t>ICCPR, art. 41</w:t>
            </w:r>
          </w:p>
          <w:p w14:paraId="534FAEEA" w14:textId="37F3BEBD" w:rsidR="00A54CC1" w:rsidRPr="00A54CC1" w:rsidRDefault="00A54CC1" w:rsidP="00A54CC1">
            <w:pPr>
              <w:spacing w:before="40" w:after="120" w:line="220" w:lineRule="atLeast"/>
              <w:ind w:right="113"/>
            </w:pPr>
            <w:r w:rsidRPr="00A54CC1">
              <w:t>ICCPR-OP 1</w:t>
            </w:r>
          </w:p>
          <w:p w14:paraId="32F63707" w14:textId="20D41D18" w:rsidR="00A54CC1" w:rsidRPr="00A54CC1" w:rsidRDefault="00A54CC1" w:rsidP="00A54CC1">
            <w:pPr>
              <w:spacing w:before="40" w:after="120" w:line="220" w:lineRule="atLeast"/>
              <w:ind w:right="113"/>
            </w:pPr>
            <w:r w:rsidRPr="00A54CC1">
              <w:t>OP-ICESCR</w:t>
            </w:r>
          </w:p>
          <w:p w14:paraId="2AA9D03A" w14:textId="55867D37" w:rsidR="00A54CC1" w:rsidRPr="00A54CC1" w:rsidRDefault="00A54CC1" w:rsidP="00A54CC1">
            <w:pPr>
              <w:spacing w:before="40" w:after="120" w:line="220" w:lineRule="atLeast"/>
              <w:ind w:right="113"/>
            </w:pPr>
            <w:r>
              <w:t>OP-CEDAW</w:t>
            </w:r>
          </w:p>
          <w:p w14:paraId="4FA5FBE3" w14:textId="78EFCC71" w:rsidR="00A54CC1" w:rsidRPr="00A54CC1" w:rsidRDefault="00A54CC1" w:rsidP="00A54CC1">
            <w:pPr>
              <w:spacing w:before="40" w:after="120" w:line="220" w:lineRule="atLeast"/>
              <w:ind w:right="113"/>
            </w:pPr>
            <w:r w:rsidRPr="00A54CC1">
              <w:t>CAT, arts. 20-22</w:t>
            </w:r>
          </w:p>
          <w:p w14:paraId="51E0BAB5" w14:textId="692A1BB7" w:rsidR="00A54CC1" w:rsidRPr="00A54CC1" w:rsidRDefault="00A54CC1" w:rsidP="00A54CC1">
            <w:pPr>
              <w:spacing w:before="40" w:after="120" w:line="220" w:lineRule="atLeast"/>
              <w:ind w:right="113"/>
            </w:pPr>
            <w:r w:rsidRPr="00A54CC1">
              <w:t>OP-CRC-IC</w:t>
            </w:r>
          </w:p>
          <w:p w14:paraId="4C157415" w14:textId="77777777" w:rsidR="00A54CC1" w:rsidRPr="00A54CC1" w:rsidRDefault="00A54CC1" w:rsidP="00A54CC1">
            <w:pPr>
              <w:spacing w:before="40" w:after="120" w:line="220" w:lineRule="atLeast"/>
              <w:ind w:right="113"/>
            </w:pPr>
            <w:r w:rsidRPr="00A54CC1">
              <w:t>OP-CRPD</w:t>
            </w:r>
          </w:p>
          <w:p w14:paraId="6E131634" w14:textId="77777777" w:rsidR="00A54CC1" w:rsidRPr="00A54CC1" w:rsidRDefault="00A54CC1" w:rsidP="00A54CC1">
            <w:pPr>
              <w:spacing w:before="40" w:after="120" w:line="220" w:lineRule="atLeast"/>
              <w:ind w:right="113"/>
            </w:pPr>
            <w:r w:rsidRPr="00A54CC1">
              <w:t>ICRMW</w:t>
            </w:r>
          </w:p>
          <w:p w14:paraId="468D28B9" w14:textId="6D47BB27" w:rsidR="00A02BFB" w:rsidRPr="00A02BFB" w:rsidRDefault="00A54CC1" w:rsidP="00A54CC1">
            <w:pPr>
              <w:spacing w:before="40" w:after="120"/>
              <w:ind w:right="113"/>
            </w:pPr>
            <w:r w:rsidRPr="00A54CC1">
              <w:t>ICPPED</w:t>
            </w:r>
          </w:p>
        </w:tc>
      </w:tr>
    </w:tbl>
    <w:p w14:paraId="1A4FD503"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324EFC0" w14:textId="77777777" w:rsidTr="000121D2">
        <w:tc>
          <w:tcPr>
            <w:tcW w:w="2409" w:type="dxa"/>
            <w:tcBorders>
              <w:top w:val="single" w:sz="4" w:space="0" w:color="auto"/>
              <w:bottom w:val="single" w:sz="12" w:space="0" w:color="auto"/>
            </w:tcBorders>
          </w:tcPr>
          <w:p w14:paraId="03AB950F"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8821712"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1BBF75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030C8A5E"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CD0264E" w14:textId="77777777" w:rsidTr="00D57EDC">
        <w:trPr>
          <w:trHeight w:hRule="exact" w:val="113"/>
        </w:trPr>
        <w:tc>
          <w:tcPr>
            <w:tcW w:w="2409" w:type="dxa"/>
            <w:tcBorders>
              <w:top w:val="single" w:sz="12" w:space="0" w:color="auto"/>
            </w:tcBorders>
          </w:tcPr>
          <w:p w14:paraId="0B0E43B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3D47847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BB2892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0B454E0E" w14:textId="77777777" w:rsidR="00A02BFB" w:rsidRPr="00A02BFB" w:rsidRDefault="00A02BFB" w:rsidP="00A02BFB">
            <w:pPr>
              <w:spacing w:before="80" w:after="80" w:line="200" w:lineRule="exact"/>
              <w:ind w:right="113"/>
              <w:rPr>
                <w:i/>
                <w:sz w:val="16"/>
              </w:rPr>
            </w:pPr>
          </w:p>
        </w:tc>
      </w:tr>
      <w:tr w:rsidR="00A02BFB" w:rsidRPr="00A02BFB" w14:paraId="7546C5A3" w14:textId="77777777" w:rsidTr="00BB2FB2">
        <w:tc>
          <w:tcPr>
            <w:tcW w:w="2409" w:type="dxa"/>
          </w:tcPr>
          <w:p w14:paraId="585A7984" w14:textId="590829DF" w:rsidR="00A02BFB" w:rsidRPr="00A02BFB" w:rsidRDefault="00A02BFB" w:rsidP="00A02BFB">
            <w:pPr>
              <w:spacing w:before="40" w:after="120"/>
              <w:ind w:right="113"/>
            </w:pPr>
          </w:p>
        </w:tc>
        <w:tc>
          <w:tcPr>
            <w:tcW w:w="2409" w:type="dxa"/>
          </w:tcPr>
          <w:p w14:paraId="09530FE5" w14:textId="77777777" w:rsidR="00A02BFB" w:rsidRDefault="00B01FB2" w:rsidP="00A02BFB">
            <w:pPr>
              <w:spacing w:before="40" w:after="120"/>
              <w:ind w:right="113"/>
            </w:pPr>
            <w:r>
              <w:t>ICESCR (General declaration, 2008)</w:t>
            </w:r>
          </w:p>
          <w:p w14:paraId="3694BBB1" w14:textId="77777777" w:rsidR="00B01FB2" w:rsidRDefault="00B01FB2" w:rsidP="00A02BFB">
            <w:pPr>
              <w:spacing w:before="40" w:after="120"/>
              <w:ind w:right="113"/>
            </w:pPr>
            <w:r>
              <w:t>CEDAW (General declaration and reservation art. 29, para. 1, 1996)</w:t>
            </w:r>
          </w:p>
          <w:p w14:paraId="2BDCE071" w14:textId="2B0B01B9" w:rsidR="00B01FB2" w:rsidRDefault="00B01FB2" w:rsidP="001D5B71">
            <w:pPr>
              <w:spacing w:before="40" w:after="240"/>
              <w:ind w:right="113"/>
            </w:pPr>
            <w:r>
              <w:t>CAT (Reservation, arts. 8 para. 2, 28 para. 1 and 30 para. 1. 2010)</w:t>
            </w:r>
          </w:p>
          <w:p w14:paraId="21F4AE79" w14:textId="5C697D07" w:rsidR="00B01FB2" w:rsidRPr="00A02BFB" w:rsidRDefault="00B01FB2" w:rsidP="00A02BFB">
            <w:pPr>
              <w:spacing w:before="40" w:after="120"/>
              <w:ind w:right="113"/>
            </w:pPr>
            <w:r>
              <w:lastRenderedPageBreak/>
              <w:t>ICCPR (General reservation, 2008)</w:t>
            </w:r>
          </w:p>
        </w:tc>
        <w:tc>
          <w:tcPr>
            <w:tcW w:w="2409" w:type="dxa"/>
            <w:shd w:val="clear" w:color="auto" w:fill="auto"/>
          </w:tcPr>
          <w:p w14:paraId="3421D391" w14:textId="77777777" w:rsidR="00A02BFB" w:rsidRDefault="00B01FB2" w:rsidP="003779EF">
            <w:pPr>
              <w:spacing w:before="40"/>
              <w:ind w:right="113"/>
            </w:pPr>
            <w:r>
              <w:lastRenderedPageBreak/>
              <w:t>OP-CRC-AC</w:t>
            </w:r>
          </w:p>
          <w:p w14:paraId="42D6128D" w14:textId="3FAC67F7" w:rsidR="00B01FB2" w:rsidRPr="00A02BFB" w:rsidRDefault="00B01FB2" w:rsidP="00A3619D">
            <w:pPr>
              <w:spacing w:before="40" w:after="120"/>
              <w:ind w:right="113"/>
            </w:pPr>
            <w:r>
              <w:t>(Declaration, art. 3 para. 2, minimum age of recruitment 16 years, (2016)</w:t>
            </w:r>
          </w:p>
        </w:tc>
        <w:tc>
          <w:tcPr>
            <w:tcW w:w="2410" w:type="dxa"/>
            <w:shd w:val="clear" w:color="auto" w:fill="auto"/>
          </w:tcPr>
          <w:p w14:paraId="299286B6" w14:textId="1681EC68" w:rsidR="00A02BFB" w:rsidRPr="00A02BFB" w:rsidRDefault="00473FAE" w:rsidP="00A02BFB">
            <w:pPr>
              <w:spacing w:before="40" w:after="120"/>
              <w:ind w:right="113"/>
            </w:pPr>
            <w:r>
              <w:t>–</w:t>
            </w:r>
          </w:p>
        </w:tc>
      </w:tr>
      <w:tr w:rsidR="001D5B71" w:rsidRPr="00BB2FB2" w14:paraId="03045258" w14:textId="77777777" w:rsidTr="001D5B71">
        <w:tblPrEx>
          <w:tblBorders>
            <w:bottom w:val="single" w:sz="12" w:space="0" w:color="auto"/>
          </w:tblBorders>
        </w:tblPrEx>
        <w:tc>
          <w:tcPr>
            <w:tcW w:w="2409" w:type="dxa"/>
            <w:shd w:val="clear" w:color="auto" w:fill="auto"/>
            <w:vAlign w:val="bottom"/>
          </w:tcPr>
          <w:p w14:paraId="4869B667" w14:textId="77777777" w:rsidR="001D5B71" w:rsidRPr="00BB2FB2" w:rsidRDefault="001D5B71" w:rsidP="00BB2FB2">
            <w:pPr>
              <w:spacing w:before="80" w:after="80" w:line="200" w:lineRule="exact"/>
              <w:ind w:right="113"/>
              <w:rPr>
                <w:i/>
                <w:sz w:val="16"/>
              </w:rPr>
            </w:pPr>
          </w:p>
        </w:tc>
        <w:tc>
          <w:tcPr>
            <w:tcW w:w="2409" w:type="dxa"/>
            <w:shd w:val="clear" w:color="auto" w:fill="auto"/>
            <w:vAlign w:val="bottom"/>
          </w:tcPr>
          <w:p w14:paraId="1A876E14" w14:textId="77777777" w:rsidR="001D5B71" w:rsidRPr="00BB2FB2" w:rsidRDefault="001D5B71" w:rsidP="00BB2FB2">
            <w:pPr>
              <w:spacing w:before="80" w:after="80" w:line="200" w:lineRule="exact"/>
              <w:ind w:right="113"/>
              <w:rPr>
                <w:i/>
                <w:sz w:val="16"/>
              </w:rPr>
            </w:pPr>
          </w:p>
        </w:tc>
        <w:tc>
          <w:tcPr>
            <w:tcW w:w="2409" w:type="dxa"/>
            <w:shd w:val="clear" w:color="auto" w:fill="auto"/>
            <w:vAlign w:val="bottom"/>
          </w:tcPr>
          <w:p w14:paraId="5896B4E1" w14:textId="77777777" w:rsidR="001D5B71" w:rsidRPr="00BB2FB2" w:rsidRDefault="001D5B71" w:rsidP="00BB2FB2">
            <w:pPr>
              <w:spacing w:before="80" w:after="80" w:line="200" w:lineRule="exact"/>
              <w:ind w:right="113"/>
              <w:rPr>
                <w:i/>
                <w:sz w:val="16"/>
              </w:rPr>
            </w:pPr>
          </w:p>
        </w:tc>
        <w:tc>
          <w:tcPr>
            <w:tcW w:w="2410" w:type="dxa"/>
            <w:shd w:val="clear" w:color="auto" w:fill="auto"/>
            <w:vAlign w:val="bottom"/>
          </w:tcPr>
          <w:p w14:paraId="28A5FDBF" w14:textId="77777777" w:rsidR="001D5B71" w:rsidRPr="00BB2FB2" w:rsidRDefault="001D5B71" w:rsidP="00BB2FB2">
            <w:pPr>
              <w:spacing w:before="80" w:after="80" w:line="200" w:lineRule="exact"/>
              <w:ind w:right="113"/>
              <w:rPr>
                <w:i/>
                <w:sz w:val="16"/>
              </w:rPr>
            </w:pPr>
          </w:p>
        </w:tc>
      </w:tr>
    </w:tbl>
    <w:p w14:paraId="0BFEBB66" w14:textId="33347069"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79444104" w14:textId="77777777" w:rsidTr="00B90627">
        <w:tc>
          <w:tcPr>
            <w:tcW w:w="2409" w:type="dxa"/>
            <w:tcBorders>
              <w:top w:val="single" w:sz="4" w:space="0" w:color="auto"/>
              <w:bottom w:val="single" w:sz="12" w:space="0" w:color="auto"/>
            </w:tcBorders>
            <w:shd w:val="clear" w:color="auto" w:fill="auto"/>
            <w:vAlign w:val="bottom"/>
          </w:tcPr>
          <w:p w14:paraId="4667F5F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1D53201B"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1903617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1BEA171"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4B316C71" w14:textId="77777777" w:rsidTr="00B90627">
        <w:trPr>
          <w:trHeight w:hRule="exact" w:val="113"/>
        </w:trPr>
        <w:tc>
          <w:tcPr>
            <w:tcW w:w="2409" w:type="dxa"/>
            <w:shd w:val="clear" w:color="auto" w:fill="auto"/>
            <w:vAlign w:val="bottom"/>
          </w:tcPr>
          <w:p w14:paraId="4A7F35E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0D43DE13"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7FAB3BBE"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671FD4BE" w14:textId="77777777" w:rsidR="00A02BFB" w:rsidRPr="00A02BFB" w:rsidRDefault="00A02BFB" w:rsidP="00A02BFB">
            <w:pPr>
              <w:spacing w:before="80" w:after="80" w:line="200" w:lineRule="exact"/>
              <w:ind w:right="113"/>
              <w:rPr>
                <w:i/>
                <w:sz w:val="16"/>
              </w:rPr>
            </w:pPr>
          </w:p>
        </w:tc>
      </w:tr>
      <w:tr w:rsidR="00EC37F8" w:rsidRPr="00A02BFB" w14:paraId="314FD440" w14:textId="77777777" w:rsidTr="000121D2">
        <w:tc>
          <w:tcPr>
            <w:tcW w:w="2409" w:type="dxa"/>
            <w:shd w:val="clear" w:color="auto" w:fill="auto"/>
          </w:tcPr>
          <w:p w14:paraId="4E614050" w14:textId="135324C8" w:rsidR="00EC37F8" w:rsidRPr="00A02BFB" w:rsidRDefault="00EC37F8" w:rsidP="00EC37F8">
            <w:pPr>
              <w:spacing w:before="40" w:after="120"/>
              <w:ind w:right="113"/>
            </w:pPr>
            <w:r w:rsidRPr="004F3CFF">
              <w:rPr>
                <w:i/>
              </w:rPr>
              <w:t>Ratification, accession or succession</w:t>
            </w:r>
          </w:p>
        </w:tc>
        <w:tc>
          <w:tcPr>
            <w:tcW w:w="2409" w:type="dxa"/>
            <w:shd w:val="clear" w:color="auto" w:fill="auto"/>
          </w:tcPr>
          <w:p w14:paraId="1A65BF3E" w14:textId="77777777" w:rsidR="00EC37F8" w:rsidRPr="001D6C9F" w:rsidRDefault="00EC37F8" w:rsidP="00EC37F8">
            <w:pPr>
              <w:spacing w:before="40" w:after="120"/>
              <w:ind w:right="113"/>
            </w:pPr>
            <w:r w:rsidRPr="001D6C9F">
              <w:t>Convention on the Prevention and Punishment of the Crime of Genocide</w:t>
            </w:r>
          </w:p>
          <w:p w14:paraId="03ED0A64" w14:textId="48483154" w:rsidR="00EC37F8" w:rsidRPr="00A02BFB" w:rsidRDefault="00EC37F8" w:rsidP="00FD507C">
            <w:pPr>
              <w:spacing w:before="40" w:after="120"/>
              <w:ind w:right="113"/>
            </w:pPr>
            <w:r w:rsidRPr="001D6C9F">
              <w:t>Geneva Conventions of 12 August 1949</w:t>
            </w:r>
            <w:r w:rsidR="00FD507C">
              <w:rPr>
                <w:rStyle w:val="EndnoteReference"/>
              </w:rPr>
              <w:endnoteReference w:id="5"/>
            </w:r>
          </w:p>
        </w:tc>
        <w:tc>
          <w:tcPr>
            <w:tcW w:w="2409" w:type="dxa"/>
            <w:shd w:val="clear" w:color="auto" w:fill="auto"/>
          </w:tcPr>
          <w:p w14:paraId="37B46330" w14:textId="7F7A8D8F" w:rsidR="00EC37F8" w:rsidRPr="00A02BFB" w:rsidRDefault="00473FAE" w:rsidP="00EC37F8">
            <w:pPr>
              <w:spacing w:before="40" w:after="120"/>
              <w:ind w:right="113"/>
            </w:pPr>
            <w:r>
              <w:t>–</w:t>
            </w:r>
          </w:p>
        </w:tc>
        <w:tc>
          <w:tcPr>
            <w:tcW w:w="2410" w:type="dxa"/>
            <w:shd w:val="clear" w:color="auto" w:fill="auto"/>
          </w:tcPr>
          <w:p w14:paraId="67A54F63" w14:textId="77777777" w:rsidR="00EC37F8" w:rsidRPr="008C07B6" w:rsidRDefault="00EC37F8" w:rsidP="00EC37F8">
            <w:pPr>
              <w:autoSpaceDE w:val="0"/>
              <w:autoSpaceDN w:val="0"/>
              <w:adjustRightInd w:val="0"/>
              <w:spacing w:before="40" w:after="360" w:line="220" w:lineRule="atLeast"/>
              <w:ind w:right="113"/>
            </w:pPr>
            <w:r w:rsidRPr="008C07B6">
              <w:t>Rome Statute of the International Criminal Court</w:t>
            </w:r>
          </w:p>
          <w:p w14:paraId="4BE367F9" w14:textId="148FAE3E" w:rsidR="00EC37F8" w:rsidRPr="008C07B6" w:rsidRDefault="00EC37F8" w:rsidP="00EC37F8">
            <w:pPr>
              <w:autoSpaceDE w:val="0"/>
              <w:autoSpaceDN w:val="0"/>
              <w:adjustRightInd w:val="0"/>
              <w:spacing w:before="40" w:after="360" w:line="220" w:lineRule="atLeast"/>
              <w:ind w:right="113"/>
            </w:pPr>
            <w:r w:rsidRPr="008C07B6">
              <w:t>Palermo Protocol</w:t>
            </w:r>
            <w:r w:rsidRPr="008C07B6">
              <w:rPr>
                <w:vertAlign w:val="superscript"/>
              </w:rPr>
              <w:endnoteReference w:id="6"/>
            </w:r>
          </w:p>
          <w:p w14:paraId="1E4DFF82" w14:textId="6E18A195" w:rsidR="00EC37F8" w:rsidRPr="00A02BFB" w:rsidRDefault="00EC37F8" w:rsidP="00EC37F8">
            <w:pPr>
              <w:spacing w:before="40" w:after="120"/>
              <w:ind w:right="113"/>
            </w:pPr>
            <w:r w:rsidRPr="008C07B6">
              <w:t>Additional Protocols I, II and III  to the 1949 Geneva Conventions</w:t>
            </w:r>
            <w:r w:rsidRPr="008C07B6">
              <w:rPr>
                <w:vertAlign w:val="superscript"/>
              </w:rPr>
              <w:endnoteReference w:id="7"/>
            </w:r>
          </w:p>
        </w:tc>
      </w:tr>
      <w:tr w:rsidR="00EC37F8" w:rsidRPr="00A02BFB" w14:paraId="7C2E2B76" w14:textId="77777777" w:rsidTr="000121D2">
        <w:tc>
          <w:tcPr>
            <w:tcW w:w="2409" w:type="dxa"/>
            <w:shd w:val="clear" w:color="auto" w:fill="auto"/>
          </w:tcPr>
          <w:p w14:paraId="5E8E73AA" w14:textId="5AF829B7" w:rsidR="00EC37F8" w:rsidRPr="00A02BFB" w:rsidRDefault="00EC37F8" w:rsidP="00EC37F8">
            <w:pPr>
              <w:spacing w:before="40" w:after="120"/>
              <w:ind w:right="113"/>
            </w:pPr>
          </w:p>
        </w:tc>
        <w:tc>
          <w:tcPr>
            <w:tcW w:w="2409" w:type="dxa"/>
            <w:shd w:val="clear" w:color="auto" w:fill="auto"/>
          </w:tcPr>
          <w:p w14:paraId="19F8277D" w14:textId="18489F74" w:rsidR="00EC37F8" w:rsidRPr="00A02BFB" w:rsidRDefault="00EC37F8" w:rsidP="00FD507C">
            <w:pPr>
              <w:spacing w:before="40" w:after="120"/>
              <w:ind w:right="113"/>
            </w:pPr>
            <w:r w:rsidRPr="00CF5E01">
              <w:t>ILO fundamental conventions</w:t>
            </w:r>
            <w:r w:rsidR="00FD507C">
              <w:rPr>
                <w:rStyle w:val="EndnoteReference"/>
              </w:rPr>
              <w:endnoteReference w:id="8"/>
            </w:r>
          </w:p>
        </w:tc>
        <w:tc>
          <w:tcPr>
            <w:tcW w:w="2409" w:type="dxa"/>
            <w:shd w:val="clear" w:color="auto" w:fill="auto"/>
          </w:tcPr>
          <w:p w14:paraId="600F9B02" w14:textId="60400AA9" w:rsidR="00EC37F8" w:rsidRPr="00A02BFB" w:rsidRDefault="00473FAE" w:rsidP="00EC37F8">
            <w:pPr>
              <w:spacing w:before="40" w:after="120"/>
              <w:ind w:right="113"/>
            </w:pPr>
            <w:r>
              <w:t>–</w:t>
            </w:r>
          </w:p>
        </w:tc>
        <w:tc>
          <w:tcPr>
            <w:tcW w:w="2410" w:type="dxa"/>
            <w:shd w:val="clear" w:color="auto" w:fill="auto"/>
          </w:tcPr>
          <w:p w14:paraId="51BA8932" w14:textId="3FC0EA51" w:rsidR="00EC37F8" w:rsidRPr="00A02BFB" w:rsidRDefault="00EC37F8" w:rsidP="00FD507C">
            <w:pPr>
              <w:spacing w:before="40" w:after="120"/>
              <w:ind w:right="113"/>
            </w:pPr>
            <w:r w:rsidRPr="005A27DE">
              <w:t>Conventions on refugees and stateless persons</w:t>
            </w:r>
            <w:r w:rsidR="00FD507C">
              <w:rPr>
                <w:rStyle w:val="EndnoteReference"/>
              </w:rPr>
              <w:endnoteReference w:id="9"/>
            </w:r>
          </w:p>
        </w:tc>
      </w:tr>
      <w:tr w:rsidR="00EC37F8" w:rsidRPr="00A02BFB" w14:paraId="416C4C14" w14:textId="77777777" w:rsidTr="000121D2">
        <w:tc>
          <w:tcPr>
            <w:tcW w:w="2409" w:type="dxa"/>
            <w:shd w:val="clear" w:color="auto" w:fill="auto"/>
          </w:tcPr>
          <w:p w14:paraId="12464814" w14:textId="4BCFBB48" w:rsidR="00EC37F8" w:rsidRPr="00A02BFB" w:rsidRDefault="00EC37F8" w:rsidP="00EC37F8">
            <w:pPr>
              <w:spacing w:before="40" w:after="120"/>
              <w:ind w:right="113"/>
            </w:pPr>
          </w:p>
        </w:tc>
        <w:tc>
          <w:tcPr>
            <w:tcW w:w="2409" w:type="dxa"/>
            <w:shd w:val="clear" w:color="auto" w:fill="auto"/>
          </w:tcPr>
          <w:p w14:paraId="2D47E4A2" w14:textId="5D566CB5" w:rsidR="00EC37F8" w:rsidRPr="00A02BFB" w:rsidRDefault="00473FAE" w:rsidP="00EC37F8">
            <w:pPr>
              <w:spacing w:before="40" w:after="120"/>
              <w:ind w:right="113"/>
            </w:pPr>
            <w:r>
              <w:t>–</w:t>
            </w:r>
          </w:p>
        </w:tc>
        <w:tc>
          <w:tcPr>
            <w:tcW w:w="2409" w:type="dxa"/>
            <w:shd w:val="clear" w:color="auto" w:fill="auto"/>
          </w:tcPr>
          <w:p w14:paraId="3A1AEBA0" w14:textId="2E1BD824" w:rsidR="00EC37F8" w:rsidRPr="00A02BFB" w:rsidRDefault="00473FAE" w:rsidP="00EC37F8">
            <w:pPr>
              <w:spacing w:before="40" w:after="120"/>
              <w:ind w:right="113"/>
            </w:pPr>
            <w:r>
              <w:t>–</w:t>
            </w:r>
          </w:p>
        </w:tc>
        <w:tc>
          <w:tcPr>
            <w:tcW w:w="2410" w:type="dxa"/>
            <w:shd w:val="clear" w:color="auto" w:fill="auto"/>
          </w:tcPr>
          <w:p w14:paraId="35CE2B9F" w14:textId="65C01802" w:rsidR="00EC37F8" w:rsidRPr="00A02BFB" w:rsidRDefault="00EC37F8" w:rsidP="00EC37F8">
            <w:pPr>
              <w:spacing w:before="40" w:after="120"/>
              <w:ind w:right="113"/>
            </w:pPr>
            <w:r w:rsidRPr="005A27DE">
              <w:t>Convention against Discrimination in Education</w:t>
            </w:r>
          </w:p>
        </w:tc>
      </w:tr>
      <w:tr w:rsidR="00EC37F8" w:rsidRPr="00A02BFB" w14:paraId="034CF72A" w14:textId="77777777" w:rsidTr="00EC37F8">
        <w:tc>
          <w:tcPr>
            <w:tcW w:w="2409" w:type="dxa"/>
            <w:tcBorders>
              <w:bottom w:val="single" w:sz="12" w:space="0" w:color="auto"/>
            </w:tcBorders>
            <w:shd w:val="clear" w:color="auto" w:fill="auto"/>
          </w:tcPr>
          <w:p w14:paraId="72AF6285" w14:textId="1CEFE3D4" w:rsidR="00EC37F8" w:rsidRPr="00A02BFB" w:rsidRDefault="00EC37F8" w:rsidP="00EC37F8">
            <w:pPr>
              <w:spacing w:before="40" w:after="120"/>
              <w:ind w:right="113"/>
            </w:pPr>
          </w:p>
        </w:tc>
        <w:tc>
          <w:tcPr>
            <w:tcW w:w="2409" w:type="dxa"/>
            <w:tcBorders>
              <w:bottom w:val="single" w:sz="12" w:space="0" w:color="auto"/>
            </w:tcBorders>
            <w:shd w:val="clear" w:color="auto" w:fill="auto"/>
          </w:tcPr>
          <w:p w14:paraId="4D637E8E" w14:textId="5C64C83F" w:rsidR="00EC37F8" w:rsidRPr="00A02BFB" w:rsidRDefault="00473FAE" w:rsidP="00EC37F8">
            <w:pPr>
              <w:spacing w:before="40" w:after="120"/>
              <w:ind w:right="113"/>
            </w:pPr>
            <w:r>
              <w:t>–</w:t>
            </w:r>
          </w:p>
        </w:tc>
        <w:tc>
          <w:tcPr>
            <w:tcW w:w="2409" w:type="dxa"/>
            <w:tcBorders>
              <w:bottom w:val="single" w:sz="12" w:space="0" w:color="auto"/>
            </w:tcBorders>
            <w:shd w:val="clear" w:color="auto" w:fill="auto"/>
          </w:tcPr>
          <w:p w14:paraId="7CFAD956" w14:textId="11ACC738" w:rsidR="00EC37F8" w:rsidRPr="00A02BFB" w:rsidRDefault="00473FAE" w:rsidP="00EC37F8">
            <w:pPr>
              <w:spacing w:before="40" w:after="120"/>
              <w:ind w:right="113"/>
            </w:pPr>
            <w:r>
              <w:t>–</w:t>
            </w:r>
          </w:p>
        </w:tc>
        <w:tc>
          <w:tcPr>
            <w:tcW w:w="2410" w:type="dxa"/>
            <w:tcBorders>
              <w:bottom w:val="single" w:sz="12" w:space="0" w:color="auto"/>
            </w:tcBorders>
            <w:shd w:val="clear" w:color="auto" w:fill="auto"/>
          </w:tcPr>
          <w:p w14:paraId="3E70AA95" w14:textId="3F669169" w:rsidR="00EC37F8" w:rsidRPr="00A02BFB" w:rsidRDefault="00EC37F8" w:rsidP="00FD507C">
            <w:pPr>
              <w:spacing w:before="40" w:after="120"/>
              <w:ind w:right="113"/>
            </w:pPr>
            <w:r w:rsidRPr="00CF11BA">
              <w:rPr>
                <w:lang w:val="es-CO"/>
              </w:rPr>
              <w:t xml:space="preserve">ILO </w:t>
            </w:r>
            <w:proofErr w:type="spellStart"/>
            <w:r w:rsidRPr="00CF11BA">
              <w:rPr>
                <w:lang w:val="es-CO"/>
              </w:rPr>
              <w:t>Conventions</w:t>
            </w:r>
            <w:proofErr w:type="spellEnd"/>
            <w:r w:rsidRPr="00CF11BA">
              <w:rPr>
                <w:lang w:val="es-CO"/>
              </w:rPr>
              <w:t xml:space="preserve"> Nos. 169 and 189</w:t>
            </w:r>
            <w:r w:rsidR="00FD507C">
              <w:rPr>
                <w:rStyle w:val="EndnoteReference"/>
                <w:lang w:val="es-CO"/>
              </w:rPr>
              <w:endnoteReference w:id="10"/>
            </w:r>
          </w:p>
        </w:tc>
      </w:tr>
    </w:tbl>
    <w:p w14:paraId="6C4D0F32" w14:textId="44CEBA8D"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634CD14C" w14:textId="1E515996" w:rsidR="00A02BFB" w:rsidRPr="00A02BFB" w:rsidRDefault="00A02BFB" w:rsidP="00676C10">
      <w:pPr>
        <w:pStyle w:val="H1G"/>
      </w:pPr>
      <w:r w:rsidRPr="00A02BFB">
        <w:tab/>
      </w:r>
      <w:bookmarkStart w:id="0" w:name="II_A_Cooperation_with_treaty_bodies"/>
      <w:r w:rsidRPr="00A02BFB">
        <w:t>A.</w:t>
      </w:r>
      <w:r w:rsidRPr="00A02BFB">
        <w:tab/>
      </w:r>
      <w:bookmarkEnd w:id="0"/>
      <w:r w:rsidRPr="00A02BFB">
        <w:t>Cooperation with treaty bodies</w:t>
      </w:r>
    </w:p>
    <w:p w14:paraId="15062C40" w14:textId="08FC373C" w:rsidR="00A02BFB" w:rsidRPr="00A02BFB" w:rsidRDefault="00A02BFB" w:rsidP="00CA6DE7">
      <w:pPr>
        <w:pStyle w:val="H23G"/>
        <w:tabs>
          <w:tab w:val="clear" w:pos="851"/>
          <w:tab w:val="right" w:pos="0"/>
        </w:tabs>
        <w:ind w:left="0" w:firstLine="0"/>
      </w:pPr>
      <w:r w:rsidRPr="00A02BFB">
        <w:tab/>
      </w:r>
      <w:bookmarkStart w:id="1" w:name="Table_TB_reporting_status"/>
      <w:r w:rsidR="00CA2E07">
        <w:tab/>
      </w:r>
      <w:r w:rsidRPr="00A02BFB">
        <w:t>Reporting status</w:t>
      </w:r>
      <w:bookmarkEnd w:id="1"/>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779BA12E" w14:textId="77777777" w:rsidTr="0022777B">
        <w:tc>
          <w:tcPr>
            <w:tcW w:w="1928" w:type="dxa"/>
            <w:tcBorders>
              <w:top w:val="single" w:sz="4" w:space="0" w:color="auto"/>
              <w:bottom w:val="single" w:sz="12" w:space="0" w:color="auto"/>
            </w:tcBorders>
            <w:shd w:val="clear" w:color="auto" w:fill="auto"/>
            <w:vAlign w:val="bottom"/>
          </w:tcPr>
          <w:p w14:paraId="28DC4C59"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2669B58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0666CB7"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4656C71"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31FDFB3A"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7A62CD06" w14:textId="77777777" w:rsidTr="0022777B">
        <w:trPr>
          <w:trHeight w:hRule="exact" w:val="113"/>
        </w:trPr>
        <w:tc>
          <w:tcPr>
            <w:tcW w:w="1928" w:type="dxa"/>
            <w:shd w:val="clear" w:color="auto" w:fill="auto"/>
            <w:vAlign w:val="bottom"/>
          </w:tcPr>
          <w:p w14:paraId="28835BFF"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526D09E5"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3C21823D"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6C8E352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2699EE97" w14:textId="77777777" w:rsidR="00A02BFB" w:rsidRPr="00A02BFB" w:rsidRDefault="00A02BFB" w:rsidP="00A02BFB">
            <w:pPr>
              <w:spacing w:before="80" w:after="80" w:line="200" w:lineRule="exact"/>
              <w:ind w:right="113"/>
              <w:rPr>
                <w:i/>
                <w:sz w:val="16"/>
              </w:rPr>
            </w:pPr>
          </w:p>
        </w:tc>
      </w:tr>
      <w:tr w:rsidR="002A0CE8" w:rsidRPr="00A02BFB" w14:paraId="350F06A1" w14:textId="77777777" w:rsidTr="000121D2">
        <w:tc>
          <w:tcPr>
            <w:tcW w:w="1928" w:type="dxa"/>
            <w:shd w:val="clear" w:color="auto" w:fill="auto"/>
          </w:tcPr>
          <w:p w14:paraId="4D948FD2" w14:textId="7BA2B36A" w:rsidR="002A0CE8" w:rsidRPr="00A02BFB" w:rsidRDefault="00A321A6" w:rsidP="002A0CE8">
            <w:pPr>
              <w:spacing w:before="40" w:after="120"/>
              <w:ind w:right="113"/>
            </w:pPr>
            <w:r>
              <w:t>CERD</w:t>
            </w:r>
          </w:p>
        </w:tc>
        <w:tc>
          <w:tcPr>
            <w:tcW w:w="1928" w:type="dxa"/>
            <w:shd w:val="clear" w:color="auto" w:fill="auto"/>
          </w:tcPr>
          <w:p w14:paraId="575E5802" w14:textId="47D6E265" w:rsidR="002A0CE8" w:rsidRPr="00A02BFB" w:rsidRDefault="002A0CE8" w:rsidP="002A0CE8">
            <w:pPr>
              <w:spacing w:before="40" w:after="120"/>
              <w:ind w:right="113"/>
            </w:pPr>
            <w:r w:rsidRPr="003A3261">
              <w:t>March 2009</w:t>
            </w:r>
          </w:p>
        </w:tc>
        <w:tc>
          <w:tcPr>
            <w:tcW w:w="1927" w:type="dxa"/>
            <w:shd w:val="clear" w:color="auto" w:fill="auto"/>
          </w:tcPr>
          <w:p w14:paraId="59633412" w14:textId="0D7DA922" w:rsidR="002A0CE8" w:rsidRPr="00A02BFB" w:rsidRDefault="002A0CE8" w:rsidP="002A0CE8">
            <w:pPr>
              <w:spacing w:before="40" w:after="120"/>
              <w:ind w:right="113"/>
            </w:pPr>
            <w:r w:rsidRPr="003A3261">
              <w:t>2015</w:t>
            </w:r>
          </w:p>
        </w:tc>
        <w:tc>
          <w:tcPr>
            <w:tcW w:w="1927" w:type="dxa"/>
            <w:shd w:val="clear" w:color="auto" w:fill="auto"/>
          </w:tcPr>
          <w:p w14:paraId="4DD16D3B" w14:textId="459B98B5" w:rsidR="002A0CE8" w:rsidRPr="00A02BFB" w:rsidRDefault="002A0CE8" w:rsidP="002A0CE8">
            <w:pPr>
              <w:spacing w:before="40" w:after="120"/>
              <w:ind w:right="113"/>
            </w:pPr>
            <w:r w:rsidRPr="003A3261">
              <w:t>August 2016</w:t>
            </w:r>
          </w:p>
        </w:tc>
        <w:tc>
          <w:tcPr>
            <w:tcW w:w="1927" w:type="dxa"/>
            <w:shd w:val="clear" w:color="auto" w:fill="auto"/>
          </w:tcPr>
          <w:p w14:paraId="76585057" w14:textId="7D3E3E1A" w:rsidR="002A0CE8" w:rsidRPr="00A02BFB" w:rsidRDefault="002A0CE8" w:rsidP="002A0CE8">
            <w:pPr>
              <w:spacing w:before="40" w:after="120"/>
              <w:ind w:right="113"/>
            </w:pPr>
            <w:r w:rsidRPr="003A3261">
              <w:t>Combined 24</w:t>
            </w:r>
            <w:r w:rsidRPr="003A3261">
              <w:rPr>
                <w:vertAlign w:val="superscript"/>
              </w:rPr>
              <w:t>th</w:t>
            </w:r>
            <w:r w:rsidRPr="003A3261">
              <w:t xml:space="preserve"> to 26</w:t>
            </w:r>
            <w:r w:rsidRPr="003A3261">
              <w:rPr>
                <w:vertAlign w:val="superscript"/>
              </w:rPr>
              <w:t>th</w:t>
            </w:r>
            <w:r w:rsidRPr="003A3261">
              <w:t xml:space="preserve"> reports due in 2020 </w:t>
            </w:r>
          </w:p>
        </w:tc>
      </w:tr>
      <w:tr w:rsidR="002A0CE8" w:rsidRPr="00A02BFB" w14:paraId="2F75D8E7" w14:textId="77777777" w:rsidTr="000121D2">
        <w:tc>
          <w:tcPr>
            <w:tcW w:w="1928" w:type="dxa"/>
            <w:shd w:val="clear" w:color="auto" w:fill="auto"/>
          </w:tcPr>
          <w:p w14:paraId="1C7E0D0E" w14:textId="5788747E" w:rsidR="002A0CE8" w:rsidRPr="00A02BFB" w:rsidRDefault="00A321A6" w:rsidP="002A0CE8">
            <w:pPr>
              <w:spacing w:before="40" w:after="120"/>
              <w:ind w:right="113"/>
            </w:pPr>
            <w:r>
              <w:t>CESCR</w:t>
            </w:r>
          </w:p>
        </w:tc>
        <w:tc>
          <w:tcPr>
            <w:tcW w:w="1928" w:type="dxa"/>
            <w:shd w:val="clear" w:color="auto" w:fill="auto"/>
          </w:tcPr>
          <w:p w14:paraId="2AC79F44" w14:textId="4A6BD6DC" w:rsidR="002A0CE8" w:rsidRPr="00A02BFB" w:rsidRDefault="000F61A6" w:rsidP="002A0CE8">
            <w:pPr>
              <w:spacing w:before="40" w:after="120"/>
              <w:ind w:right="113"/>
            </w:pPr>
            <w:r>
              <w:t>–</w:t>
            </w:r>
          </w:p>
        </w:tc>
        <w:tc>
          <w:tcPr>
            <w:tcW w:w="1927" w:type="dxa"/>
            <w:shd w:val="clear" w:color="auto" w:fill="auto"/>
          </w:tcPr>
          <w:p w14:paraId="4735AAA0" w14:textId="0636254E" w:rsidR="002A0CE8" w:rsidRPr="00A02BFB" w:rsidRDefault="002A0CE8" w:rsidP="002A0CE8">
            <w:pPr>
              <w:spacing w:before="40" w:after="120"/>
              <w:ind w:right="113"/>
            </w:pPr>
            <w:r w:rsidRPr="003A3261">
              <w:t>2015</w:t>
            </w:r>
          </w:p>
        </w:tc>
        <w:tc>
          <w:tcPr>
            <w:tcW w:w="1927" w:type="dxa"/>
            <w:shd w:val="clear" w:color="auto" w:fill="auto"/>
          </w:tcPr>
          <w:p w14:paraId="70DF9B6E" w14:textId="6641DC4D" w:rsidR="002A0CE8" w:rsidRPr="00A02BFB" w:rsidRDefault="002A0CE8" w:rsidP="002A0CE8">
            <w:pPr>
              <w:spacing w:before="40" w:after="120"/>
              <w:ind w:right="113"/>
            </w:pPr>
            <w:r w:rsidRPr="003A3261">
              <w:t>June 2017</w:t>
            </w:r>
          </w:p>
        </w:tc>
        <w:tc>
          <w:tcPr>
            <w:tcW w:w="1927" w:type="dxa"/>
            <w:shd w:val="clear" w:color="auto" w:fill="auto"/>
          </w:tcPr>
          <w:p w14:paraId="4D5ACCF6" w14:textId="07AD744E" w:rsidR="002A0CE8" w:rsidRPr="00A02BFB" w:rsidRDefault="002A0CE8" w:rsidP="002A0CE8">
            <w:pPr>
              <w:spacing w:before="40" w:after="120"/>
              <w:ind w:right="113"/>
            </w:pPr>
            <w:r w:rsidRPr="003A3261">
              <w:t>Second report due in 2022</w:t>
            </w:r>
          </w:p>
        </w:tc>
      </w:tr>
      <w:tr w:rsidR="002A0CE8" w:rsidRPr="00A02BFB" w14:paraId="0AA1C42A" w14:textId="77777777" w:rsidTr="000121D2">
        <w:tc>
          <w:tcPr>
            <w:tcW w:w="1928" w:type="dxa"/>
            <w:shd w:val="clear" w:color="auto" w:fill="auto"/>
          </w:tcPr>
          <w:p w14:paraId="570EE019" w14:textId="501B98FA" w:rsidR="002A0CE8" w:rsidRPr="00A02BFB" w:rsidRDefault="00A321A6" w:rsidP="002A0CE8">
            <w:pPr>
              <w:spacing w:before="40" w:after="120"/>
              <w:ind w:right="113"/>
            </w:pPr>
            <w:r>
              <w:t>HR Committee</w:t>
            </w:r>
          </w:p>
        </w:tc>
        <w:tc>
          <w:tcPr>
            <w:tcW w:w="1928" w:type="dxa"/>
            <w:shd w:val="clear" w:color="auto" w:fill="auto"/>
          </w:tcPr>
          <w:p w14:paraId="70B7F22D" w14:textId="2FE51E31" w:rsidR="002A0CE8" w:rsidRPr="00A02BFB" w:rsidRDefault="000F61A6" w:rsidP="002A0CE8">
            <w:pPr>
              <w:spacing w:before="40" w:after="120"/>
              <w:ind w:right="113"/>
            </w:pPr>
            <w:r>
              <w:t>–</w:t>
            </w:r>
          </w:p>
        </w:tc>
        <w:tc>
          <w:tcPr>
            <w:tcW w:w="1927" w:type="dxa"/>
            <w:shd w:val="clear" w:color="auto" w:fill="auto"/>
          </w:tcPr>
          <w:p w14:paraId="5BD2930B" w14:textId="3186DD69" w:rsidR="002A0CE8" w:rsidRPr="00A02BFB" w:rsidRDefault="002A0CE8" w:rsidP="002A0CE8">
            <w:pPr>
              <w:spacing w:before="40" w:after="120"/>
              <w:ind w:right="113"/>
            </w:pPr>
            <w:r w:rsidRPr="003A3261">
              <w:t>2015</w:t>
            </w:r>
          </w:p>
        </w:tc>
        <w:tc>
          <w:tcPr>
            <w:tcW w:w="1927" w:type="dxa"/>
            <w:shd w:val="clear" w:color="auto" w:fill="auto"/>
          </w:tcPr>
          <w:p w14:paraId="38600003" w14:textId="1DE8DC37" w:rsidR="002A0CE8" w:rsidRPr="00A02BFB" w:rsidRDefault="002A0CE8" w:rsidP="002A0CE8">
            <w:pPr>
              <w:spacing w:before="40" w:after="120"/>
              <w:ind w:right="113"/>
            </w:pPr>
            <w:r w:rsidRPr="0075619E">
              <w:t>July 2017</w:t>
            </w:r>
          </w:p>
        </w:tc>
        <w:tc>
          <w:tcPr>
            <w:tcW w:w="1927" w:type="dxa"/>
            <w:shd w:val="clear" w:color="auto" w:fill="auto"/>
          </w:tcPr>
          <w:p w14:paraId="55ED45F6" w14:textId="0954E002" w:rsidR="002A0CE8" w:rsidRPr="00A02BFB" w:rsidRDefault="002A0CE8" w:rsidP="002A0CE8">
            <w:pPr>
              <w:spacing w:before="40" w:after="120"/>
              <w:ind w:right="113"/>
            </w:pPr>
            <w:r w:rsidRPr="0075619E">
              <w:t>Second report due in 2020</w:t>
            </w:r>
          </w:p>
        </w:tc>
      </w:tr>
      <w:tr w:rsidR="002A0CE8" w:rsidRPr="00A02BFB" w14:paraId="74BF6D48" w14:textId="77777777" w:rsidTr="000121D2">
        <w:tc>
          <w:tcPr>
            <w:tcW w:w="1928" w:type="dxa"/>
            <w:shd w:val="clear" w:color="auto" w:fill="auto"/>
          </w:tcPr>
          <w:p w14:paraId="7AEF31E8" w14:textId="7774B0E5" w:rsidR="002A0CE8" w:rsidRPr="00A02BFB" w:rsidRDefault="00002C82" w:rsidP="002A0CE8">
            <w:pPr>
              <w:spacing w:before="40" w:after="120"/>
              <w:ind w:right="113"/>
            </w:pPr>
            <w:r>
              <w:t>CEDAW</w:t>
            </w:r>
          </w:p>
        </w:tc>
        <w:tc>
          <w:tcPr>
            <w:tcW w:w="1928" w:type="dxa"/>
            <w:shd w:val="clear" w:color="auto" w:fill="auto"/>
          </w:tcPr>
          <w:p w14:paraId="455A8964" w14:textId="16327B0D" w:rsidR="002A0CE8" w:rsidRPr="00A02BFB" w:rsidRDefault="000F61A6" w:rsidP="002A0CE8">
            <w:pPr>
              <w:spacing w:before="40" w:after="120"/>
              <w:ind w:right="113"/>
            </w:pPr>
            <w:r>
              <w:t>–</w:t>
            </w:r>
          </w:p>
        </w:tc>
        <w:tc>
          <w:tcPr>
            <w:tcW w:w="1927" w:type="dxa"/>
            <w:shd w:val="clear" w:color="auto" w:fill="auto"/>
          </w:tcPr>
          <w:p w14:paraId="3D55A1C3" w14:textId="456A9DC8" w:rsidR="002A0CE8" w:rsidRPr="00A02BFB" w:rsidRDefault="002A0CE8" w:rsidP="002A0CE8">
            <w:pPr>
              <w:spacing w:before="40" w:after="120"/>
              <w:ind w:right="113"/>
            </w:pPr>
            <w:r w:rsidRPr="003A3261">
              <w:t>2011</w:t>
            </w:r>
          </w:p>
        </w:tc>
        <w:tc>
          <w:tcPr>
            <w:tcW w:w="1927" w:type="dxa"/>
            <w:shd w:val="clear" w:color="auto" w:fill="auto"/>
          </w:tcPr>
          <w:p w14:paraId="192B86EA" w14:textId="2633C8EA" w:rsidR="002A0CE8" w:rsidRPr="00A02BFB" w:rsidRDefault="002A0CE8" w:rsidP="002A0CE8">
            <w:pPr>
              <w:spacing w:before="40" w:after="120"/>
              <w:ind w:right="113"/>
            </w:pPr>
            <w:r w:rsidRPr="003A3261">
              <w:t>February 2013</w:t>
            </w:r>
          </w:p>
        </w:tc>
        <w:tc>
          <w:tcPr>
            <w:tcW w:w="1927" w:type="dxa"/>
            <w:shd w:val="clear" w:color="auto" w:fill="auto"/>
          </w:tcPr>
          <w:p w14:paraId="35E38704" w14:textId="2BAF88E2" w:rsidR="002A0CE8" w:rsidRPr="00A02BFB" w:rsidRDefault="002A0CE8" w:rsidP="002A0CE8">
            <w:pPr>
              <w:spacing w:before="40" w:after="120"/>
              <w:ind w:right="113"/>
            </w:pPr>
            <w:r w:rsidRPr="003A3261">
              <w:t>Fifth periodic report overdue since March 2017</w:t>
            </w:r>
          </w:p>
        </w:tc>
      </w:tr>
      <w:tr w:rsidR="002A0CE8" w:rsidRPr="00A02BFB" w14:paraId="70A11214" w14:textId="77777777" w:rsidTr="000121D2">
        <w:tc>
          <w:tcPr>
            <w:tcW w:w="1928" w:type="dxa"/>
            <w:shd w:val="clear" w:color="auto" w:fill="auto"/>
          </w:tcPr>
          <w:p w14:paraId="6ED05246" w14:textId="347D2E54" w:rsidR="002A0CE8" w:rsidRPr="00A02BFB" w:rsidRDefault="00002C82" w:rsidP="002A0CE8">
            <w:pPr>
              <w:spacing w:before="40" w:after="120"/>
              <w:ind w:right="113"/>
            </w:pPr>
            <w:r>
              <w:t>CAT</w:t>
            </w:r>
          </w:p>
        </w:tc>
        <w:tc>
          <w:tcPr>
            <w:tcW w:w="1928" w:type="dxa"/>
            <w:shd w:val="clear" w:color="auto" w:fill="auto"/>
          </w:tcPr>
          <w:p w14:paraId="48F12FA8" w14:textId="6D23E3EA" w:rsidR="002A0CE8" w:rsidRPr="00A02BFB" w:rsidRDefault="000F61A6" w:rsidP="002A0CE8">
            <w:pPr>
              <w:spacing w:before="40" w:after="120"/>
              <w:ind w:right="113"/>
            </w:pPr>
            <w:r>
              <w:t>–</w:t>
            </w:r>
          </w:p>
        </w:tc>
        <w:tc>
          <w:tcPr>
            <w:tcW w:w="1927" w:type="dxa"/>
            <w:shd w:val="clear" w:color="auto" w:fill="auto"/>
          </w:tcPr>
          <w:p w14:paraId="67BE0CFB" w14:textId="5989F6DF" w:rsidR="002A0CE8" w:rsidRPr="00A02BFB" w:rsidRDefault="002A0CE8" w:rsidP="002A0CE8">
            <w:pPr>
              <w:spacing w:before="40" w:after="120"/>
              <w:ind w:right="113"/>
            </w:pPr>
            <w:r w:rsidRPr="003A3261">
              <w:t>2016</w:t>
            </w:r>
          </w:p>
        </w:tc>
        <w:tc>
          <w:tcPr>
            <w:tcW w:w="1927" w:type="dxa"/>
            <w:shd w:val="clear" w:color="auto" w:fill="auto"/>
          </w:tcPr>
          <w:p w14:paraId="0104E7EF" w14:textId="1CD09CC9" w:rsidR="002A0CE8" w:rsidRPr="00A02BFB" w:rsidRDefault="002A0CE8" w:rsidP="002A0CE8">
            <w:pPr>
              <w:spacing w:before="40" w:after="120"/>
              <w:ind w:right="113"/>
            </w:pPr>
            <w:r w:rsidRPr="003A3261">
              <w:t>May 2017</w:t>
            </w:r>
          </w:p>
        </w:tc>
        <w:tc>
          <w:tcPr>
            <w:tcW w:w="1927" w:type="dxa"/>
            <w:shd w:val="clear" w:color="auto" w:fill="auto"/>
          </w:tcPr>
          <w:p w14:paraId="34425AC5" w14:textId="0A1B8159" w:rsidR="002A0CE8" w:rsidRPr="00A02BFB" w:rsidRDefault="002A0CE8" w:rsidP="002A0CE8">
            <w:pPr>
              <w:spacing w:before="40" w:after="120"/>
              <w:ind w:right="113"/>
            </w:pPr>
            <w:r w:rsidRPr="003A3261">
              <w:t>Second report due in 2021</w:t>
            </w:r>
          </w:p>
        </w:tc>
      </w:tr>
      <w:tr w:rsidR="002A0CE8" w:rsidRPr="00A02BFB" w14:paraId="3F03AE30" w14:textId="77777777" w:rsidTr="000121D2">
        <w:tc>
          <w:tcPr>
            <w:tcW w:w="1928" w:type="dxa"/>
            <w:shd w:val="clear" w:color="auto" w:fill="auto"/>
          </w:tcPr>
          <w:p w14:paraId="6E3F7ECA" w14:textId="605460B1" w:rsidR="002A0CE8" w:rsidRPr="00A02BFB" w:rsidRDefault="00002C82" w:rsidP="002A0CE8">
            <w:pPr>
              <w:spacing w:before="40" w:after="120"/>
              <w:ind w:right="113"/>
            </w:pPr>
            <w:r>
              <w:lastRenderedPageBreak/>
              <w:t>CRC</w:t>
            </w:r>
          </w:p>
        </w:tc>
        <w:tc>
          <w:tcPr>
            <w:tcW w:w="1928" w:type="dxa"/>
            <w:shd w:val="clear" w:color="auto" w:fill="auto"/>
          </w:tcPr>
          <w:p w14:paraId="14EFF4CF" w14:textId="4C03596F" w:rsidR="002A0CE8" w:rsidRPr="00A02BFB" w:rsidRDefault="002A0CE8" w:rsidP="002A0CE8">
            <w:pPr>
              <w:spacing w:before="40" w:after="120"/>
              <w:ind w:right="113"/>
            </w:pPr>
            <w:r w:rsidRPr="003A3261">
              <w:t>October 2009</w:t>
            </w:r>
          </w:p>
        </w:tc>
        <w:tc>
          <w:tcPr>
            <w:tcW w:w="1927" w:type="dxa"/>
            <w:shd w:val="clear" w:color="auto" w:fill="auto"/>
          </w:tcPr>
          <w:p w14:paraId="548F728E" w14:textId="378AD3C9" w:rsidR="002A0CE8" w:rsidRPr="00A02BFB" w:rsidRDefault="002A0CE8" w:rsidP="002A0CE8">
            <w:pPr>
              <w:spacing w:before="40" w:after="120"/>
              <w:ind w:right="113"/>
            </w:pPr>
            <w:r w:rsidRPr="003A3261">
              <w:t>2014</w:t>
            </w:r>
          </w:p>
        </w:tc>
        <w:tc>
          <w:tcPr>
            <w:tcW w:w="1927" w:type="dxa"/>
            <w:shd w:val="clear" w:color="auto" w:fill="auto"/>
          </w:tcPr>
          <w:p w14:paraId="1E2A84C2" w14:textId="63EBA567" w:rsidR="002A0CE8" w:rsidRPr="00A02BFB" w:rsidRDefault="002A0CE8" w:rsidP="002A0CE8">
            <w:pPr>
              <w:spacing w:before="40" w:after="120"/>
              <w:ind w:right="113"/>
            </w:pPr>
            <w:r w:rsidRPr="003A3261">
              <w:t>June 2016</w:t>
            </w:r>
          </w:p>
        </w:tc>
        <w:tc>
          <w:tcPr>
            <w:tcW w:w="1927" w:type="dxa"/>
            <w:shd w:val="clear" w:color="auto" w:fill="auto"/>
          </w:tcPr>
          <w:p w14:paraId="6033D1C7" w14:textId="43CA1BAD" w:rsidR="002A0CE8" w:rsidRPr="00A02BFB" w:rsidRDefault="002A0CE8" w:rsidP="002A0CE8">
            <w:pPr>
              <w:spacing w:before="40" w:after="120"/>
              <w:ind w:right="113"/>
            </w:pPr>
            <w:r w:rsidRPr="003A3261">
              <w:t xml:space="preserve">Combined sixth and seventh reports due in 2021. Initial report </w:t>
            </w:r>
            <w:r w:rsidR="00002C82">
              <w:t>on OP-CRC-SC overdue since 2013</w:t>
            </w:r>
          </w:p>
        </w:tc>
      </w:tr>
      <w:tr w:rsidR="002A0CE8" w:rsidRPr="00A02BFB" w14:paraId="6E4FF1DB" w14:textId="77777777" w:rsidTr="00FA23FE">
        <w:tc>
          <w:tcPr>
            <w:tcW w:w="1928" w:type="dxa"/>
            <w:tcBorders>
              <w:bottom w:val="single" w:sz="12" w:space="0" w:color="auto"/>
            </w:tcBorders>
            <w:shd w:val="clear" w:color="auto" w:fill="auto"/>
          </w:tcPr>
          <w:p w14:paraId="0B3E3AB0" w14:textId="1F4F4265" w:rsidR="002A0CE8" w:rsidRPr="00A02BFB" w:rsidRDefault="00002C82" w:rsidP="002A0CE8">
            <w:pPr>
              <w:spacing w:before="40" w:after="120"/>
              <w:ind w:right="113"/>
            </w:pPr>
            <w:r>
              <w:t>CRPD</w:t>
            </w:r>
          </w:p>
        </w:tc>
        <w:tc>
          <w:tcPr>
            <w:tcW w:w="1928" w:type="dxa"/>
            <w:tcBorders>
              <w:bottom w:val="single" w:sz="12" w:space="0" w:color="auto"/>
            </w:tcBorders>
            <w:shd w:val="clear" w:color="auto" w:fill="auto"/>
          </w:tcPr>
          <w:p w14:paraId="6D5E1DD8" w14:textId="3EEA963A" w:rsidR="002A0CE8" w:rsidRPr="00A02BFB" w:rsidRDefault="000F61A6" w:rsidP="002A0CE8">
            <w:pPr>
              <w:spacing w:before="40" w:after="120"/>
              <w:ind w:right="113"/>
            </w:pPr>
            <w:r>
              <w:t>–</w:t>
            </w:r>
          </w:p>
        </w:tc>
        <w:tc>
          <w:tcPr>
            <w:tcW w:w="1927" w:type="dxa"/>
            <w:tcBorders>
              <w:bottom w:val="single" w:sz="12" w:space="0" w:color="auto"/>
            </w:tcBorders>
            <w:shd w:val="clear" w:color="auto" w:fill="auto"/>
          </w:tcPr>
          <w:p w14:paraId="4EABD23E" w14:textId="4BDAB313" w:rsidR="002A0CE8" w:rsidRPr="00A02BFB" w:rsidRDefault="000F61A6" w:rsidP="002A0CE8">
            <w:pPr>
              <w:spacing w:before="40" w:after="120"/>
              <w:ind w:right="113"/>
            </w:pPr>
            <w:r>
              <w:t>–</w:t>
            </w:r>
          </w:p>
        </w:tc>
        <w:tc>
          <w:tcPr>
            <w:tcW w:w="1927" w:type="dxa"/>
            <w:tcBorders>
              <w:bottom w:val="single" w:sz="12" w:space="0" w:color="auto"/>
            </w:tcBorders>
            <w:shd w:val="clear" w:color="auto" w:fill="auto"/>
          </w:tcPr>
          <w:p w14:paraId="30AD6838" w14:textId="12E69FB2" w:rsidR="002A0CE8" w:rsidRPr="00A02BFB" w:rsidRDefault="000F61A6" w:rsidP="002A0CE8">
            <w:pPr>
              <w:spacing w:before="40" w:after="120"/>
              <w:ind w:right="113"/>
            </w:pPr>
            <w:r>
              <w:t>–</w:t>
            </w:r>
          </w:p>
        </w:tc>
        <w:tc>
          <w:tcPr>
            <w:tcW w:w="1927" w:type="dxa"/>
            <w:tcBorders>
              <w:bottom w:val="single" w:sz="12" w:space="0" w:color="auto"/>
            </w:tcBorders>
            <w:shd w:val="clear" w:color="auto" w:fill="auto"/>
          </w:tcPr>
          <w:p w14:paraId="07840211" w14:textId="5103F029" w:rsidR="002A0CE8" w:rsidRPr="00A02BFB" w:rsidRDefault="002A0CE8" w:rsidP="002A0CE8">
            <w:pPr>
              <w:spacing w:before="40" w:after="120"/>
              <w:ind w:right="113"/>
            </w:pPr>
            <w:r w:rsidRPr="003A3261">
              <w:t>Initial report overdue since 2013</w:t>
            </w:r>
          </w:p>
        </w:tc>
      </w:tr>
    </w:tbl>
    <w:p w14:paraId="397876FE" w14:textId="54375D8A" w:rsidR="00A02BFB" w:rsidRDefault="002E646B" w:rsidP="002E646B">
      <w:pPr>
        <w:pStyle w:val="H23G"/>
      </w:pPr>
      <w:bookmarkStart w:id="2" w:name="Table_Response_TB_follow_up"/>
      <w:r>
        <w:tab/>
      </w:r>
      <w:r>
        <w:tab/>
      </w:r>
      <w:r w:rsidR="00A02BFB" w:rsidRPr="002E646B">
        <w:t xml:space="preserve">Responses to specific follow-up requests </w:t>
      </w:r>
      <w:r w:rsidR="00CA6DE7" w:rsidRPr="002E646B">
        <w:t>from concluding observations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DB7FB6" w:rsidRPr="00DB7FB6" w14:paraId="0BF6FA79" w14:textId="77777777" w:rsidTr="00DB7FB6">
        <w:tc>
          <w:tcPr>
            <w:tcW w:w="2409" w:type="dxa"/>
            <w:tcBorders>
              <w:top w:val="single" w:sz="4" w:space="0" w:color="auto"/>
              <w:bottom w:val="single" w:sz="12" w:space="0" w:color="auto"/>
            </w:tcBorders>
            <w:shd w:val="clear" w:color="auto" w:fill="auto"/>
            <w:vAlign w:val="bottom"/>
          </w:tcPr>
          <w:p w14:paraId="617642AF" w14:textId="2B934E16" w:rsidR="00DB7FB6" w:rsidRPr="00DB7FB6" w:rsidRDefault="00DB7FB6" w:rsidP="00DB7FB6">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10E91D9A" w14:textId="459063BF" w:rsidR="00DB7FB6" w:rsidRPr="00DB7FB6" w:rsidRDefault="00DB7FB6" w:rsidP="00DB7FB6">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5A21513E" w14:textId="6D66EBFA" w:rsidR="00DB7FB6" w:rsidRPr="00DB7FB6" w:rsidRDefault="00DB7FB6" w:rsidP="00DB7FB6">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4B36AF7C" w14:textId="529B1CF3" w:rsidR="00DB7FB6" w:rsidRPr="00DB7FB6" w:rsidRDefault="00DB7FB6" w:rsidP="00DB7FB6">
            <w:pPr>
              <w:spacing w:before="80" w:after="80" w:line="200" w:lineRule="exact"/>
              <w:ind w:right="113"/>
              <w:rPr>
                <w:i/>
                <w:sz w:val="16"/>
              </w:rPr>
            </w:pPr>
            <w:r>
              <w:rPr>
                <w:i/>
                <w:sz w:val="16"/>
              </w:rPr>
              <w:t>Submitted</w:t>
            </w:r>
          </w:p>
        </w:tc>
      </w:tr>
      <w:tr w:rsidR="00DB7FB6" w:rsidRPr="00DB7FB6" w14:paraId="0058D5F7" w14:textId="77777777" w:rsidTr="00DB7FB6">
        <w:trPr>
          <w:trHeight w:hRule="exact" w:val="113"/>
        </w:trPr>
        <w:tc>
          <w:tcPr>
            <w:tcW w:w="2409" w:type="dxa"/>
            <w:tcBorders>
              <w:top w:val="single" w:sz="12" w:space="0" w:color="auto"/>
            </w:tcBorders>
            <w:shd w:val="clear" w:color="auto" w:fill="auto"/>
            <w:vAlign w:val="bottom"/>
          </w:tcPr>
          <w:p w14:paraId="7E03883E" w14:textId="77777777"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14:paraId="688EB3C6" w14:textId="77777777"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14:paraId="45939982" w14:textId="77777777" w:rsidR="00DB7FB6" w:rsidRPr="00DB7FB6" w:rsidRDefault="00DB7FB6" w:rsidP="00DB7FB6">
            <w:pPr>
              <w:spacing w:before="80" w:after="80" w:line="200" w:lineRule="exact"/>
              <w:ind w:right="113"/>
              <w:rPr>
                <w:i/>
                <w:sz w:val="16"/>
              </w:rPr>
            </w:pPr>
          </w:p>
        </w:tc>
        <w:tc>
          <w:tcPr>
            <w:tcW w:w="2410" w:type="dxa"/>
            <w:tcBorders>
              <w:top w:val="single" w:sz="12" w:space="0" w:color="auto"/>
            </w:tcBorders>
            <w:shd w:val="clear" w:color="auto" w:fill="auto"/>
            <w:vAlign w:val="bottom"/>
          </w:tcPr>
          <w:p w14:paraId="4A74DD41" w14:textId="77777777" w:rsidR="00DB7FB6" w:rsidRPr="00DB7FB6" w:rsidRDefault="00DB7FB6" w:rsidP="00DB7FB6">
            <w:pPr>
              <w:spacing w:before="80" w:after="80" w:line="200" w:lineRule="exact"/>
              <w:ind w:right="113"/>
              <w:rPr>
                <w:i/>
                <w:sz w:val="16"/>
              </w:rPr>
            </w:pPr>
          </w:p>
        </w:tc>
      </w:tr>
      <w:tr w:rsidR="00EC7EE2" w:rsidRPr="00DB7FB6" w14:paraId="76AA1E55" w14:textId="77777777" w:rsidTr="00DB7FB6">
        <w:tc>
          <w:tcPr>
            <w:tcW w:w="2409" w:type="dxa"/>
            <w:shd w:val="clear" w:color="auto" w:fill="auto"/>
          </w:tcPr>
          <w:p w14:paraId="4E63581F" w14:textId="0610B60D" w:rsidR="00EC7EE2" w:rsidRPr="00DB7FB6" w:rsidRDefault="00376BDA" w:rsidP="00EC7EE2">
            <w:pPr>
              <w:spacing w:before="40" w:after="120"/>
              <w:ind w:right="113"/>
            </w:pPr>
            <w:r>
              <w:t>CEDAW</w:t>
            </w:r>
          </w:p>
        </w:tc>
        <w:tc>
          <w:tcPr>
            <w:tcW w:w="2409" w:type="dxa"/>
            <w:shd w:val="clear" w:color="auto" w:fill="auto"/>
          </w:tcPr>
          <w:p w14:paraId="543882A4" w14:textId="586A1DA6" w:rsidR="00EC7EE2" w:rsidRPr="00DB7FB6" w:rsidRDefault="00896959" w:rsidP="00EC7EE2">
            <w:pPr>
              <w:spacing w:before="40" w:after="120"/>
              <w:ind w:right="113"/>
            </w:pPr>
            <w:r>
              <w:t>2015</w:t>
            </w:r>
          </w:p>
        </w:tc>
        <w:tc>
          <w:tcPr>
            <w:tcW w:w="2409" w:type="dxa"/>
            <w:shd w:val="clear" w:color="auto" w:fill="auto"/>
          </w:tcPr>
          <w:p w14:paraId="16F89E34" w14:textId="7451AD78" w:rsidR="00EC7EE2" w:rsidRPr="00DB7FB6" w:rsidRDefault="00EC7EE2" w:rsidP="00FD507C">
            <w:pPr>
              <w:spacing w:before="40" w:after="120"/>
              <w:ind w:right="113"/>
            </w:pPr>
            <w:r w:rsidRPr="003A3261">
              <w:t>Stereotypes, harmful practices and violence against women; improve the quality of education and lite</w:t>
            </w:r>
            <w:r w:rsidR="00896959">
              <w:t>racy rate among women and girls</w:t>
            </w:r>
            <w:r w:rsidR="00FD507C">
              <w:rPr>
                <w:rStyle w:val="EndnoteReference"/>
              </w:rPr>
              <w:endnoteReference w:id="11"/>
            </w:r>
          </w:p>
        </w:tc>
        <w:tc>
          <w:tcPr>
            <w:tcW w:w="2410" w:type="dxa"/>
            <w:shd w:val="clear" w:color="auto" w:fill="auto"/>
          </w:tcPr>
          <w:p w14:paraId="5AD9F573" w14:textId="2244C88C" w:rsidR="00EC7EE2" w:rsidRPr="00DB7FB6" w:rsidRDefault="00EC7EE2" w:rsidP="00C72758">
            <w:pPr>
              <w:spacing w:before="40" w:after="120"/>
              <w:ind w:right="113"/>
            </w:pPr>
            <w:r w:rsidRPr="003A3261">
              <w:t>Ongoing dialogue</w:t>
            </w:r>
            <w:r w:rsidR="00C72758">
              <w:rPr>
                <w:rStyle w:val="EndnoteReference"/>
              </w:rPr>
              <w:endnoteReference w:id="12"/>
            </w:r>
          </w:p>
        </w:tc>
      </w:tr>
      <w:tr w:rsidR="00EC7EE2" w:rsidRPr="00DB7FB6" w14:paraId="318A92BC" w14:textId="77777777" w:rsidTr="00DB7FB6">
        <w:tc>
          <w:tcPr>
            <w:tcW w:w="2409" w:type="dxa"/>
            <w:shd w:val="clear" w:color="auto" w:fill="auto"/>
          </w:tcPr>
          <w:p w14:paraId="775A8FBF" w14:textId="59BFF97D" w:rsidR="00EC7EE2" w:rsidRPr="00DB7FB6" w:rsidRDefault="00EC7EE2" w:rsidP="00EC7EE2">
            <w:pPr>
              <w:spacing w:before="40" w:after="120"/>
              <w:ind w:right="113"/>
            </w:pPr>
            <w:r w:rsidRPr="003A3261">
              <w:t>CERD</w:t>
            </w:r>
          </w:p>
        </w:tc>
        <w:tc>
          <w:tcPr>
            <w:tcW w:w="2409" w:type="dxa"/>
            <w:shd w:val="clear" w:color="auto" w:fill="auto"/>
          </w:tcPr>
          <w:p w14:paraId="68498FBD" w14:textId="34D31ACF" w:rsidR="00EC7EE2" w:rsidRPr="00DB7FB6" w:rsidRDefault="00EC7EE2" w:rsidP="00EC7EE2">
            <w:pPr>
              <w:spacing w:before="40" w:after="120"/>
              <w:ind w:right="113"/>
            </w:pPr>
            <w:r w:rsidRPr="003A3261">
              <w:t>2017</w:t>
            </w:r>
          </w:p>
        </w:tc>
        <w:tc>
          <w:tcPr>
            <w:tcW w:w="2409" w:type="dxa"/>
            <w:shd w:val="clear" w:color="auto" w:fill="auto"/>
          </w:tcPr>
          <w:p w14:paraId="691C4184" w14:textId="4BB5621E" w:rsidR="00EC7EE2" w:rsidRPr="00DB7FB6" w:rsidRDefault="00EC7EE2" w:rsidP="00C72758">
            <w:pPr>
              <w:spacing w:before="40" w:after="120"/>
              <w:ind w:right="113"/>
            </w:pPr>
            <w:r w:rsidRPr="003A3261">
              <w:t>National human rights institution; Madrasa</w:t>
            </w:r>
            <w:r w:rsidR="00896959">
              <w:t>s; and forced and bonded labour</w:t>
            </w:r>
            <w:r w:rsidR="00C72758">
              <w:rPr>
                <w:rStyle w:val="EndnoteReference"/>
              </w:rPr>
              <w:endnoteReference w:id="13"/>
            </w:r>
          </w:p>
        </w:tc>
        <w:tc>
          <w:tcPr>
            <w:tcW w:w="2410" w:type="dxa"/>
            <w:shd w:val="clear" w:color="auto" w:fill="auto"/>
          </w:tcPr>
          <w:p w14:paraId="7C0A4874" w14:textId="5B8DFC1D" w:rsidR="00EC7EE2" w:rsidRPr="00DB7FB6" w:rsidRDefault="001D1F7A" w:rsidP="00EC7EE2">
            <w:pPr>
              <w:spacing w:before="40" w:after="120"/>
              <w:ind w:right="113"/>
            </w:pPr>
            <w:r>
              <w:t>–</w:t>
            </w:r>
          </w:p>
        </w:tc>
      </w:tr>
      <w:tr w:rsidR="00EC7EE2" w:rsidRPr="00DB7FB6" w14:paraId="0B64C55E" w14:textId="77777777" w:rsidTr="00DB7FB6">
        <w:tc>
          <w:tcPr>
            <w:tcW w:w="2409" w:type="dxa"/>
            <w:shd w:val="clear" w:color="auto" w:fill="auto"/>
          </w:tcPr>
          <w:p w14:paraId="2C2C153C" w14:textId="4A99597F" w:rsidR="00EC7EE2" w:rsidRPr="00DB7FB6" w:rsidRDefault="00EC7EE2" w:rsidP="00EC7EE2">
            <w:pPr>
              <w:spacing w:before="40" w:after="120"/>
              <w:ind w:right="113"/>
            </w:pPr>
            <w:r w:rsidRPr="007F7443">
              <w:t>CAT</w:t>
            </w:r>
          </w:p>
        </w:tc>
        <w:tc>
          <w:tcPr>
            <w:tcW w:w="2409" w:type="dxa"/>
            <w:shd w:val="clear" w:color="auto" w:fill="auto"/>
          </w:tcPr>
          <w:p w14:paraId="32375798" w14:textId="780B3493" w:rsidR="00EC7EE2" w:rsidRPr="00DB7FB6" w:rsidRDefault="00EC7EE2" w:rsidP="00EC7EE2">
            <w:pPr>
              <w:spacing w:before="40" w:after="120"/>
              <w:ind w:right="113"/>
            </w:pPr>
            <w:r w:rsidRPr="007F7443">
              <w:t>2018</w:t>
            </w:r>
          </w:p>
        </w:tc>
        <w:tc>
          <w:tcPr>
            <w:tcW w:w="2409" w:type="dxa"/>
            <w:shd w:val="clear" w:color="auto" w:fill="auto"/>
          </w:tcPr>
          <w:p w14:paraId="10282FEC" w14:textId="4152A55C" w:rsidR="00EC7EE2" w:rsidRPr="00DB7FB6" w:rsidRDefault="00EC7EE2" w:rsidP="00C72758">
            <w:pPr>
              <w:spacing w:before="40" w:after="120"/>
              <w:ind w:right="113"/>
            </w:pPr>
            <w:r w:rsidRPr="009B0F91">
              <w:rPr>
                <w:rFonts w:asciiTheme="majorBidi" w:hAnsiTheme="majorBidi" w:cstheme="majorBidi"/>
                <w:bCs/>
              </w:rPr>
              <w:t xml:space="preserve">Prosecutions of police officers found guilty of acts of torture, the establishment and operation of effective police oversight bodies and measures to ensure that all allegations of torture or ill-treatment are promptly, thoroughly and impartially investigated by a </w:t>
            </w:r>
            <w:r w:rsidR="003F076E">
              <w:rPr>
                <w:rFonts w:asciiTheme="majorBidi" w:hAnsiTheme="majorBidi" w:cstheme="majorBidi"/>
                <w:bCs/>
              </w:rPr>
              <w:t>fully independent civilian body</w:t>
            </w:r>
            <w:r w:rsidR="00C72758">
              <w:rPr>
                <w:rStyle w:val="EndnoteReference"/>
                <w:rFonts w:cstheme="majorBidi"/>
                <w:bCs/>
              </w:rPr>
              <w:endnoteReference w:id="14"/>
            </w:r>
          </w:p>
        </w:tc>
        <w:tc>
          <w:tcPr>
            <w:tcW w:w="2410" w:type="dxa"/>
            <w:shd w:val="clear" w:color="auto" w:fill="auto"/>
          </w:tcPr>
          <w:p w14:paraId="70C33212" w14:textId="7809956A" w:rsidR="00EC7EE2" w:rsidRPr="00DB7FB6" w:rsidRDefault="001D1F7A" w:rsidP="00EC7EE2">
            <w:pPr>
              <w:spacing w:before="40" w:after="120"/>
              <w:ind w:right="113"/>
            </w:pPr>
            <w:r>
              <w:t>–</w:t>
            </w:r>
          </w:p>
        </w:tc>
      </w:tr>
      <w:tr w:rsidR="00EC7EE2" w:rsidRPr="00DB7FB6" w14:paraId="0CFB2577" w14:textId="77777777" w:rsidTr="00DB7FB6">
        <w:tc>
          <w:tcPr>
            <w:tcW w:w="2409" w:type="dxa"/>
            <w:shd w:val="clear" w:color="auto" w:fill="auto"/>
          </w:tcPr>
          <w:p w14:paraId="33F45F1F" w14:textId="794CAEEB" w:rsidR="00EC7EE2" w:rsidRPr="00DB7FB6" w:rsidRDefault="00EC7EE2" w:rsidP="00EC7EE2">
            <w:pPr>
              <w:spacing w:before="40" w:after="120"/>
              <w:ind w:right="113"/>
            </w:pPr>
            <w:r>
              <w:t>CESCR</w:t>
            </w:r>
          </w:p>
        </w:tc>
        <w:tc>
          <w:tcPr>
            <w:tcW w:w="2409" w:type="dxa"/>
            <w:shd w:val="clear" w:color="auto" w:fill="auto"/>
          </w:tcPr>
          <w:p w14:paraId="40F1F60A" w14:textId="0DDF7598" w:rsidR="00EC7EE2" w:rsidRPr="00DB7FB6" w:rsidRDefault="00EC7EE2" w:rsidP="00EC7EE2">
            <w:pPr>
              <w:spacing w:before="40" w:after="120"/>
              <w:ind w:right="113"/>
            </w:pPr>
            <w:r>
              <w:t>2019</w:t>
            </w:r>
          </w:p>
        </w:tc>
        <w:tc>
          <w:tcPr>
            <w:tcW w:w="2409" w:type="dxa"/>
            <w:shd w:val="clear" w:color="auto" w:fill="auto"/>
          </w:tcPr>
          <w:p w14:paraId="1D78A5F1" w14:textId="164908CE" w:rsidR="00EC7EE2" w:rsidRPr="00DB7FB6" w:rsidRDefault="00EC7EE2" w:rsidP="00C72758">
            <w:pPr>
              <w:spacing w:before="40" w:after="120"/>
              <w:ind w:right="113"/>
            </w:pPr>
            <w:r w:rsidRPr="00F8258D">
              <w:rPr>
                <w:rFonts w:asciiTheme="majorBidi" w:hAnsiTheme="majorBidi" w:cstheme="majorBidi"/>
                <w:bCs/>
              </w:rPr>
              <w:t>Independence of the National Commission for Human Rights; protection of human rights defenders and investigation of  cases of</w:t>
            </w:r>
            <w:r>
              <w:rPr>
                <w:rFonts w:asciiTheme="majorBidi" w:hAnsiTheme="majorBidi" w:cstheme="majorBidi"/>
                <w:bCs/>
              </w:rPr>
              <w:t xml:space="preserve"> their</w:t>
            </w:r>
            <w:r w:rsidRPr="00F8258D">
              <w:rPr>
                <w:rFonts w:asciiTheme="majorBidi" w:hAnsiTheme="majorBidi" w:cstheme="majorBidi"/>
                <w:bCs/>
              </w:rPr>
              <w:t xml:space="preserve"> abduction, killings and intimidation; </w:t>
            </w:r>
            <w:r>
              <w:rPr>
                <w:rFonts w:asciiTheme="majorBidi" w:hAnsiTheme="majorBidi" w:cstheme="majorBidi"/>
                <w:bCs/>
              </w:rPr>
              <w:t>I</w:t>
            </w:r>
            <w:r w:rsidRPr="00F8258D">
              <w:rPr>
                <w:rFonts w:asciiTheme="majorBidi" w:hAnsiTheme="majorBidi" w:cstheme="majorBidi"/>
                <w:bCs/>
              </w:rPr>
              <w:t xml:space="preserve">ncreasing the enrolment rates at all levels of education, particularly the primary level, </w:t>
            </w:r>
            <w:r>
              <w:rPr>
                <w:rFonts w:asciiTheme="majorBidi" w:hAnsiTheme="majorBidi" w:cstheme="majorBidi"/>
                <w:bCs/>
              </w:rPr>
              <w:t>and reducing</w:t>
            </w:r>
            <w:r w:rsidRPr="00F8258D">
              <w:rPr>
                <w:rFonts w:asciiTheme="majorBidi" w:hAnsiTheme="majorBidi" w:cstheme="majorBidi"/>
                <w:bCs/>
              </w:rPr>
              <w:t xml:space="preserve"> the nu</w:t>
            </w:r>
            <w:r>
              <w:rPr>
                <w:rFonts w:asciiTheme="majorBidi" w:hAnsiTheme="majorBidi" w:cstheme="majorBidi"/>
                <w:bCs/>
              </w:rPr>
              <w:t>mber of out-of-school children.</w:t>
            </w:r>
            <w:r w:rsidR="00C72758">
              <w:rPr>
                <w:rStyle w:val="EndnoteReference"/>
                <w:rFonts w:cstheme="majorBidi"/>
                <w:bCs/>
              </w:rPr>
              <w:endnoteReference w:id="15"/>
            </w:r>
          </w:p>
        </w:tc>
        <w:tc>
          <w:tcPr>
            <w:tcW w:w="2410" w:type="dxa"/>
            <w:shd w:val="clear" w:color="auto" w:fill="auto"/>
          </w:tcPr>
          <w:p w14:paraId="3882CCE4" w14:textId="7FB0A8D2" w:rsidR="00EC7EE2" w:rsidRPr="00DB7FB6" w:rsidRDefault="001D1F7A" w:rsidP="00EC7EE2">
            <w:pPr>
              <w:spacing w:before="40" w:after="120"/>
              <w:ind w:right="113"/>
            </w:pPr>
            <w:r>
              <w:t>–</w:t>
            </w:r>
          </w:p>
        </w:tc>
      </w:tr>
      <w:tr w:rsidR="00EC7EE2" w:rsidRPr="00DB7FB6" w14:paraId="06A18154" w14:textId="77777777" w:rsidTr="00811621">
        <w:tc>
          <w:tcPr>
            <w:tcW w:w="2409" w:type="dxa"/>
            <w:tcBorders>
              <w:bottom w:val="single" w:sz="12" w:space="0" w:color="auto"/>
            </w:tcBorders>
            <w:shd w:val="clear" w:color="auto" w:fill="auto"/>
          </w:tcPr>
          <w:p w14:paraId="19D90985" w14:textId="68858D98" w:rsidR="00EC7EE2" w:rsidRPr="00DB7FB6" w:rsidRDefault="00EC7EE2" w:rsidP="00EC7EE2">
            <w:pPr>
              <w:spacing w:before="40" w:after="120"/>
              <w:ind w:right="113"/>
            </w:pPr>
            <w:r>
              <w:t>HR Committee</w:t>
            </w:r>
          </w:p>
        </w:tc>
        <w:tc>
          <w:tcPr>
            <w:tcW w:w="2409" w:type="dxa"/>
            <w:tcBorders>
              <w:bottom w:val="single" w:sz="12" w:space="0" w:color="auto"/>
            </w:tcBorders>
            <w:shd w:val="clear" w:color="auto" w:fill="auto"/>
          </w:tcPr>
          <w:p w14:paraId="364EEB24" w14:textId="6695FFD2" w:rsidR="00EC7EE2" w:rsidRPr="00DB7FB6" w:rsidRDefault="00EC7EE2" w:rsidP="00EC7EE2">
            <w:pPr>
              <w:spacing w:before="40" w:after="120"/>
              <w:ind w:right="113"/>
            </w:pPr>
            <w:r>
              <w:t>2018</w:t>
            </w:r>
          </w:p>
        </w:tc>
        <w:tc>
          <w:tcPr>
            <w:tcW w:w="2409" w:type="dxa"/>
            <w:tcBorders>
              <w:bottom w:val="single" w:sz="12" w:space="0" w:color="auto"/>
            </w:tcBorders>
            <w:shd w:val="clear" w:color="auto" w:fill="auto"/>
          </w:tcPr>
          <w:p w14:paraId="0C9F83EC" w14:textId="33CE4A5B" w:rsidR="00EC7EE2" w:rsidRPr="00DB7FB6" w:rsidRDefault="00EC7EE2" w:rsidP="00C72758">
            <w:pPr>
              <w:spacing w:before="40" w:after="120"/>
              <w:ind w:right="113"/>
            </w:pPr>
            <w:r w:rsidRPr="00281C7E">
              <w:rPr>
                <w:rFonts w:asciiTheme="majorBidi" w:hAnsiTheme="majorBidi" w:cstheme="majorBidi"/>
              </w:rPr>
              <w:t>Death penalty</w:t>
            </w:r>
            <w:r>
              <w:rPr>
                <w:rFonts w:asciiTheme="majorBidi" w:hAnsiTheme="majorBidi" w:cstheme="majorBidi"/>
              </w:rPr>
              <w:t>;</w:t>
            </w:r>
            <w:r w:rsidRPr="00281C7E">
              <w:rPr>
                <w:rFonts w:asciiTheme="majorBidi" w:hAnsiTheme="majorBidi" w:cstheme="majorBidi"/>
              </w:rPr>
              <w:t xml:space="preserve"> enforced disappearance and extrajudicial killings</w:t>
            </w:r>
            <w:r>
              <w:rPr>
                <w:rFonts w:asciiTheme="majorBidi" w:hAnsiTheme="majorBidi" w:cstheme="majorBidi"/>
              </w:rPr>
              <w:t>;</w:t>
            </w:r>
            <w:r w:rsidRPr="00281C7E">
              <w:rPr>
                <w:rFonts w:asciiTheme="majorBidi" w:hAnsiTheme="majorBidi" w:cstheme="majorBidi"/>
              </w:rPr>
              <w:t xml:space="preserve"> freedom of conscience, religion and belief</w:t>
            </w:r>
            <w:r>
              <w:rPr>
                <w:rFonts w:asciiTheme="majorBidi" w:hAnsiTheme="majorBidi" w:cstheme="majorBidi"/>
              </w:rPr>
              <w:t>.</w:t>
            </w:r>
            <w:r w:rsidR="00C72758">
              <w:rPr>
                <w:rStyle w:val="EndnoteReference"/>
                <w:rFonts w:cstheme="majorBidi"/>
              </w:rPr>
              <w:endnoteReference w:id="16"/>
            </w:r>
          </w:p>
        </w:tc>
        <w:tc>
          <w:tcPr>
            <w:tcW w:w="2410" w:type="dxa"/>
            <w:tcBorders>
              <w:bottom w:val="single" w:sz="12" w:space="0" w:color="auto"/>
            </w:tcBorders>
            <w:shd w:val="clear" w:color="auto" w:fill="auto"/>
          </w:tcPr>
          <w:p w14:paraId="5E949EEB" w14:textId="07CDFC58" w:rsidR="00EC7EE2" w:rsidRPr="00DB7FB6" w:rsidRDefault="001D1F7A" w:rsidP="00EC7EE2">
            <w:pPr>
              <w:spacing w:before="40" w:after="120"/>
              <w:ind w:right="113"/>
            </w:pPr>
            <w:r>
              <w:t>–</w:t>
            </w:r>
          </w:p>
        </w:tc>
      </w:tr>
    </w:tbl>
    <w:p w14:paraId="0DE8B188" w14:textId="42C58F2F" w:rsidR="00A02BFB" w:rsidRDefault="00A02BFB" w:rsidP="00676C10">
      <w:pPr>
        <w:pStyle w:val="H1G"/>
      </w:pPr>
      <w:r w:rsidRPr="00A02BFB">
        <w:lastRenderedPageBreak/>
        <w:tab/>
        <w:t>B.</w:t>
      </w:r>
      <w:r w:rsidRPr="00A02BFB">
        <w:tab/>
        <w:t>Cooperation with special procedures</w:t>
      </w:r>
      <w:r w:rsidRPr="00AA643E">
        <w:rPr>
          <w:b w:val="0"/>
          <w:sz w:val="18"/>
          <w:szCs w:val="18"/>
          <w:vertAlign w:val="superscript"/>
        </w:rPr>
        <w:endnoteReference w:id="17"/>
      </w:r>
    </w:p>
    <w:tbl>
      <w:tblPr>
        <w:tblStyle w:val="TableGrid"/>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8"/>
        <w:gridCol w:w="689"/>
        <w:gridCol w:w="1791"/>
        <w:gridCol w:w="3594"/>
      </w:tblGrid>
      <w:tr w:rsidR="009E78E3" w:rsidRPr="009E78E3" w14:paraId="202F1670" w14:textId="77777777" w:rsidTr="00A56C59">
        <w:trPr>
          <w:trHeight w:val="374"/>
        </w:trPr>
        <w:tc>
          <w:tcPr>
            <w:tcW w:w="3588" w:type="dxa"/>
            <w:tcBorders>
              <w:top w:val="single" w:sz="4" w:space="0" w:color="auto"/>
              <w:bottom w:val="single" w:sz="12" w:space="0" w:color="auto"/>
            </w:tcBorders>
            <w:shd w:val="clear" w:color="auto" w:fill="auto"/>
            <w:vAlign w:val="bottom"/>
          </w:tcPr>
          <w:p w14:paraId="796D1794" w14:textId="77777777" w:rsidR="009E78E3" w:rsidRPr="009E78E3" w:rsidRDefault="009E78E3" w:rsidP="009E78E3">
            <w:pPr>
              <w:spacing w:before="80" w:after="80" w:line="200" w:lineRule="exact"/>
              <w:ind w:right="113"/>
              <w:rPr>
                <w:i/>
                <w:sz w:val="16"/>
              </w:rPr>
            </w:pPr>
          </w:p>
        </w:tc>
        <w:tc>
          <w:tcPr>
            <w:tcW w:w="2480" w:type="dxa"/>
            <w:gridSpan w:val="2"/>
            <w:tcBorders>
              <w:top w:val="single" w:sz="4" w:space="0" w:color="auto"/>
              <w:bottom w:val="single" w:sz="12" w:space="0" w:color="auto"/>
            </w:tcBorders>
            <w:shd w:val="clear" w:color="auto" w:fill="auto"/>
            <w:vAlign w:val="bottom"/>
          </w:tcPr>
          <w:p w14:paraId="692E8C6A" w14:textId="386F4E04" w:rsidR="009E78E3" w:rsidRPr="009E78E3" w:rsidRDefault="009E78E3" w:rsidP="009E78E3">
            <w:pPr>
              <w:spacing w:before="80" w:after="80" w:line="200" w:lineRule="exact"/>
              <w:ind w:right="113"/>
              <w:rPr>
                <w:i/>
                <w:sz w:val="16"/>
              </w:rPr>
            </w:pPr>
            <w:r>
              <w:rPr>
                <w:i/>
                <w:sz w:val="16"/>
              </w:rPr>
              <w:t>Status during previous cycle</w:t>
            </w:r>
          </w:p>
        </w:tc>
        <w:tc>
          <w:tcPr>
            <w:tcW w:w="3593" w:type="dxa"/>
            <w:tcBorders>
              <w:top w:val="single" w:sz="4" w:space="0" w:color="auto"/>
              <w:bottom w:val="single" w:sz="12" w:space="0" w:color="auto"/>
            </w:tcBorders>
            <w:shd w:val="clear" w:color="auto" w:fill="auto"/>
            <w:vAlign w:val="bottom"/>
          </w:tcPr>
          <w:p w14:paraId="39CD9DE4" w14:textId="4788204C" w:rsidR="009E78E3" w:rsidRPr="009E78E3" w:rsidRDefault="009E78E3" w:rsidP="009E78E3">
            <w:pPr>
              <w:spacing w:before="80" w:after="80" w:line="200" w:lineRule="exact"/>
              <w:ind w:right="113"/>
              <w:rPr>
                <w:i/>
                <w:sz w:val="16"/>
              </w:rPr>
            </w:pPr>
            <w:r>
              <w:rPr>
                <w:i/>
                <w:sz w:val="16"/>
              </w:rPr>
              <w:t>Current status</w:t>
            </w:r>
          </w:p>
        </w:tc>
      </w:tr>
      <w:tr w:rsidR="009E78E3" w:rsidRPr="009E78E3" w14:paraId="624CE123" w14:textId="77777777" w:rsidTr="00A56C59">
        <w:trPr>
          <w:trHeight w:hRule="exact" w:val="116"/>
        </w:trPr>
        <w:tc>
          <w:tcPr>
            <w:tcW w:w="3588" w:type="dxa"/>
            <w:tcBorders>
              <w:top w:val="single" w:sz="12" w:space="0" w:color="auto"/>
            </w:tcBorders>
            <w:shd w:val="clear" w:color="auto" w:fill="auto"/>
            <w:vAlign w:val="bottom"/>
          </w:tcPr>
          <w:p w14:paraId="2332F77A" w14:textId="77777777" w:rsidR="009E78E3" w:rsidRPr="009E78E3" w:rsidRDefault="009E78E3" w:rsidP="009E78E3">
            <w:pPr>
              <w:spacing w:before="80" w:after="80" w:line="200" w:lineRule="exact"/>
              <w:ind w:right="113"/>
              <w:rPr>
                <w:i/>
                <w:sz w:val="16"/>
              </w:rPr>
            </w:pPr>
          </w:p>
        </w:tc>
        <w:tc>
          <w:tcPr>
            <w:tcW w:w="2480" w:type="dxa"/>
            <w:gridSpan w:val="2"/>
            <w:tcBorders>
              <w:top w:val="single" w:sz="12" w:space="0" w:color="auto"/>
            </w:tcBorders>
            <w:shd w:val="clear" w:color="auto" w:fill="auto"/>
            <w:vAlign w:val="bottom"/>
          </w:tcPr>
          <w:p w14:paraId="754CBC43" w14:textId="77777777" w:rsidR="009E78E3" w:rsidRPr="009E78E3" w:rsidRDefault="009E78E3" w:rsidP="009E78E3">
            <w:pPr>
              <w:spacing w:before="80" w:after="80" w:line="200" w:lineRule="exact"/>
              <w:ind w:right="113"/>
              <w:rPr>
                <w:i/>
                <w:sz w:val="16"/>
              </w:rPr>
            </w:pPr>
          </w:p>
        </w:tc>
        <w:tc>
          <w:tcPr>
            <w:tcW w:w="3593" w:type="dxa"/>
            <w:tcBorders>
              <w:top w:val="single" w:sz="12" w:space="0" w:color="auto"/>
            </w:tcBorders>
            <w:shd w:val="clear" w:color="auto" w:fill="auto"/>
            <w:vAlign w:val="bottom"/>
          </w:tcPr>
          <w:p w14:paraId="1BDF5858" w14:textId="77777777" w:rsidR="009E78E3" w:rsidRPr="009E78E3" w:rsidRDefault="009E78E3" w:rsidP="009E78E3">
            <w:pPr>
              <w:spacing w:before="80" w:after="80" w:line="200" w:lineRule="exact"/>
              <w:ind w:right="113"/>
              <w:rPr>
                <w:i/>
                <w:sz w:val="16"/>
              </w:rPr>
            </w:pPr>
          </w:p>
        </w:tc>
      </w:tr>
      <w:tr w:rsidR="003E33AE" w:rsidRPr="009E78E3" w14:paraId="548ACFEB" w14:textId="77777777" w:rsidTr="00A56C59">
        <w:trPr>
          <w:trHeight w:val="413"/>
        </w:trPr>
        <w:tc>
          <w:tcPr>
            <w:tcW w:w="3588" w:type="dxa"/>
            <w:shd w:val="clear" w:color="auto" w:fill="auto"/>
          </w:tcPr>
          <w:p w14:paraId="406A210C" w14:textId="0C33ED31" w:rsidR="003E33AE" w:rsidRPr="003E6998" w:rsidRDefault="003E33AE" w:rsidP="009E78E3">
            <w:pPr>
              <w:spacing w:before="40" w:after="120"/>
              <w:ind w:right="113"/>
              <w:rPr>
                <w:i/>
              </w:rPr>
            </w:pPr>
            <w:r w:rsidRPr="003E6998">
              <w:rPr>
                <w:i/>
              </w:rPr>
              <w:t>Standing invitations</w:t>
            </w:r>
          </w:p>
        </w:tc>
        <w:tc>
          <w:tcPr>
            <w:tcW w:w="2480" w:type="dxa"/>
            <w:gridSpan w:val="2"/>
            <w:shd w:val="clear" w:color="auto" w:fill="auto"/>
          </w:tcPr>
          <w:p w14:paraId="4282A7FE" w14:textId="0526E4EC" w:rsidR="003E33AE" w:rsidRPr="00BD2C2C" w:rsidRDefault="003E33AE" w:rsidP="009E78E3">
            <w:pPr>
              <w:spacing w:before="40" w:after="120"/>
              <w:ind w:right="113"/>
            </w:pPr>
            <w:r w:rsidRPr="00BD2C2C">
              <w:t>No</w:t>
            </w:r>
          </w:p>
        </w:tc>
        <w:tc>
          <w:tcPr>
            <w:tcW w:w="3593" w:type="dxa"/>
            <w:shd w:val="clear" w:color="auto" w:fill="auto"/>
          </w:tcPr>
          <w:p w14:paraId="2973A4ED" w14:textId="554C1E68" w:rsidR="003E33AE" w:rsidRPr="00BD2C2C" w:rsidRDefault="00BD2C2C" w:rsidP="009E78E3">
            <w:pPr>
              <w:spacing w:before="40" w:after="120"/>
              <w:ind w:right="113"/>
            </w:pPr>
            <w:r>
              <w:t>No</w:t>
            </w:r>
          </w:p>
        </w:tc>
      </w:tr>
      <w:tr w:rsidR="00BD2C2C" w:rsidRPr="009E78E3" w14:paraId="6FA0B279" w14:textId="77777777" w:rsidTr="00A56C59">
        <w:trPr>
          <w:trHeight w:val="1110"/>
        </w:trPr>
        <w:tc>
          <w:tcPr>
            <w:tcW w:w="3588" w:type="dxa"/>
            <w:shd w:val="clear" w:color="auto" w:fill="auto"/>
          </w:tcPr>
          <w:p w14:paraId="497C7BA9" w14:textId="76AB555D" w:rsidR="00BD2C2C" w:rsidRPr="003E6998" w:rsidRDefault="00BD2C2C" w:rsidP="00BD2C2C">
            <w:pPr>
              <w:spacing w:before="40" w:after="120"/>
              <w:ind w:right="113"/>
              <w:rPr>
                <w:i/>
              </w:rPr>
            </w:pPr>
            <w:r>
              <w:rPr>
                <w:i/>
              </w:rPr>
              <w:t>Visits undertaken</w:t>
            </w:r>
          </w:p>
        </w:tc>
        <w:tc>
          <w:tcPr>
            <w:tcW w:w="2480" w:type="dxa"/>
            <w:gridSpan w:val="2"/>
            <w:shd w:val="clear" w:color="auto" w:fill="auto"/>
          </w:tcPr>
          <w:p w14:paraId="47A0EC58" w14:textId="1B01C5CE" w:rsidR="00BD2C2C" w:rsidRPr="00BD2C2C" w:rsidRDefault="00BD2C2C" w:rsidP="00C0474B">
            <w:r w:rsidRPr="00BD2C2C">
              <w:t>Independence of judges and lawyers (19-29 May 2012)</w:t>
            </w:r>
          </w:p>
        </w:tc>
        <w:tc>
          <w:tcPr>
            <w:tcW w:w="3593" w:type="dxa"/>
            <w:shd w:val="clear" w:color="auto" w:fill="auto"/>
          </w:tcPr>
          <w:p w14:paraId="46FA93DB" w14:textId="236CECEE" w:rsidR="00BD2C2C" w:rsidRPr="00BD2C2C" w:rsidRDefault="00BD2C2C" w:rsidP="00C0474B">
            <w:r w:rsidRPr="00BD2C2C">
              <w:t>Working Group on Enforced on Involuntary Disappearances (10-20 September</w:t>
            </w:r>
            <w:r>
              <w:t xml:space="preserve"> </w:t>
            </w:r>
            <w:r w:rsidRPr="00BD2C2C">
              <w:t>2012)</w:t>
            </w:r>
          </w:p>
          <w:p w14:paraId="0397BFAB" w14:textId="64A3F4F4" w:rsidR="00BD2C2C" w:rsidRPr="00BD2C2C" w:rsidRDefault="00BD2C2C" w:rsidP="00C0474B">
            <w:pPr>
              <w:spacing w:after="120"/>
              <w:rPr>
                <w:iCs/>
                <w:color w:val="000000"/>
              </w:rPr>
            </w:pPr>
            <w:r w:rsidRPr="00BD2C2C">
              <w:rPr>
                <w:iCs/>
                <w:color w:val="000000"/>
              </w:rPr>
              <w:t>Counter terrorism (11-13 March 2013)</w:t>
            </w:r>
          </w:p>
        </w:tc>
      </w:tr>
      <w:tr w:rsidR="00BD2C2C" w:rsidRPr="009E78E3" w14:paraId="65592C34" w14:textId="77777777" w:rsidTr="00A56C59">
        <w:trPr>
          <w:trHeight w:val="1110"/>
        </w:trPr>
        <w:tc>
          <w:tcPr>
            <w:tcW w:w="3588" w:type="dxa"/>
            <w:shd w:val="clear" w:color="auto" w:fill="auto"/>
          </w:tcPr>
          <w:p w14:paraId="02EBC45F" w14:textId="62A2D5D7" w:rsidR="00BD2C2C" w:rsidRPr="003E6998" w:rsidRDefault="00BD2C2C" w:rsidP="00BD2C2C">
            <w:pPr>
              <w:spacing w:before="40" w:after="120"/>
              <w:ind w:right="113"/>
              <w:rPr>
                <w:i/>
              </w:rPr>
            </w:pPr>
            <w:r w:rsidRPr="003E6998">
              <w:rPr>
                <w:i/>
              </w:rPr>
              <w:t>Visits agreed to in principle</w:t>
            </w:r>
          </w:p>
        </w:tc>
        <w:tc>
          <w:tcPr>
            <w:tcW w:w="2480" w:type="dxa"/>
            <w:gridSpan w:val="2"/>
            <w:shd w:val="clear" w:color="auto" w:fill="auto"/>
          </w:tcPr>
          <w:p w14:paraId="29D92018" w14:textId="53F23C12" w:rsidR="00BD2C2C" w:rsidRPr="00C0474B" w:rsidRDefault="00BD2C2C" w:rsidP="000E49D8">
            <w:pPr>
              <w:spacing w:after="120"/>
              <w:rPr>
                <w:i/>
              </w:rPr>
            </w:pPr>
            <w:r w:rsidRPr="00C0474B">
              <w:rPr>
                <w:i/>
              </w:rPr>
              <w:t>Working Group on Enforced on Involuntary Disappearances (September 2012)</w:t>
            </w:r>
          </w:p>
        </w:tc>
        <w:tc>
          <w:tcPr>
            <w:tcW w:w="3593" w:type="dxa"/>
            <w:shd w:val="clear" w:color="auto" w:fill="auto"/>
          </w:tcPr>
          <w:p w14:paraId="09B0F950" w14:textId="340CF59A" w:rsidR="00BD2C2C" w:rsidRPr="00C0474B" w:rsidRDefault="00BD2C2C" w:rsidP="00C0474B">
            <w:pPr>
              <w:rPr>
                <w:i/>
              </w:rPr>
            </w:pPr>
            <w:r w:rsidRPr="00C0474B">
              <w:rPr>
                <w:i/>
              </w:rPr>
              <w:t>Freedom of opinion and expression (2017)</w:t>
            </w:r>
          </w:p>
        </w:tc>
      </w:tr>
      <w:tr w:rsidR="00BD2C2C" w:rsidRPr="009E78E3" w14:paraId="70615A33" w14:textId="77777777" w:rsidTr="00A56C59">
        <w:trPr>
          <w:trHeight w:val="2724"/>
        </w:trPr>
        <w:tc>
          <w:tcPr>
            <w:tcW w:w="3588" w:type="dxa"/>
            <w:shd w:val="clear" w:color="auto" w:fill="auto"/>
          </w:tcPr>
          <w:p w14:paraId="2901C54C" w14:textId="08DAF1AF" w:rsidR="00BD2C2C" w:rsidRPr="003E6998" w:rsidRDefault="00BD2C2C" w:rsidP="00BD2C2C">
            <w:pPr>
              <w:spacing w:before="40" w:after="120"/>
              <w:ind w:right="113"/>
              <w:rPr>
                <w:i/>
              </w:rPr>
            </w:pPr>
            <w:r w:rsidRPr="003E6998">
              <w:rPr>
                <w:i/>
              </w:rPr>
              <w:t>Visits requested</w:t>
            </w:r>
          </w:p>
        </w:tc>
        <w:tc>
          <w:tcPr>
            <w:tcW w:w="2480" w:type="dxa"/>
            <w:gridSpan w:val="2"/>
            <w:tcBorders>
              <w:bottom w:val="single" w:sz="12" w:space="0" w:color="auto"/>
            </w:tcBorders>
            <w:shd w:val="clear" w:color="auto" w:fill="auto"/>
          </w:tcPr>
          <w:p w14:paraId="6D74E563" w14:textId="77777777" w:rsidR="00BD2C2C" w:rsidRDefault="00BD2C2C" w:rsidP="00BD2C2C">
            <w:pPr>
              <w:autoSpaceDE w:val="0"/>
              <w:autoSpaceDN w:val="0"/>
              <w:adjustRightInd w:val="0"/>
              <w:spacing w:line="240" w:lineRule="auto"/>
              <w:rPr>
                <w:i/>
                <w:iCs/>
                <w:lang w:eastAsia="en-GB"/>
              </w:rPr>
            </w:pPr>
            <w:r>
              <w:rPr>
                <w:i/>
                <w:iCs/>
                <w:lang w:eastAsia="en-GB"/>
              </w:rPr>
              <w:t>Extrajudicial, summary or arbitrary executions</w:t>
            </w:r>
          </w:p>
          <w:p w14:paraId="3890EDEB" w14:textId="77777777" w:rsidR="00BD2C2C" w:rsidRDefault="00BD2C2C" w:rsidP="00BD2C2C">
            <w:pPr>
              <w:autoSpaceDE w:val="0"/>
              <w:autoSpaceDN w:val="0"/>
              <w:adjustRightInd w:val="0"/>
              <w:spacing w:line="240" w:lineRule="auto"/>
              <w:rPr>
                <w:i/>
                <w:iCs/>
                <w:lang w:eastAsia="en-GB"/>
              </w:rPr>
            </w:pPr>
            <w:r>
              <w:rPr>
                <w:i/>
                <w:iCs/>
                <w:lang w:eastAsia="en-GB"/>
              </w:rPr>
              <w:t>Counter terrorism</w:t>
            </w:r>
          </w:p>
          <w:p w14:paraId="2B041A07" w14:textId="0FC67C5E" w:rsidR="00BD2C2C" w:rsidRPr="007565EE" w:rsidRDefault="00BD2C2C" w:rsidP="00BD2C2C">
            <w:pPr>
              <w:autoSpaceDE w:val="0"/>
              <w:autoSpaceDN w:val="0"/>
              <w:adjustRightInd w:val="0"/>
              <w:spacing w:line="240" w:lineRule="auto"/>
              <w:rPr>
                <w:i/>
                <w:iCs/>
                <w:lang w:eastAsia="en-GB"/>
              </w:rPr>
            </w:pPr>
            <w:r>
              <w:rPr>
                <w:i/>
                <w:iCs/>
                <w:lang w:eastAsia="en-GB"/>
              </w:rPr>
              <w:t>Torture</w:t>
            </w:r>
          </w:p>
          <w:p w14:paraId="57674739" w14:textId="3BFD88DE" w:rsidR="00BD2C2C" w:rsidRPr="00966B23" w:rsidRDefault="003C71E1" w:rsidP="00BD2C2C">
            <w:pPr>
              <w:autoSpaceDE w:val="0"/>
              <w:autoSpaceDN w:val="0"/>
              <w:adjustRightInd w:val="0"/>
              <w:spacing w:line="240" w:lineRule="auto"/>
              <w:rPr>
                <w:i/>
                <w:iCs/>
                <w:color w:val="000000"/>
              </w:rPr>
            </w:pPr>
            <w:r>
              <w:rPr>
                <w:i/>
                <w:iCs/>
                <w:color w:val="000000"/>
              </w:rPr>
              <w:t>Food</w:t>
            </w:r>
          </w:p>
          <w:p w14:paraId="302436E4" w14:textId="5D497E13" w:rsidR="00BD2C2C" w:rsidRPr="00966B23" w:rsidRDefault="003C71E1" w:rsidP="00BD2C2C">
            <w:pPr>
              <w:autoSpaceDE w:val="0"/>
              <w:autoSpaceDN w:val="0"/>
              <w:adjustRightInd w:val="0"/>
              <w:spacing w:line="240" w:lineRule="auto"/>
              <w:rPr>
                <w:i/>
                <w:iCs/>
                <w:color w:val="000000"/>
              </w:rPr>
            </w:pPr>
            <w:r>
              <w:rPr>
                <w:i/>
                <w:iCs/>
                <w:color w:val="000000"/>
              </w:rPr>
              <w:t>IDP</w:t>
            </w:r>
            <w:bookmarkStart w:id="3" w:name="_GoBack"/>
            <w:bookmarkEnd w:id="3"/>
          </w:p>
          <w:p w14:paraId="43FAB87F" w14:textId="4729FB4C" w:rsidR="00BD2C2C" w:rsidRPr="003C71E1" w:rsidRDefault="00BD2C2C" w:rsidP="003C71E1">
            <w:pPr>
              <w:pStyle w:val="NoSpacing"/>
              <w:rPr>
                <w:rFonts w:ascii="Times New Roman" w:hAnsi="Times New Roman" w:cs="Times New Roman"/>
                <w:i/>
                <w:iCs/>
                <w:color w:val="000000"/>
                <w:sz w:val="20"/>
                <w:szCs w:val="20"/>
              </w:rPr>
            </w:pPr>
            <w:r w:rsidRPr="00966B23">
              <w:rPr>
                <w:rFonts w:ascii="Times New Roman" w:hAnsi="Times New Roman" w:cs="Times New Roman"/>
                <w:i/>
                <w:iCs/>
                <w:color w:val="000000"/>
                <w:sz w:val="20"/>
                <w:szCs w:val="20"/>
              </w:rPr>
              <w:t>Fre</w:t>
            </w:r>
            <w:r>
              <w:rPr>
                <w:rFonts w:ascii="Times New Roman" w:hAnsi="Times New Roman" w:cs="Times New Roman"/>
                <w:i/>
                <w:iCs/>
                <w:color w:val="000000"/>
                <w:sz w:val="20"/>
                <w:szCs w:val="20"/>
              </w:rPr>
              <w:t xml:space="preserve">edom of association </w:t>
            </w:r>
            <w:r w:rsidR="003C71E1">
              <w:rPr>
                <w:rFonts w:ascii="Times New Roman" w:hAnsi="Times New Roman" w:cs="Times New Roman"/>
                <w:i/>
                <w:iCs/>
                <w:color w:val="000000"/>
                <w:sz w:val="20"/>
                <w:szCs w:val="20"/>
              </w:rPr>
              <w:br/>
            </w:r>
            <w:r>
              <w:rPr>
                <w:rFonts w:ascii="Times New Roman" w:hAnsi="Times New Roman" w:cs="Times New Roman"/>
                <w:i/>
                <w:iCs/>
                <w:color w:val="000000"/>
                <w:sz w:val="20"/>
                <w:szCs w:val="20"/>
              </w:rPr>
              <w:t>and assembly</w:t>
            </w:r>
          </w:p>
        </w:tc>
        <w:tc>
          <w:tcPr>
            <w:tcW w:w="3593" w:type="dxa"/>
            <w:tcBorders>
              <w:bottom w:val="single" w:sz="12" w:space="0" w:color="auto"/>
            </w:tcBorders>
            <w:shd w:val="clear" w:color="auto" w:fill="auto"/>
          </w:tcPr>
          <w:p w14:paraId="5E15C607" w14:textId="77777777" w:rsidR="00BD2C2C" w:rsidRDefault="00BD2C2C" w:rsidP="00BD2C2C">
            <w:pPr>
              <w:pStyle w:val="NoSpacing"/>
              <w:rPr>
                <w:rFonts w:ascii="Times New Roman" w:hAnsi="Times New Roman" w:cs="Times New Roman"/>
                <w:i/>
                <w:iCs/>
                <w:color w:val="000000"/>
                <w:sz w:val="20"/>
                <w:szCs w:val="20"/>
              </w:rPr>
            </w:pPr>
            <w:r>
              <w:rPr>
                <w:rFonts w:ascii="Times New Roman" w:hAnsi="Times New Roman" w:cs="Times New Roman"/>
                <w:i/>
                <w:iCs/>
                <w:color w:val="000000"/>
                <w:sz w:val="20"/>
                <w:szCs w:val="20"/>
              </w:rPr>
              <w:t>Freedom of association and assembly (2013)</w:t>
            </w:r>
          </w:p>
          <w:p w14:paraId="045AD057" w14:textId="77777777" w:rsidR="00BD2C2C" w:rsidRDefault="00BD2C2C" w:rsidP="00BD2C2C">
            <w:pPr>
              <w:pStyle w:val="NoSpacing"/>
              <w:rPr>
                <w:rFonts w:ascii="Times New Roman" w:hAnsi="Times New Roman" w:cs="Times New Roman"/>
                <w:i/>
                <w:iCs/>
                <w:color w:val="000000"/>
                <w:sz w:val="20"/>
                <w:szCs w:val="20"/>
              </w:rPr>
            </w:pPr>
            <w:r>
              <w:rPr>
                <w:rFonts w:ascii="Times New Roman" w:hAnsi="Times New Roman" w:cs="Times New Roman"/>
                <w:i/>
                <w:iCs/>
                <w:color w:val="000000"/>
                <w:sz w:val="20"/>
                <w:szCs w:val="20"/>
              </w:rPr>
              <w:t>Minority issues (2013)</w:t>
            </w:r>
          </w:p>
          <w:p w14:paraId="2AF74C42" w14:textId="77777777" w:rsidR="00BD2C2C" w:rsidRDefault="00BD2C2C" w:rsidP="00BD2C2C">
            <w:pPr>
              <w:pStyle w:val="NoSpacing"/>
              <w:rPr>
                <w:rFonts w:ascii="Times New Roman" w:hAnsi="Times New Roman" w:cs="Times New Roman"/>
                <w:i/>
                <w:iCs/>
                <w:color w:val="000000"/>
                <w:sz w:val="20"/>
                <w:szCs w:val="20"/>
              </w:rPr>
            </w:pPr>
            <w:r w:rsidRPr="00C93B66">
              <w:rPr>
                <w:rFonts w:ascii="Times New Roman" w:hAnsi="Times New Roman" w:cs="Times New Roman"/>
                <w:i/>
                <w:iCs/>
                <w:color w:val="000000"/>
                <w:sz w:val="20"/>
                <w:szCs w:val="20"/>
              </w:rPr>
              <w:t>Discrimination against Women (2014)</w:t>
            </w:r>
          </w:p>
          <w:p w14:paraId="6C3551B9" w14:textId="77777777" w:rsidR="00BD2C2C" w:rsidRDefault="00BD2C2C" w:rsidP="00BD2C2C">
            <w:pPr>
              <w:pStyle w:val="NoSpacing"/>
              <w:rPr>
                <w:rFonts w:ascii="Times New Roman" w:hAnsi="Times New Roman" w:cs="Times New Roman"/>
                <w:i/>
                <w:iCs/>
                <w:color w:val="000000"/>
                <w:sz w:val="20"/>
                <w:szCs w:val="20"/>
              </w:rPr>
            </w:pPr>
            <w:r>
              <w:rPr>
                <w:rFonts w:ascii="Times New Roman" w:hAnsi="Times New Roman" w:cs="Times New Roman"/>
                <w:i/>
                <w:iCs/>
                <w:color w:val="000000"/>
                <w:sz w:val="20"/>
                <w:szCs w:val="20"/>
              </w:rPr>
              <w:t>Extrajudicial summary or arbitrary executions (2015)</w:t>
            </w:r>
          </w:p>
          <w:p w14:paraId="548D0690" w14:textId="77777777" w:rsidR="00BD2C2C" w:rsidRDefault="00BD2C2C" w:rsidP="00BD2C2C">
            <w:pPr>
              <w:pStyle w:val="NoSpacing"/>
              <w:rPr>
                <w:rFonts w:ascii="Times New Roman" w:hAnsi="Times New Roman" w:cs="Times New Roman"/>
                <w:i/>
                <w:iCs/>
                <w:color w:val="000000"/>
                <w:sz w:val="20"/>
                <w:szCs w:val="20"/>
              </w:rPr>
            </w:pPr>
            <w:r>
              <w:rPr>
                <w:rFonts w:ascii="Times New Roman" w:hAnsi="Times New Roman" w:cs="Times New Roman"/>
                <w:i/>
                <w:iCs/>
                <w:color w:val="000000"/>
                <w:sz w:val="20"/>
                <w:szCs w:val="20"/>
              </w:rPr>
              <w:t>Torture (2015)</w:t>
            </w:r>
          </w:p>
          <w:p w14:paraId="4141B2EE" w14:textId="77777777" w:rsidR="00BD2C2C" w:rsidRDefault="00BD2C2C" w:rsidP="00BD2C2C">
            <w:pPr>
              <w:pStyle w:val="NoSpacing"/>
              <w:rPr>
                <w:rFonts w:ascii="Times New Roman" w:hAnsi="Times New Roman" w:cs="Times New Roman"/>
                <w:i/>
                <w:iCs/>
                <w:color w:val="000000"/>
                <w:sz w:val="20"/>
                <w:szCs w:val="20"/>
              </w:rPr>
            </w:pPr>
            <w:r>
              <w:rPr>
                <w:rFonts w:ascii="Times New Roman" w:hAnsi="Times New Roman" w:cs="Times New Roman"/>
                <w:i/>
                <w:iCs/>
                <w:color w:val="000000"/>
                <w:sz w:val="20"/>
                <w:szCs w:val="20"/>
              </w:rPr>
              <w:t>Cultural rights (2015)</w:t>
            </w:r>
          </w:p>
          <w:p w14:paraId="107A2E87" w14:textId="77777777" w:rsidR="00BD2C2C" w:rsidRDefault="00BD2C2C" w:rsidP="00BD2C2C">
            <w:pPr>
              <w:pStyle w:val="NoSpacing"/>
              <w:rPr>
                <w:rFonts w:ascii="Times New Roman" w:hAnsi="Times New Roman" w:cs="Times New Roman"/>
                <w:i/>
                <w:iCs/>
                <w:color w:val="000000"/>
                <w:sz w:val="20"/>
                <w:szCs w:val="20"/>
              </w:rPr>
            </w:pPr>
            <w:r>
              <w:rPr>
                <w:rFonts w:ascii="Times New Roman" w:hAnsi="Times New Roman" w:cs="Times New Roman"/>
                <w:i/>
                <w:iCs/>
                <w:color w:val="000000"/>
                <w:sz w:val="20"/>
                <w:szCs w:val="20"/>
              </w:rPr>
              <w:t>Summary executions (2015)</w:t>
            </w:r>
          </w:p>
          <w:p w14:paraId="3A57B142" w14:textId="77777777" w:rsidR="00BD2C2C" w:rsidRDefault="00BD2C2C" w:rsidP="00BD2C2C">
            <w:pPr>
              <w:pStyle w:val="NoSpacing"/>
              <w:rPr>
                <w:rFonts w:ascii="Times New Roman" w:hAnsi="Times New Roman" w:cs="Times New Roman"/>
                <w:i/>
                <w:iCs/>
                <w:color w:val="000000"/>
                <w:sz w:val="20"/>
                <w:szCs w:val="20"/>
              </w:rPr>
            </w:pPr>
            <w:r>
              <w:rPr>
                <w:rFonts w:ascii="Times New Roman" w:hAnsi="Times New Roman" w:cs="Times New Roman"/>
                <w:i/>
                <w:iCs/>
                <w:color w:val="000000"/>
                <w:sz w:val="20"/>
                <w:szCs w:val="20"/>
              </w:rPr>
              <w:t>Slavery (2015)</w:t>
            </w:r>
          </w:p>
          <w:p w14:paraId="0484A958" w14:textId="5137FE01" w:rsidR="00BD2C2C" w:rsidRPr="009D3FA1" w:rsidRDefault="00BD2C2C" w:rsidP="00BD2C2C">
            <w:pPr>
              <w:ind w:right="113"/>
              <w:rPr>
                <w:i/>
                <w:highlight w:val="yellow"/>
              </w:rPr>
            </w:pPr>
            <w:r>
              <w:rPr>
                <w:i/>
                <w:iCs/>
                <w:color w:val="000000"/>
              </w:rPr>
              <w:t>Freedom of religion (2015)</w:t>
            </w:r>
          </w:p>
        </w:tc>
      </w:tr>
      <w:tr w:rsidR="00BD2C2C" w:rsidRPr="009D3FA1" w14:paraId="31B3C578" w14:textId="77777777" w:rsidTr="00A56C59">
        <w:trPr>
          <w:trHeight w:hRule="exact" w:val="116"/>
        </w:trPr>
        <w:tc>
          <w:tcPr>
            <w:tcW w:w="3588" w:type="dxa"/>
            <w:tcBorders>
              <w:top w:val="single" w:sz="12" w:space="0" w:color="auto"/>
            </w:tcBorders>
            <w:shd w:val="clear" w:color="auto" w:fill="auto"/>
            <w:vAlign w:val="bottom"/>
          </w:tcPr>
          <w:p w14:paraId="6934F5D6" w14:textId="77777777" w:rsidR="00BD2C2C" w:rsidRPr="009D3FA1" w:rsidRDefault="00BD2C2C" w:rsidP="00BD2C2C">
            <w:pPr>
              <w:spacing w:before="80" w:after="80" w:line="200" w:lineRule="exact"/>
              <w:ind w:right="113"/>
              <w:rPr>
                <w:i/>
                <w:sz w:val="16"/>
              </w:rPr>
            </w:pPr>
          </w:p>
        </w:tc>
        <w:tc>
          <w:tcPr>
            <w:tcW w:w="2480" w:type="dxa"/>
            <w:gridSpan w:val="2"/>
            <w:tcBorders>
              <w:top w:val="single" w:sz="12" w:space="0" w:color="auto"/>
            </w:tcBorders>
            <w:shd w:val="clear" w:color="auto" w:fill="auto"/>
            <w:vAlign w:val="bottom"/>
          </w:tcPr>
          <w:p w14:paraId="2FC80635" w14:textId="77777777" w:rsidR="00BD2C2C" w:rsidRPr="009D3FA1" w:rsidRDefault="00BD2C2C" w:rsidP="00BD2C2C">
            <w:pPr>
              <w:spacing w:before="80" w:after="80" w:line="200" w:lineRule="exact"/>
              <w:ind w:right="113"/>
              <w:rPr>
                <w:i/>
                <w:sz w:val="16"/>
              </w:rPr>
            </w:pPr>
          </w:p>
        </w:tc>
        <w:tc>
          <w:tcPr>
            <w:tcW w:w="3593" w:type="dxa"/>
            <w:tcBorders>
              <w:top w:val="single" w:sz="12" w:space="0" w:color="auto"/>
            </w:tcBorders>
            <w:shd w:val="clear" w:color="auto" w:fill="auto"/>
            <w:vAlign w:val="bottom"/>
          </w:tcPr>
          <w:p w14:paraId="27A2F593" w14:textId="77777777" w:rsidR="00BD2C2C" w:rsidRPr="009D3FA1" w:rsidRDefault="00BD2C2C" w:rsidP="00BD2C2C">
            <w:pPr>
              <w:spacing w:before="80" w:after="80" w:line="200" w:lineRule="exact"/>
              <w:ind w:right="113"/>
              <w:rPr>
                <w:i/>
                <w:sz w:val="16"/>
              </w:rPr>
            </w:pPr>
          </w:p>
        </w:tc>
      </w:tr>
      <w:tr w:rsidR="000203F9" w:rsidRPr="000203F9" w14:paraId="16FBDFE6" w14:textId="77777777" w:rsidTr="00A56C59">
        <w:tblPrEx>
          <w:tblBorders>
            <w:top w:val="single" w:sz="4" w:space="0" w:color="auto"/>
            <w:bottom w:val="single" w:sz="12" w:space="0" w:color="auto"/>
          </w:tblBorders>
        </w:tblPrEx>
        <w:trPr>
          <w:trHeight w:val="580"/>
        </w:trPr>
        <w:tc>
          <w:tcPr>
            <w:tcW w:w="4277" w:type="dxa"/>
            <w:gridSpan w:val="2"/>
            <w:shd w:val="clear" w:color="auto" w:fill="auto"/>
            <w:vAlign w:val="bottom"/>
          </w:tcPr>
          <w:p w14:paraId="3367CB3A" w14:textId="6AB6385A" w:rsidR="000203F9" w:rsidRPr="000203F9" w:rsidRDefault="000203F9" w:rsidP="000203F9">
            <w:pPr>
              <w:spacing w:before="80" w:after="80" w:line="200" w:lineRule="exact"/>
              <w:ind w:right="113"/>
              <w:rPr>
                <w:i/>
              </w:rPr>
            </w:pPr>
            <w:r w:rsidRPr="000203F9">
              <w:rPr>
                <w:i/>
              </w:rPr>
              <w:t xml:space="preserve">Responses to letters of </w:t>
            </w:r>
            <w:r w:rsidRPr="000203F9">
              <w:rPr>
                <w:i/>
              </w:rPr>
              <w:br/>
              <w:t>allegations and urgent appeal</w:t>
            </w:r>
          </w:p>
        </w:tc>
        <w:tc>
          <w:tcPr>
            <w:tcW w:w="5385" w:type="dxa"/>
            <w:gridSpan w:val="2"/>
            <w:shd w:val="clear" w:color="auto" w:fill="auto"/>
            <w:vAlign w:val="bottom"/>
          </w:tcPr>
          <w:p w14:paraId="2FEC4ABC" w14:textId="22C99A58" w:rsidR="000203F9" w:rsidRPr="000203F9" w:rsidRDefault="000203F9" w:rsidP="000203F9">
            <w:pPr>
              <w:spacing w:before="80" w:after="80" w:line="200" w:lineRule="exact"/>
              <w:ind w:right="113"/>
              <w:rPr>
                <w:i/>
                <w:sz w:val="16"/>
              </w:rPr>
            </w:pPr>
            <w:r w:rsidRPr="000203F9">
              <w:t>During the period under review, 55 communications were sent. The Government replied to 19 communications</w:t>
            </w:r>
            <w:r>
              <w:rPr>
                <w:i/>
                <w:sz w:val="16"/>
              </w:rPr>
              <w:t>.</w:t>
            </w:r>
          </w:p>
        </w:tc>
      </w:tr>
    </w:tbl>
    <w:p w14:paraId="732A903A" w14:textId="3F476B93"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18"/>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3003695" w14:textId="77777777" w:rsidTr="000121D2">
        <w:tc>
          <w:tcPr>
            <w:tcW w:w="2456" w:type="dxa"/>
            <w:tcBorders>
              <w:top w:val="single" w:sz="4" w:space="0" w:color="auto"/>
              <w:bottom w:val="single" w:sz="12" w:space="0" w:color="auto"/>
            </w:tcBorders>
            <w:shd w:val="clear" w:color="auto" w:fill="auto"/>
            <w:vAlign w:val="bottom"/>
          </w:tcPr>
          <w:p w14:paraId="42EBFF53" w14:textId="77777777" w:rsidR="00A02BFB" w:rsidRPr="003B68BD" w:rsidRDefault="00A02BFB" w:rsidP="009D3FA1">
            <w:pPr>
              <w:spacing w:before="40" w:after="120"/>
              <w:ind w:right="113"/>
              <w:rPr>
                <w:i/>
                <w:sz w:val="16"/>
                <w:szCs w:val="16"/>
              </w:rPr>
            </w:pPr>
            <w:r w:rsidRPr="003B68BD">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72AEEF89" w14:textId="77777777" w:rsidR="00A02BFB" w:rsidRPr="003B68BD" w:rsidRDefault="00A02BFB" w:rsidP="009D3FA1">
            <w:pPr>
              <w:spacing w:before="40" w:after="120"/>
              <w:ind w:right="113"/>
              <w:rPr>
                <w:i/>
                <w:sz w:val="16"/>
                <w:szCs w:val="16"/>
              </w:rPr>
            </w:pPr>
            <w:r w:rsidRPr="003B68BD">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3C28598C" w14:textId="44D5B34E" w:rsidR="00A02BFB" w:rsidRPr="003B68BD" w:rsidRDefault="00210DB0" w:rsidP="009D3FA1">
            <w:pPr>
              <w:spacing w:before="40" w:after="120"/>
              <w:ind w:right="113"/>
              <w:rPr>
                <w:i/>
                <w:sz w:val="16"/>
                <w:szCs w:val="16"/>
              </w:rPr>
            </w:pPr>
            <w:r w:rsidRPr="00210DB0">
              <w:rPr>
                <w:i/>
                <w:sz w:val="16"/>
                <w:szCs w:val="16"/>
              </w:rPr>
              <w:t>Status during present cycle</w:t>
            </w:r>
            <w:r w:rsidRPr="00210DB0">
              <w:rPr>
                <w:iCs/>
                <w:sz w:val="18"/>
                <w:szCs w:val="18"/>
                <w:vertAlign w:val="superscript"/>
              </w:rPr>
              <w:endnoteReference w:id="19"/>
            </w:r>
          </w:p>
        </w:tc>
      </w:tr>
      <w:tr w:rsidR="00A02BFB" w:rsidRPr="00A02BFB" w14:paraId="3CBAE63C" w14:textId="77777777" w:rsidTr="000121D2">
        <w:trPr>
          <w:trHeight w:hRule="exact" w:val="113"/>
        </w:trPr>
        <w:tc>
          <w:tcPr>
            <w:tcW w:w="2456" w:type="dxa"/>
            <w:tcBorders>
              <w:top w:val="single" w:sz="12" w:space="0" w:color="auto"/>
            </w:tcBorders>
            <w:shd w:val="clear" w:color="auto" w:fill="auto"/>
            <w:vAlign w:val="bottom"/>
          </w:tcPr>
          <w:p w14:paraId="6A3AF374"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29A96C2"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2F9686B7" w14:textId="77777777" w:rsidR="00A02BFB" w:rsidRPr="00A02BFB" w:rsidRDefault="00A02BFB" w:rsidP="00A02BFB">
            <w:pPr>
              <w:spacing w:before="80" w:after="80" w:line="200" w:lineRule="exact"/>
              <w:ind w:right="113"/>
              <w:rPr>
                <w:i/>
                <w:sz w:val="16"/>
              </w:rPr>
            </w:pPr>
          </w:p>
        </w:tc>
      </w:tr>
      <w:tr w:rsidR="00A02BFB" w:rsidRPr="00A02BFB" w14:paraId="72649A45" w14:textId="77777777" w:rsidTr="000121D2">
        <w:tc>
          <w:tcPr>
            <w:tcW w:w="2456" w:type="dxa"/>
            <w:tcBorders>
              <w:bottom w:val="single" w:sz="4" w:space="0" w:color="auto"/>
            </w:tcBorders>
            <w:shd w:val="clear" w:color="auto" w:fill="auto"/>
          </w:tcPr>
          <w:p w14:paraId="691F57C6" w14:textId="4D0A5CE2" w:rsidR="00A02BFB" w:rsidRPr="00A02BFB" w:rsidRDefault="0055619D" w:rsidP="00A02BFB">
            <w:pPr>
              <w:spacing w:before="40" w:after="120"/>
              <w:ind w:right="113"/>
            </w:pPr>
            <w:r>
              <w:t>National Commission for Human Rights</w:t>
            </w:r>
          </w:p>
        </w:tc>
        <w:tc>
          <w:tcPr>
            <w:tcW w:w="2457" w:type="dxa"/>
            <w:tcBorders>
              <w:bottom w:val="single" w:sz="4" w:space="0" w:color="auto"/>
            </w:tcBorders>
            <w:shd w:val="clear" w:color="auto" w:fill="auto"/>
          </w:tcPr>
          <w:p w14:paraId="727727CF" w14:textId="62067C9F" w:rsidR="00A02BFB" w:rsidRPr="00A02BFB" w:rsidRDefault="0055619D" w:rsidP="00A02BFB">
            <w:pPr>
              <w:spacing w:before="40" w:after="120"/>
              <w:ind w:right="113"/>
            </w:pPr>
            <w:r>
              <w:t>N/A</w:t>
            </w:r>
          </w:p>
        </w:tc>
        <w:tc>
          <w:tcPr>
            <w:tcW w:w="2457" w:type="dxa"/>
            <w:tcBorders>
              <w:bottom w:val="single" w:sz="4" w:space="0" w:color="auto"/>
            </w:tcBorders>
            <w:shd w:val="clear" w:color="auto" w:fill="auto"/>
          </w:tcPr>
          <w:p w14:paraId="603F2B14" w14:textId="0DBA876D" w:rsidR="00A02BFB" w:rsidRPr="00A02BFB" w:rsidRDefault="0055619D" w:rsidP="00A02BFB">
            <w:pPr>
              <w:spacing w:before="40" w:after="120"/>
              <w:ind w:right="113"/>
            </w:pPr>
            <w:r>
              <w:t xml:space="preserve">Not requested yet for </w:t>
            </w:r>
            <w:r w:rsidR="003509D4">
              <w:t>accreditation</w:t>
            </w:r>
          </w:p>
        </w:tc>
      </w:tr>
    </w:tbl>
    <w:p w14:paraId="187F3A83" w14:textId="77777777" w:rsidR="00CF586F" w:rsidRPr="00A02BFB" w:rsidRDefault="00CF586F" w:rsidP="004E25CB"/>
    <w:sectPr w:rsidR="00CF586F" w:rsidRPr="00A02BFB" w:rsidSect="000403D1">
      <w:footerReference w:type="default" r:id="rId7"/>
      <w:footerReference w:type="firs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AAA5B" w14:textId="77777777" w:rsidR="009741EE" w:rsidRDefault="009741EE"/>
  </w:endnote>
  <w:endnote w:type="continuationSeparator" w:id="0">
    <w:p w14:paraId="7160241E" w14:textId="77777777" w:rsidR="009741EE" w:rsidRDefault="009741EE"/>
  </w:endnote>
  <w:endnote w:type="continuationNotice" w:id="1">
    <w:p w14:paraId="63E60329" w14:textId="77777777" w:rsidR="009741EE" w:rsidRDefault="009741EE"/>
  </w:endnote>
  <w:endnote w:id="2">
    <w:p w14:paraId="368077A1" w14:textId="5820777F" w:rsidR="001A3C97" w:rsidRDefault="001A3C97" w:rsidP="001A3C97">
      <w:pPr>
        <w:pStyle w:val="H4G"/>
      </w:pPr>
      <w:r>
        <w:t>Notes</w:t>
      </w:r>
    </w:p>
    <w:p w14:paraId="70E67C25" w14:textId="65CA8E04" w:rsidR="00631F0E" w:rsidRPr="00174744" w:rsidRDefault="00631F0E" w:rsidP="00631F0E">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 xml:space="preserve">ted Nations compilation on Pakistan </w:t>
      </w:r>
      <w:r w:rsidRPr="00770B1D">
        <w:rPr>
          <w:szCs w:val="18"/>
        </w:rPr>
        <w:t>from the p</w:t>
      </w:r>
      <w:r>
        <w:rPr>
          <w:szCs w:val="18"/>
        </w:rPr>
        <w:t xml:space="preserve">revious cycle </w:t>
      </w:r>
      <w:r w:rsidRPr="00BB2C3C">
        <w:rPr>
          <w:szCs w:val="18"/>
        </w:rPr>
        <w:t>(A/HRC/WG.6/</w:t>
      </w:r>
      <w:r w:rsidR="00692ABE">
        <w:rPr>
          <w:szCs w:val="18"/>
        </w:rPr>
        <w:t>14</w:t>
      </w:r>
      <w:r w:rsidRPr="00BB2C3C">
        <w:rPr>
          <w:szCs w:val="18"/>
        </w:rPr>
        <w:t>/PAK/2).</w:t>
      </w:r>
    </w:p>
  </w:endnote>
  <w:endnote w:id="3">
    <w:p w14:paraId="46452224" w14:textId="77777777" w:rsidR="002009A2" w:rsidRPr="00174744" w:rsidRDefault="002009A2" w:rsidP="002009A2">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have been used in the present document</w:t>
      </w:r>
      <w:r w:rsidRPr="00174744">
        <w:rPr>
          <w:szCs w:val="18"/>
        </w:rPr>
        <w:t>:</w:t>
      </w:r>
    </w:p>
    <w:p w14:paraId="653B8BE1" w14:textId="77777777" w:rsidR="002009A2" w:rsidRPr="00174744" w:rsidRDefault="002009A2" w:rsidP="00FD507C">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3872178C" w14:textId="77777777" w:rsidR="002009A2" w:rsidRPr="00174744" w:rsidRDefault="002009A2" w:rsidP="00FD507C">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14:paraId="0BFE236A" w14:textId="77777777" w:rsidR="002009A2" w:rsidRPr="00174744" w:rsidRDefault="002009A2" w:rsidP="00FD507C">
      <w:pPr>
        <w:pStyle w:val="EndnoteText"/>
        <w:widowControl w:val="0"/>
        <w:ind w:left="3969" w:hanging="2269"/>
        <w:rPr>
          <w:szCs w:val="18"/>
        </w:rPr>
      </w:pPr>
      <w:r w:rsidRPr="00174744">
        <w:rPr>
          <w:szCs w:val="18"/>
        </w:rPr>
        <w:t>OP-ICESCR</w:t>
      </w:r>
      <w:r w:rsidRPr="00174744">
        <w:rPr>
          <w:szCs w:val="18"/>
        </w:rPr>
        <w:tab/>
        <w:t>Optional Protocol to ICESCR</w:t>
      </w:r>
    </w:p>
    <w:p w14:paraId="2FA14CE9" w14:textId="77777777" w:rsidR="002009A2" w:rsidRPr="00174744" w:rsidRDefault="002009A2" w:rsidP="00FD507C">
      <w:pPr>
        <w:pStyle w:val="EndnoteText"/>
        <w:widowControl w:val="0"/>
        <w:ind w:left="3969" w:hanging="2268"/>
        <w:rPr>
          <w:szCs w:val="18"/>
        </w:rPr>
      </w:pPr>
      <w:r w:rsidRPr="00174744">
        <w:rPr>
          <w:szCs w:val="18"/>
        </w:rPr>
        <w:t>ICCPR</w:t>
      </w:r>
      <w:r w:rsidRPr="00174744">
        <w:rPr>
          <w:szCs w:val="18"/>
        </w:rPr>
        <w:tab/>
        <w:t>International Covenant on Civil and Political Rights</w:t>
      </w:r>
    </w:p>
    <w:p w14:paraId="5A105159" w14:textId="77777777" w:rsidR="002009A2" w:rsidRPr="00174744" w:rsidRDefault="002009A2" w:rsidP="00FD507C">
      <w:pPr>
        <w:pStyle w:val="EndnoteText"/>
        <w:widowControl w:val="0"/>
        <w:ind w:left="3969" w:hanging="2269"/>
        <w:rPr>
          <w:szCs w:val="18"/>
        </w:rPr>
      </w:pPr>
      <w:r w:rsidRPr="00174744">
        <w:rPr>
          <w:szCs w:val="18"/>
        </w:rPr>
        <w:t>ICCPR-OP 1</w:t>
      </w:r>
      <w:r w:rsidRPr="00174744">
        <w:rPr>
          <w:szCs w:val="18"/>
        </w:rPr>
        <w:tab/>
        <w:t>Optional Protocol to ICCPR</w:t>
      </w:r>
    </w:p>
    <w:p w14:paraId="3F0DA0D8" w14:textId="77777777" w:rsidR="002009A2" w:rsidRPr="00174744" w:rsidRDefault="002009A2" w:rsidP="00FD507C">
      <w:pPr>
        <w:pStyle w:val="EndnoteText"/>
        <w:widowControl w:val="0"/>
        <w:ind w:left="3969" w:hanging="2268"/>
        <w:rPr>
          <w:szCs w:val="18"/>
        </w:rPr>
      </w:pPr>
      <w:r w:rsidRPr="00174744">
        <w:rPr>
          <w:szCs w:val="18"/>
        </w:rPr>
        <w:t>ICCPR-OP 2</w:t>
      </w:r>
      <w:r w:rsidRPr="00174744">
        <w:rPr>
          <w:szCs w:val="18"/>
        </w:rPr>
        <w:tab/>
        <w:t>Second Optional Protocol to ICCPR, aiming at the abolition of the death penalty</w:t>
      </w:r>
    </w:p>
    <w:p w14:paraId="08E04C53" w14:textId="77777777" w:rsidR="002009A2" w:rsidRPr="00174744" w:rsidRDefault="002009A2" w:rsidP="00FD507C">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1FDCB511" w14:textId="77777777" w:rsidR="002009A2" w:rsidRPr="00174744" w:rsidRDefault="002009A2" w:rsidP="00FD507C">
      <w:pPr>
        <w:pStyle w:val="EndnoteText"/>
        <w:widowControl w:val="0"/>
        <w:ind w:left="3969" w:hanging="2269"/>
        <w:rPr>
          <w:szCs w:val="18"/>
        </w:rPr>
      </w:pPr>
      <w:r w:rsidRPr="00174744">
        <w:rPr>
          <w:szCs w:val="18"/>
        </w:rPr>
        <w:t>OP-CEDAW</w:t>
      </w:r>
      <w:r w:rsidRPr="00174744">
        <w:rPr>
          <w:szCs w:val="18"/>
        </w:rPr>
        <w:tab/>
        <w:t>Optional Protocol to CEDAW</w:t>
      </w:r>
    </w:p>
    <w:p w14:paraId="711B0764" w14:textId="77777777" w:rsidR="002009A2" w:rsidRPr="00174744" w:rsidRDefault="002009A2" w:rsidP="00FD507C">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34F78CB4" w14:textId="77777777" w:rsidR="002009A2" w:rsidRPr="00174744" w:rsidRDefault="002009A2" w:rsidP="00FD507C">
      <w:pPr>
        <w:pStyle w:val="EndnoteText"/>
        <w:widowControl w:val="0"/>
        <w:ind w:left="3969" w:hanging="2269"/>
        <w:rPr>
          <w:szCs w:val="18"/>
        </w:rPr>
      </w:pPr>
      <w:r w:rsidRPr="00174744">
        <w:rPr>
          <w:szCs w:val="18"/>
        </w:rPr>
        <w:t>OP-CAT</w:t>
      </w:r>
      <w:r w:rsidRPr="00174744">
        <w:rPr>
          <w:szCs w:val="18"/>
        </w:rPr>
        <w:tab/>
        <w:t>Optional Protocol to CAT</w:t>
      </w:r>
    </w:p>
    <w:p w14:paraId="17DD9528" w14:textId="77777777" w:rsidR="002009A2" w:rsidRPr="00174744" w:rsidRDefault="002009A2" w:rsidP="00FD507C">
      <w:pPr>
        <w:pStyle w:val="EndnoteText"/>
        <w:widowControl w:val="0"/>
        <w:ind w:left="3969" w:hanging="2269"/>
        <w:rPr>
          <w:szCs w:val="18"/>
        </w:rPr>
      </w:pPr>
      <w:r w:rsidRPr="00174744">
        <w:rPr>
          <w:szCs w:val="18"/>
        </w:rPr>
        <w:t>CRC</w:t>
      </w:r>
      <w:r w:rsidRPr="00174744">
        <w:rPr>
          <w:szCs w:val="18"/>
        </w:rPr>
        <w:tab/>
        <w:t>Convention on the Rights of the Child</w:t>
      </w:r>
    </w:p>
    <w:p w14:paraId="2AAFE91D" w14:textId="77777777" w:rsidR="002009A2" w:rsidRPr="00174744" w:rsidRDefault="002009A2" w:rsidP="00FD507C">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398EBF3F" w14:textId="77777777" w:rsidR="002009A2" w:rsidRPr="00174744" w:rsidRDefault="002009A2" w:rsidP="00FD507C">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344BB931" w14:textId="77777777" w:rsidR="002009A2" w:rsidRPr="00174744" w:rsidRDefault="002009A2" w:rsidP="00FD507C">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580C5674" w14:textId="77777777" w:rsidR="002009A2" w:rsidRPr="00174744" w:rsidRDefault="002009A2" w:rsidP="00FD507C">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6C5D8F2F" w14:textId="77777777" w:rsidR="002009A2" w:rsidRPr="00174744" w:rsidRDefault="002009A2" w:rsidP="00FD507C">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5C4ADF41" w14:textId="77777777" w:rsidR="002009A2" w:rsidRPr="00174744" w:rsidRDefault="002009A2" w:rsidP="00FD507C">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3F63B115" w14:textId="3738CBF3" w:rsidR="002009A2" w:rsidRPr="00174744" w:rsidRDefault="002009A2" w:rsidP="00FD507C">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r w:rsidR="00FD507C">
        <w:rPr>
          <w:szCs w:val="18"/>
        </w:rPr>
        <w:t>.</w:t>
      </w:r>
    </w:p>
  </w:endnote>
  <w:endnote w:id="4">
    <w:p w14:paraId="17132911"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14992FCC" w14:textId="1EFB7C43" w:rsidR="00FD507C" w:rsidRDefault="00FD507C" w:rsidP="00FD507C">
      <w:pPr>
        <w:pStyle w:val="EndnoteText"/>
        <w:widowControl w:val="0"/>
        <w:tabs>
          <w:tab w:val="clear" w:pos="1021"/>
          <w:tab w:val="right" w:pos="1020"/>
        </w:tabs>
      </w:pPr>
      <w:r>
        <w:tab/>
      </w:r>
      <w:r>
        <w:rPr>
          <w:rStyle w:val="EndnoteReference"/>
        </w:rPr>
        <w:endnoteRef/>
      </w:r>
      <w:r>
        <w:tab/>
      </w:r>
      <w:r w:rsidRPr="00B474E6">
        <w:rPr>
          <w:color w:val="000000" w:themeColor="text1"/>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w:t>
      </w:r>
      <w:r w:rsidRPr="00174744">
        <w:rPr>
          <w:szCs w:val="18"/>
        </w:rPr>
        <w:t>For the official status of ratifications</w:t>
      </w:r>
      <w:r w:rsidRPr="00174744">
        <w:rPr>
          <w:color w:val="000000"/>
          <w:szCs w:val="18"/>
        </w:rPr>
        <w:t xml:space="preserve">, </w:t>
      </w:r>
      <w:r w:rsidRPr="002F47C5">
        <w:rPr>
          <w:color w:val="000000"/>
          <w:szCs w:val="18"/>
        </w:rPr>
        <w:t>see</w:t>
      </w:r>
      <w:r w:rsidRPr="002F47C5">
        <w:rPr>
          <w:szCs w:val="18"/>
          <w:lang w:eastAsia="zh-CN"/>
        </w:rPr>
        <w:t xml:space="preserve"> at </w:t>
      </w:r>
      <w:hyperlink r:id="rId1" w:history="1">
        <w:r w:rsidRPr="002F47C5">
          <w:rPr>
            <w:szCs w:val="18"/>
          </w:rPr>
          <w:t>https://ihl-databases.icrc.org/applic/ihl/ihl.nsf/vwTreaties1949.xsp</w:t>
        </w:r>
      </w:hyperlink>
      <w:r>
        <w:rPr>
          <w:szCs w:val="18"/>
        </w:rPr>
        <w:t>.</w:t>
      </w:r>
    </w:p>
  </w:endnote>
  <w:endnote w:id="6">
    <w:p w14:paraId="41FBC112" w14:textId="77777777" w:rsidR="00EC37F8" w:rsidRPr="00AC3610" w:rsidRDefault="00EC37F8" w:rsidP="00477455">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7">
    <w:p w14:paraId="722AB7C3" w14:textId="2C72CA24" w:rsidR="00EC37F8" w:rsidRPr="005F7FAA" w:rsidRDefault="00EC37F8" w:rsidP="00B474E6">
      <w:pPr>
        <w:pStyle w:val="EndnoteText"/>
        <w:widowControl w:val="0"/>
        <w:tabs>
          <w:tab w:val="clear" w:pos="1021"/>
          <w:tab w:val="right" w:pos="1020"/>
        </w:tabs>
        <w:rPr>
          <w:color w:val="000000"/>
          <w:szCs w:val="18"/>
          <w:lang w:val="en-US"/>
        </w:rPr>
      </w:pPr>
      <w:r w:rsidRPr="00174744">
        <w:rPr>
          <w:szCs w:val="18"/>
        </w:rPr>
        <w:tab/>
      </w:r>
      <w:r w:rsidRPr="00174744">
        <w:rPr>
          <w:rStyle w:val="EndnoteReference"/>
          <w:szCs w:val="18"/>
        </w:rPr>
        <w:endnoteRef/>
      </w:r>
      <w:r w:rsidRPr="00174744">
        <w:rPr>
          <w:szCs w:val="18"/>
        </w:rPr>
        <w:tab/>
      </w:r>
      <w:r w:rsidRPr="00B474E6">
        <w:rPr>
          <w:color w:val="000000" w:themeColor="text1"/>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174744">
        <w:rPr>
          <w:szCs w:val="18"/>
        </w:rPr>
        <w:t>For the official status of ratifications</w:t>
      </w:r>
      <w:r w:rsidRPr="00174744">
        <w:rPr>
          <w:color w:val="000000"/>
          <w:szCs w:val="18"/>
        </w:rPr>
        <w:t>, see</w:t>
      </w:r>
      <w:r>
        <w:rPr>
          <w:szCs w:val="18"/>
          <w:lang w:eastAsia="zh-CN"/>
        </w:rPr>
        <w:t xml:space="preserve"> </w:t>
      </w:r>
      <w:r w:rsidRPr="002F47C5">
        <w:rPr>
          <w:szCs w:val="18"/>
          <w:lang w:eastAsia="zh-CN"/>
        </w:rPr>
        <w:t xml:space="preserve">at </w:t>
      </w:r>
      <w:hyperlink r:id="rId2" w:history="1">
        <w:r w:rsidRPr="002F47C5">
          <w:rPr>
            <w:szCs w:val="18"/>
          </w:rPr>
          <w:t>https://ihl-databases.icrc.org/applic/ihl/ihl.nsf/vwTreaties1949.xsp</w:t>
        </w:r>
      </w:hyperlink>
      <w:r w:rsidRPr="002F47C5">
        <w:rPr>
          <w:szCs w:val="18"/>
        </w:rPr>
        <w:t>.</w:t>
      </w:r>
    </w:p>
  </w:endnote>
  <w:endnote w:id="8">
    <w:p w14:paraId="3519EAE6" w14:textId="47D47581" w:rsidR="00FD507C" w:rsidRDefault="00FD507C" w:rsidP="00FD507C">
      <w:pPr>
        <w:pStyle w:val="EndnoteText"/>
        <w:widowControl w:val="0"/>
        <w:tabs>
          <w:tab w:val="clear" w:pos="1021"/>
          <w:tab w:val="right" w:pos="1020"/>
        </w:tabs>
      </w:pPr>
      <w:r>
        <w:tab/>
      </w:r>
      <w:r>
        <w:rPr>
          <w:rStyle w:val="EndnoteReference"/>
        </w:rPr>
        <w:endnoteRef/>
      </w:r>
      <w:r>
        <w:tab/>
      </w:r>
      <w:r w:rsidRPr="0076188D">
        <w:rPr>
          <w:szCs w:val="18"/>
          <w:lang w:val="en-US"/>
        </w:rPr>
        <w:t xml:space="preserve">International </w:t>
      </w:r>
      <w:proofErr w:type="spellStart"/>
      <w:r w:rsidRPr="0076188D">
        <w:rPr>
          <w:szCs w:val="18"/>
          <w:lang w:val="en-US"/>
        </w:rPr>
        <w:t>Labour</w:t>
      </w:r>
      <w:proofErr w:type="spellEnd"/>
      <w:r w:rsidRPr="0076188D">
        <w:rPr>
          <w:szCs w:val="18"/>
          <w:lang w:val="en-US"/>
        </w:rPr>
        <w:t xml:space="preserve"> Organization (ILO) </w:t>
      </w:r>
      <w:r w:rsidRPr="0076188D">
        <w:rPr>
          <w:szCs w:val="18"/>
        </w:rPr>
        <w:t>Forced Labour Convention, 1930 (No. 29)</w:t>
      </w:r>
      <w:r w:rsidRPr="0076188D">
        <w:rPr>
          <w:szCs w:val="18"/>
          <w:lang w:val="en-US"/>
        </w:rPr>
        <w:t xml:space="preserve">; </w:t>
      </w:r>
      <w:r w:rsidRPr="0076188D">
        <w:rPr>
          <w:szCs w:val="18"/>
        </w:rPr>
        <w:t xml:space="preserve">Freedom of Association and Protection of the Right to Organise </w:t>
      </w:r>
      <w:r w:rsidRPr="0076188D">
        <w:rPr>
          <w:szCs w:val="18"/>
          <w:lang w:val="en-US"/>
        </w:rPr>
        <w:t>Convention, 1948 (No. 87)</w:t>
      </w:r>
      <w:r w:rsidRPr="0076188D">
        <w:rPr>
          <w:szCs w:val="18"/>
        </w:rPr>
        <w:t xml:space="preserve">; Right to Organise and Collective Bargaining </w:t>
      </w:r>
      <w:r w:rsidRPr="0076188D">
        <w:rPr>
          <w:szCs w:val="18"/>
          <w:lang w:val="en-US"/>
        </w:rPr>
        <w:t xml:space="preserve">Convention, 1949 (No. 98); </w:t>
      </w:r>
      <w:r w:rsidRPr="0076188D">
        <w:rPr>
          <w:szCs w:val="18"/>
        </w:rPr>
        <w:t xml:space="preserve">Equal Remuneration </w:t>
      </w:r>
      <w:r w:rsidRPr="0076188D">
        <w:rPr>
          <w:szCs w:val="18"/>
          <w:lang w:val="en-US"/>
        </w:rPr>
        <w:t>Convention, 1951 (No. 100)</w:t>
      </w:r>
      <w:r w:rsidRPr="0076188D">
        <w:rPr>
          <w:szCs w:val="18"/>
        </w:rPr>
        <w:t xml:space="preserve">; Abolition of Forced Labour </w:t>
      </w:r>
      <w:r w:rsidRPr="0076188D">
        <w:rPr>
          <w:szCs w:val="18"/>
          <w:lang w:val="en-US"/>
        </w:rPr>
        <w:t xml:space="preserve">Convention, 1957 (No. 105); </w:t>
      </w:r>
      <w:r w:rsidRPr="0076188D">
        <w:rPr>
          <w:szCs w:val="18"/>
        </w:rPr>
        <w:t xml:space="preserve">Discrimination (Employment and Occupation) </w:t>
      </w:r>
      <w:r w:rsidRPr="0076188D">
        <w:rPr>
          <w:szCs w:val="18"/>
          <w:lang w:val="en-US"/>
        </w:rPr>
        <w:t xml:space="preserve">Convention, 1958 (No. 111); </w:t>
      </w:r>
      <w:r w:rsidRPr="0076188D">
        <w:rPr>
          <w:szCs w:val="18"/>
        </w:rPr>
        <w:t xml:space="preserve">Minimum Age </w:t>
      </w:r>
      <w:r w:rsidRPr="0076188D">
        <w:rPr>
          <w:szCs w:val="18"/>
          <w:lang w:val="en-US"/>
        </w:rPr>
        <w:t>Convention, 1973 (No. 138)</w:t>
      </w:r>
      <w:r w:rsidRPr="0076188D">
        <w:rPr>
          <w:szCs w:val="18"/>
        </w:rPr>
        <w:t xml:space="preserve">; Worst Forms of </w:t>
      </w:r>
      <w:r w:rsidRPr="0076188D">
        <w:rPr>
          <w:szCs w:val="18"/>
          <w:lang w:val="en-US"/>
        </w:rPr>
        <w:t xml:space="preserve">Child </w:t>
      </w:r>
      <w:proofErr w:type="spellStart"/>
      <w:r w:rsidRPr="0076188D">
        <w:rPr>
          <w:szCs w:val="18"/>
          <w:lang w:val="en-US"/>
        </w:rPr>
        <w:t>Labour</w:t>
      </w:r>
      <w:proofErr w:type="spellEnd"/>
      <w:r w:rsidRPr="0076188D">
        <w:rPr>
          <w:szCs w:val="18"/>
          <w:lang w:val="en-US"/>
        </w:rPr>
        <w:t xml:space="preserve"> Convention, 1999 (No. 182).</w:t>
      </w:r>
    </w:p>
  </w:endnote>
  <w:endnote w:id="9">
    <w:p w14:paraId="66E9ED0E" w14:textId="6C18C555" w:rsidR="00FD507C" w:rsidRDefault="00FD507C" w:rsidP="00FD507C">
      <w:pPr>
        <w:pStyle w:val="EndnoteText"/>
        <w:widowControl w:val="0"/>
        <w:tabs>
          <w:tab w:val="clear" w:pos="1021"/>
          <w:tab w:val="right" w:pos="1020"/>
        </w:tabs>
      </w:pPr>
      <w:r>
        <w:tab/>
      </w:r>
      <w:r>
        <w:rPr>
          <w:rStyle w:val="EndnoteReference"/>
        </w:rPr>
        <w:endnoteRef/>
      </w:r>
      <w:r>
        <w:tab/>
      </w:r>
      <w:r w:rsidRPr="00B474E6">
        <w:rPr>
          <w:color w:val="000000" w:themeColor="text1"/>
          <w:szCs w:val="18"/>
        </w:rPr>
        <w:t xml:space="preserve">1951 Convention relating to the Status of Refugees and its 1967 Protocol, 1954 Convention relating to </w:t>
      </w:r>
      <w:r>
        <w:rPr>
          <w:color w:val="000000" w:themeColor="text1"/>
          <w:szCs w:val="18"/>
        </w:rPr>
        <w:t>the Status of Stateless Persons; and 1961 Convention on the Reduction of Statelessness.</w:t>
      </w:r>
    </w:p>
  </w:endnote>
  <w:endnote w:id="10">
    <w:p w14:paraId="5CE5392B" w14:textId="1744042B" w:rsidR="00FD507C" w:rsidRDefault="00FD507C" w:rsidP="00FD507C">
      <w:pPr>
        <w:pStyle w:val="EndnoteText"/>
        <w:widowControl w:val="0"/>
        <w:tabs>
          <w:tab w:val="clear" w:pos="1021"/>
          <w:tab w:val="right" w:pos="1020"/>
        </w:tabs>
      </w:pPr>
      <w:r>
        <w:tab/>
      </w:r>
      <w:r>
        <w:rPr>
          <w:rStyle w:val="EndnoteReference"/>
        </w:rPr>
        <w:endnoteRef/>
      </w:r>
      <w:r>
        <w:tab/>
      </w:r>
      <w:r w:rsidRPr="00B474E6">
        <w:rPr>
          <w:color w:val="000000" w:themeColor="text1"/>
          <w:szCs w:val="18"/>
        </w:rPr>
        <w:t>ILO</w:t>
      </w:r>
      <w:r w:rsidRPr="00B474E6">
        <w:rPr>
          <w:color w:val="000000" w:themeColor="text1"/>
          <w:szCs w:val="18"/>
          <w:lang w:val="en-US"/>
        </w:rPr>
        <w:t xml:space="preserve"> Indigenous and Tribal Peoples Convention, 1989 (No. 169) and </w:t>
      </w:r>
      <w:r w:rsidRPr="00B474E6">
        <w:rPr>
          <w:color w:val="000000" w:themeColor="text1"/>
          <w:szCs w:val="18"/>
        </w:rPr>
        <w:t xml:space="preserve">Domestic Workers </w:t>
      </w:r>
      <w:r w:rsidRPr="00B474E6">
        <w:rPr>
          <w:color w:val="000000" w:themeColor="text1"/>
          <w:szCs w:val="18"/>
          <w:lang w:val="en-US"/>
        </w:rPr>
        <w:t>Convention, 2011 (No. 189)</w:t>
      </w:r>
      <w:r w:rsidRPr="00B474E6">
        <w:rPr>
          <w:color w:val="000000" w:themeColor="text1"/>
          <w:szCs w:val="18"/>
        </w:rPr>
        <w:t>.</w:t>
      </w:r>
    </w:p>
  </w:endnote>
  <w:endnote w:id="11">
    <w:p w14:paraId="7C78B792" w14:textId="6A91C371" w:rsidR="00FD507C" w:rsidRDefault="00FD507C" w:rsidP="00FD507C">
      <w:pPr>
        <w:pStyle w:val="EndnoteText"/>
        <w:widowControl w:val="0"/>
        <w:tabs>
          <w:tab w:val="clear" w:pos="1021"/>
          <w:tab w:val="right" w:pos="1020"/>
        </w:tabs>
      </w:pPr>
      <w:r>
        <w:tab/>
      </w:r>
      <w:r>
        <w:rPr>
          <w:rStyle w:val="EndnoteReference"/>
        </w:rPr>
        <w:endnoteRef/>
      </w:r>
      <w:r>
        <w:tab/>
      </w:r>
      <w:r w:rsidRPr="00446CE6">
        <w:rPr>
          <w:rFonts w:asciiTheme="majorBidi" w:hAnsiTheme="majorBidi" w:cstheme="majorBidi"/>
          <w:szCs w:val="18"/>
        </w:rPr>
        <w:t>CEDAW/C/PAK/CO/4, para. 45.</w:t>
      </w:r>
    </w:p>
  </w:endnote>
  <w:endnote w:id="12">
    <w:p w14:paraId="43CE6CF7" w14:textId="2ACD8242" w:rsidR="00C72758" w:rsidRDefault="00C72758" w:rsidP="00C72758">
      <w:pPr>
        <w:pStyle w:val="EndnoteText"/>
        <w:widowControl w:val="0"/>
        <w:tabs>
          <w:tab w:val="clear" w:pos="1021"/>
          <w:tab w:val="right" w:pos="1020"/>
        </w:tabs>
      </w:pPr>
      <w:r>
        <w:tab/>
      </w:r>
      <w:r>
        <w:rPr>
          <w:rStyle w:val="EndnoteReference"/>
        </w:rPr>
        <w:endnoteRef/>
      </w:r>
      <w:r>
        <w:tab/>
      </w:r>
      <w:r w:rsidRPr="00446CE6">
        <w:rPr>
          <w:rFonts w:asciiTheme="majorBidi" w:hAnsiTheme="majorBidi" w:cstheme="majorBidi"/>
          <w:szCs w:val="18"/>
        </w:rPr>
        <w:t>Letter sent to the Permanent Mission in Geneva on 10 August 2016, available at</w:t>
      </w:r>
      <w:r>
        <w:rPr>
          <w:rFonts w:asciiTheme="majorBidi" w:hAnsiTheme="majorBidi" w:cstheme="majorBidi"/>
          <w:szCs w:val="18"/>
        </w:rPr>
        <w:t xml:space="preserve"> </w:t>
      </w:r>
      <w:r w:rsidRPr="005651FE">
        <w:rPr>
          <w:rFonts w:asciiTheme="majorBidi" w:hAnsiTheme="majorBidi" w:cstheme="majorBidi"/>
          <w:szCs w:val="18"/>
        </w:rPr>
        <w:t>http://tbinternet.ohchr.org/Treaties/CEDAW/Shared%20Documents/PAK/INT_CEDAW_FUL_PAK_24832_E.pdf</w:t>
      </w:r>
      <w:r>
        <w:rPr>
          <w:rFonts w:asciiTheme="majorBidi" w:hAnsiTheme="majorBidi" w:cstheme="majorBidi"/>
          <w:szCs w:val="18"/>
        </w:rPr>
        <w:t>.</w:t>
      </w:r>
    </w:p>
  </w:endnote>
  <w:endnote w:id="13">
    <w:p w14:paraId="08820985" w14:textId="19693A7A" w:rsidR="00C72758" w:rsidRDefault="00C72758" w:rsidP="00C72758">
      <w:pPr>
        <w:pStyle w:val="EndnoteText"/>
        <w:widowControl w:val="0"/>
        <w:tabs>
          <w:tab w:val="clear" w:pos="1021"/>
          <w:tab w:val="right" w:pos="1020"/>
        </w:tabs>
      </w:pPr>
      <w:r>
        <w:tab/>
      </w:r>
      <w:r>
        <w:rPr>
          <w:rStyle w:val="EndnoteReference"/>
        </w:rPr>
        <w:endnoteRef/>
      </w:r>
      <w:r>
        <w:tab/>
      </w:r>
      <w:r w:rsidRPr="00D72747">
        <w:rPr>
          <w:rFonts w:asciiTheme="majorBidi" w:hAnsiTheme="majorBidi" w:cstheme="majorBidi"/>
          <w:szCs w:val="18"/>
          <w:lang w:val="es-ES"/>
        </w:rPr>
        <w:t>CERD/C/PAK/CO/21-23, para.48.</w:t>
      </w:r>
    </w:p>
  </w:endnote>
  <w:endnote w:id="14">
    <w:p w14:paraId="1A9E8773" w14:textId="36A5B5D8" w:rsidR="00C72758" w:rsidRDefault="00C72758" w:rsidP="00C72758">
      <w:pPr>
        <w:pStyle w:val="EndnoteText"/>
        <w:widowControl w:val="0"/>
        <w:tabs>
          <w:tab w:val="clear" w:pos="1021"/>
          <w:tab w:val="right" w:pos="1020"/>
        </w:tabs>
      </w:pPr>
      <w:r>
        <w:tab/>
      </w:r>
      <w:r>
        <w:rPr>
          <w:rStyle w:val="EndnoteReference"/>
        </w:rPr>
        <w:endnoteRef/>
      </w:r>
      <w:r>
        <w:tab/>
      </w:r>
      <w:r w:rsidRPr="005C41E6">
        <w:rPr>
          <w:rFonts w:asciiTheme="majorBidi" w:hAnsiTheme="majorBidi" w:cstheme="majorBidi"/>
          <w:szCs w:val="18"/>
          <w:lang w:val="es-ES"/>
        </w:rPr>
        <w:t>CAT/C/PAK/CP/1, para. 46.</w:t>
      </w:r>
    </w:p>
  </w:endnote>
  <w:endnote w:id="15">
    <w:p w14:paraId="0AE38122" w14:textId="245352AD" w:rsidR="00C72758" w:rsidRDefault="00C72758" w:rsidP="00C72758">
      <w:pPr>
        <w:pStyle w:val="EndnoteText"/>
        <w:widowControl w:val="0"/>
        <w:tabs>
          <w:tab w:val="clear" w:pos="1021"/>
          <w:tab w:val="right" w:pos="1020"/>
        </w:tabs>
      </w:pPr>
      <w:r>
        <w:tab/>
      </w:r>
      <w:r>
        <w:rPr>
          <w:rStyle w:val="EndnoteReference"/>
        </w:rPr>
        <w:endnoteRef/>
      </w:r>
      <w:r>
        <w:tab/>
      </w:r>
      <w:r w:rsidRPr="00F8258D">
        <w:rPr>
          <w:rFonts w:asciiTheme="majorBidi" w:hAnsiTheme="majorBidi" w:cstheme="majorBidi"/>
          <w:szCs w:val="18"/>
          <w:lang w:val="es-ES"/>
        </w:rPr>
        <w:t xml:space="preserve">E/C.12/PAK/CO/1, para. </w:t>
      </w:r>
      <w:r w:rsidRPr="00D72747">
        <w:rPr>
          <w:rFonts w:asciiTheme="majorBidi" w:hAnsiTheme="majorBidi" w:cstheme="majorBidi"/>
          <w:szCs w:val="18"/>
        </w:rPr>
        <w:t>94.</w:t>
      </w:r>
    </w:p>
  </w:endnote>
  <w:endnote w:id="16">
    <w:p w14:paraId="0C074952" w14:textId="1F93C648" w:rsidR="00C72758" w:rsidRDefault="00C72758" w:rsidP="00C72758">
      <w:pPr>
        <w:pStyle w:val="EndnoteText"/>
        <w:widowControl w:val="0"/>
        <w:tabs>
          <w:tab w:val="clear" w:pos="1021"/>
          <w:tab w:val="right" w:pos="1020"/>
        </w:tabs>
      </w:pPr>
      <w:r>
        <w:tab/>
      </w:r>
      <w:r>
        <w:rPr>
          <w:rStyle w:val="EndnoteReference"/>
        </w:rPr>
        <w:endnoteRef/>
      </w:r>
      <w:r>
        <w:tab/>
      </w:r>
      <w:r w:rsidRPr="00281C7E">
        <w:rPr>
          <w:rFonts w:asciiTheme="majorBidi" w:hAnsiTheme="majorBidi" w:cstheme="majorBidi"/>
          <w:szCs w:val="18"/>
        </w:rPr>
        <w:t>CCPR/</w:t>
      </w:r>
      <w:r>
        <w:rPr>
          <w:rFonts w:asciiTheme="majorBidi" w:hAnsiTheme="majorBidi" w:cstheme="majorBidi"/>
          <w:szCs w:val="18"/>
        </w:rPr>
        <w:t>C/</w:t>
      </w:r>
      <w:r w:rsidRPr="00281C7E">
        <w:rPr>
          <w:rFonts w:asciiTheme="majorBidi" w:hAnsiTheme="majorBidi" w:cstheme="majorBidi"/>
          <w:szCs w:val="18"/>
        </w:rPr>
        <w:t>PAK/CO/1, para. 50.</w:t>
      </w:r>
    </w:p>
  </w:endnote>
  <w:endnote w:id="17">
    <w:p w14:paraId="45381FC2" w14:textId="7777777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8">
    <w:p w14:paraId="15274173"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9">
    <w:p w14:paraId="554C7F0B" w14:textId="77777777" w:rsidR="00210DB0" w:rsidRDefault="00210DB0" w:rsidP="00210DB0">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14:paraId="72B29C50" w14:textId="77777777" w:rsidR="00210DB0" w:rsidRPr="000138D7" w:rsidRDefault="00210DB0" w:rsidP="00210DB0">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1A4A57FF" w14:textId="50691372" w:rsidR="00674A7D" w:rsidRDefault="00674A7D">
        <w:pPr>
          <w:pStyle w:val="Footer"/>
          <w:jc w:val="right"/>
        </w:pPr>
        <w:r>
          <w:fldChar w:fldCharType="begin"/>
        </w:r>
        <w:r>
          <w:instrText xml:space="preserve"> PAGE   \* MERGEFORMAT </w:instrText>
        </w:r>
        <w:r>
          <w:fldChar w:fldCharType="separate"/>
        </w:r>
        <w:r w:rsidR="00A760B0">
          <w:rPr>
            <w:noProof/>
          </w:rPr>
          <w:t>5</w:t>
        </w:r>
        <w:r>
          <w:rPr>
            <w:noProof/>
          </w:rPr>
          <w:fldChar w:fldCharType="end"/>
        </w:r>
      </w:p>
    </w:sdtContent>
  </w:sdt>
  <w:p w14:paraId="5A1414AB"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A044" w14:textId="77777777"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6E5F5" w14:textId="77777777" w:rsidR="009741EE" w:rsidRPr="000B175B" w:rsidRDefault="009741EE" w:rsidP="000B175B">
      <w:pPr>
        <w:tabs>
          <w:tab w:val="right" w:pos="2155"/>
        </w:tabs>
        <w:spacing w:after="80"/>
        <w:ind w:left="680"/>
        <w:rPr>
          <w:u w:val="single"/>
        </w:rPr>
      </w:pPr>
      <w:r>
        <w:rPr>
          <w:u w:val="single"/>
        </w:rPr>
        <w:tab/>
      </w:r>
    </w:p>
  </w:footnote>
  <w:footnote w:type="continuationSeparator" w:id="0">
    <w:p w14:paraId="104E3FA3" w14:textId="77777777" w:rsidR="009741EE" w:rsidRPr="00FC68B7" w:rsidRDefault="009741EE" w:rsidP="00FC68B7">
      <w:pPr>
        <w:tabs>
          <w:tab w:val="left" w:pos="2155"/>
        </w:tabs>
        <w:spacing w:after="80"/>
        <w:ind w:left="680"/>
        <w:rPr>
          <w:u w:val="single"/>
        </w:rPr>
      </w:pPr>
      <w:r>
        <w:rPr>
          <w:u w:val="single"/>
        </w:rPr>
        <w:tab/>
      </w:r>
    </w:p>
  </w:footnote>
  <w:footnote w:type="continuationNotice" w:id="1">
    <w:p w14:paraId="0F58F7D4" w14:textId="77777777" w:rsidR="009741EE" w:rsidRDefault="009741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2C82"/>
    <w:rsid w:val="00007F7F"/>
    <w:rsid w:val="000203F9"/>
    <w:rsid w:val="00022DB5"/>
    <w:rsid w:val="0002432F"/>
    <w:rsid w:val="00037D58"/>
    <w:rsid w:val="000403D1"/>
    <w:rsid w:val="000449AA"/>
    <w:rsid w:val="00050F6B"/>
    <w:rsid w:val="00072C8C"/>
    <w:rsid w:val="00073E70"/>
    <w:rsid w:val="00075368"/>
    <w:rsid w:val="000876EB"/>
    <w:rsid w:val="00091419"/>
    <w:rsid w:val="000931C0"/>
    <w:rsid w:val="000B175B"/>
    <w:rsid w:val="000B3A0F"/>
    <w:rsid w:val="000B4A3B"/>
    <w:rsid w:val="000D0709"/>
    <w:rsid w:val="000D1851"/>
    <w:rsid w:val="000E0415"/>
    <w:rsid w:val="000E49D8"/>
    <w:rsid w:val="000F61A6"/>
    <w:rsid w:val="0013065A"/>
    <w:rsid w:val="0013136E"/>
    <w:rsid w:val="001325D3"/>
    <w:rsid w:val="00132BC7"/>
    <w:rsid w:val="001346DF"/>
    <w:rsid w:val="00146D32"/>
    <w:rsid w:val="001509BA"/>
    <w:rsid w:val="001614E7"/>
    <w:rsid w:val="001A3C97"/>
    <w:rsid w:val="001B4B04"/>
    <w:rsid w:val="001C6663"/>
    <w:rsid w:val="001C7895"/>
    <w:rsid w:val="001D1F7A"/>
    <w:rsid w:val="001D26DF"/>
    <w:rsid w:val="001D5B71"/>
    <w:rsid w:val="001E2790"/>
    <w:rsid w:val="001E5256"/>
    <w:rsid w:val="002009A2"/>
    <w:rsid w:val="00210DB0"/>
    <w:rsid w:val="0021130C"/>
    <w:rsid w:val="00211E0B"/>
    <w:rsid w:val="00211E72"/>
    <w:rsid w:val="00214047"/>
    <w:rsid w:val="0022130F"/>
    <w:rsid w:val="0022777B"/>
    <w:rsid w:val="00237785"/>
    <w:rsid w:val="002410DD"/>
    <w:rsid w:val="00241466"/>
    <w:rsid w:val="00253D58"/>
    <w:rsid w:val="00254654"/>
    <w:rsid w:val="00264FA3"/>
    <w:rsid w:val="0027725F"/>
    <w:rsid w:val="00296EB7"/>
    <w:rsid w:val="002A0CE8"/>
    <w:rsid w:val="002B4713"/>
    <w:rsid w:val="002B6553"/>
    <w:rsid w:val="002C21F0"/>
    <w:rsid w:val="002C4DF7"/>
    <w:rsid w:val="002E646B"/>
    <w:rsid w:val="002F0889"/>
    <w:rsid w:val="003107FA"/>
    <w:rsid w:val="00317977"/>
    <w:rsid w:val="003219C3"/>
    <w:rsid w:val="003229D8"/>
    <w:rsid w:val="00324383"/>
    <w:rsid w:val="003314D1"/>
    <w:rsid w:val="00335A2F"/>
    <w:rsid w:val="00341937"/>
    <w:rsid w:val="003509D4"/>
    <w:rsid w:val="0037215F"/>
    <w:rsid w:val="00376BDA"/>
    <w:rsid w:val="003779EF"/>
    <w:rsid w:val="00380822"/>
    <w:rsid w:val="0039277A"/>
    <w:rsid w:val="003972E0"/>
    <w:rsid w:val="003975ED"/>
    <w:rsid w:val="003A4E25"/>
    <w:rsid w:val="003B165D"/>
    <w:rsid w:val="003B68BD"/>
    <w:rsid w:val="003C2CC4"/>
    <w:rsid w:val="003C71E1"/>
    <w:rsid w:val="003D4B23"/>
    <w:rsid w:val="003E065C"/>
    <w:rsid w:val="003E33AE"/>
    <w:rsid w:val="003E6998"/>
    <w:rsid w:val="003F076E"/>
    <w:rsid w:val="00400E06"/>
    <w:rsid w:val="00402E7F"/>
    <w:rsid w:val="00420F8B"/>
    <w:rsid w:val="00424C80"/>
    <w:rsid w:val="00426BD6"/>
    <w:rsid w:val="00431A65"/>
    <w:rsid w:val="004325CB"/>
    <w:rsid w:val="00441D2D"/>
    <w:rsid w:val="0044503A"/>
    <w:rsid w:val="00446DE4"/>
    <w:rsid w:val="00447761"/>
    <w:rsid w:val="00451EC3"/>
    <w:rsid w:val="00454A85"/>
    <w:rsid w:val="00467C82"/>
    <w:rsid w:val="00470B42"/>
    <w:rsid w:val="004721B1"/>
    <w:rsid w:val="00473FAE"/>
    <w:rsid w:val="004766F2"/>
    <w:rsid w:val="004859EC"/>
    <w:rsid w:val="00493243"/>
    <w:rsid w:val="00493614"/>
    <w:rsid w:val="00496A15"/>
    <w:rsid w:val="004A76BD"/>
    <w:rsid w:val="004B75D2"/>
    <w:rsid w:val="004D1140"/>
    <w:rsid w:val="004E01CE"/>
    <w:rsid w:val="004E25CB"/>
    <w:rsid w:val="004F55ED"/>
    <w:rsid w:val="0052176C"/>
    <w:rsid w:val="005261E5"/>
    <w:rsid w:val="005420F2"/>
    <w:rsid w:val="00542574"/>
    <w:rsid w:val="005436AB"/>
    <w:rsid w:val="005457B9"/>
    <w:rsid w:val="00546DBF"/>
    <w:rsid w:val="005512BA"/>
    <w:rsid w:val="00553D76"/>
    <w:rsid w:val="005552B5"/>
    <w:rsid w:val="0055619D"/>
    <w:rsid w:val="0056117B"/>
    <w:rsid w:val="005620C3"/>
    <w:rsid w:val="00571365"/>
    <w:rsid w:val="00584709"/>
    <w:rsid w:val="005A22DB"/>
    <w:rsid w:val="005B3DB3"/>
    <w:rsid w:val="005B6E48"/>
    <w:rsid w:val="005E1712"/>
    <w:rsid w:val="00611FC4"/>
    <w:rsid w:val="00614239"/>
    <w:rsid w:val="006176FB"/>
    <w:rsid w:val="00626E6C"/>
    <w:rsid w:val="00631F0E"/>
    <w:rsid w:val="00640B26"/>
    <w:rsid w:val="00670741"/>
    <w:rsid w:val="00674A7D"/>
    <w:rsid w:val="00676C10"/>
    <w:rsid w:val="006808A9"/>
    <w:rsid w:val="00692ABE"/>
    <w:rsid w:val="00696BD6"/>
    <w:rsid w:val="006A6B9D"/>
    <w:rsid w:val="006A7392"/>
    <w:rsid w:val="006B0087"/>
    <w:rsid w:val="006B3189"/>
    <w:rsid w:val="006B7D65"/>
    <w:rsid w:val="006D6DA6"/>
    <w:rsid w:val="006E564B"/>
    <w:rsid w:val="006F13F0"/>
    <w:rsid w:val="006F5035"/>
    <w:rsid w:val="007065EB"/>
    <w:rsid w:val="00720183"/>
    <w:rsid w:val="0072632A"/>
    <w:rsid w:val="00741A0B"/>
    <w:rsid w:val="0074200B"/>
    <w:rsid w:val="00757201"/>
    <w:rsid w:val="007916DB"/>
    <w:rsid w:val="007965BF"/>
    <w:rsid w:val="007971B3"/>
    <w:rsid w:val="007A6296"/>
    <w:rsid w:val="007B6BA5"/>
    <w:rsid w:val="007C1B62"/>
    <w:rsid w:val="007C3390"/>
    <w:rsid w:val="007C4F4B"/>
    <w:rsid w:val="007D2CDC"/>
    <w:rsid w:val="007D5213"/>
    <w:rsid w:val="007D5327"/>
    <w:rsid w:val="007E2C3B"/>
    <w:rsid w:val="007E75F7"/>
    <w:rsid w:val="007F085C"/>
    <w:rsid w:val="007F6611"/>
    <w:rsid w:val="00811621"/>
    <w:rsid w:val="008155C3"/>
    <w:rsid w:val="008175E9"/>
    <w:rsid w:val="0082243E"/>
    <w:rsid w:val="008242D7"/>
    <w:rsid w:val="00830708"/>
    <w:rsid w:val="00856CD2"/>
    <w:rsid w:val="00861BC6"/>
    <w:rsid w:val="00871FD5"/>
    <w:rsid w:val="00875FCF"/>
    <w:rsid w:val="00896959"/>
    <w:rsid w:val="008979B1"/>
    <w:rsid w:val="008A2019"/>
    <w:rsid w:val="008A6B25"/>
    <w:rsid w:val="008A6C4F"/>
    <w:rsid w:val="008C1E4D"/>
    <w:rsid w:val="008C337D"/>
    <w:rsid w:val="008E0E46"/>
    <w:rsid w:val="0090452C"/>
    <w:rsid w:val="009045C9"/>
    <w:rsid w:val="00907C3F"/>
    <w:rsid w:val="009217A2"/>
    <w:rsid w:val="0092237C"/>
    <w:rsid w:val="00927302"/>
    <w:rsid w:val="0093707B"/>
    <w:rsid w:val="009400EB"/>
    <w:rsid w:val="009427E3"/>
    <w:rsid w:val="0094563C"/>
    <w:rsid w:val="00955938"/>
    <w:rsid w:val="00956D9B"/>
    <w:rsid w:val="0096139A"/>
    <w:rsid w:val="00963CBA"/>
    <w:rsid w:val="009654B7"/>
    <w:rsid w:val="00967FA4"/>
    <w:rsid w:val="009741EE"/>
    <w:rsid w:val="00975459"/>
    <w:rsid w:val="009822C1"/>
    <w:rsid w:val="00991261"/>
    <w:rsid w:val="009A0B83"/>
    <w:rsid w:val="009B3800"/>
    <w:rsid w:val="009D22AC"/>
    <w:rsid w:val="009D3FA1"/>
    <w:rsid w:val="009D50DB"/>
    <w:rsid w:val="009E1C4E"/>
    <w:rsid w:val="009E78E3"/>
    <w:rsid w:val="00A02BFB"/>
    <w:rsid w:val="00A02F74"/>
    <w:rsid w:val="00A05E0B"/>
    <w:rsid w:val="00A074DD"/>
    <w:rsid w:val="00A1427D"/>
    <w:rsid w:val="00A17775"/>
    <w:rsid w:val="00A321A6"/>
    <w:rsid w:val="00A3619D"/>
    <w:rsid w:val="00A4634F"/>
    <w:rsid w:val="00A51CF3"/>
    <w:rsid w:val="00A54CC1"/>
    <w:rsid w:val="00A56C59"/>
    <w:rsid w:val="00A72F22"/>
    <w:rsid w:val="00A748A6"/>
    <w:rsid w:val="00A75997"/>
    <w:rsid w:val="00A760B0"/>
    <w:rsid w:val="00A879A4"/>
    <w:rsid w:val="00A87E95"/>
    <w:rsid w:val="00A92E29"/>
    <w:rsid w:val="00A973B4"/>
    <w:rsid w:val="00AA643E"/>
    <w:rsid w:val="00AC241E"/>
    <w:rsid w:val="00AC2BE4"/>
    <w:rsid w:val="00AD09E9"/>
    <w:rsid w:val="00AF0576"/>
    <w:rsid w:val="00AF3829"/>
    <w:rsid w:val="00B01FB2"/>
    <w:rsid w:val="00B037F0"/>
    <w:rsid w:val="00B14190"/>
    <w:rsid w:val="00B2327D"/>
    <w:rsid w:val="00B2718F"/>
    <w:rsid w:val="00B30179"/>
    <w:rsid w:val="00B3317B"/>
    <w:rsid w:val="00B334DC"/>
    <w:rsid w:val="00B3631A"/>
    <w:rsid w:val="00B53013"/>
    <w:rsid w:val="00B67F5E"/>
    <w:rsid w:val="00B73E65"/>
    <w:rsid w:val="00B81E12"/>
    <w:rsid w:val="00B87110"/>
    <w:rsid w:val="00B90627"/>
    <w:rsid w:val="00B97FA8"/>
    <w:rsid w:val="00BB2720"/>
    <w:rsid w:val="00BB2FB2"/>
    <w:rsid w:val="00BC1385"/>
    <w:rsid w:val="00BC74E9"/>
    <w:rsid w:val="00BD2C2C"/>
    <w:rsid w:val="00BE618E"/>
    <w:rsid w:val="00BF6096"/>
    <w:rsid w:val="00C0474B"/>
    <w:rsid w:val="00C24693"/>
    <w:rsid w:val="00C3427B"/>
    <w:rsid w:val="00C35A41"/>
    <w:rsid w:val="00C35F0B"/>
    <w:rsid w:val="00C463DD"/>
    <w:rsid w:val="00C64458"/>
    <w:rsid w:val="00C72758"/>
    <w:rsid w:val="00C745C3"/>
    <w:rsid w:val="00C81253"/>
    <w:rsid w:val="00CA2A58"/>
    <w:rsid w:val="00CA2E07"/>
    <w:rsid w:val="00CA6DE7"/>
    <w:rsid w:val="00CC0B55"/>
    <w:rsid w:val="00CD09B2"/>
    <w:rsid w:val="00CD6995"/>
    <w:rsid w:val="00CE4A8F"/>
    <w:rsid w:val="00CF0214"/>
    <w:rsid w:val="00CF586F"/>
    <w:rsid w:val="00CF7D43"/>
    <w:rsid w:val="00D11129"/>
    <w:rsid w:val="00D2031B"/>
    <w:rsid w:val="00D22332"/>
    <w:rsid w:val="00D226FD"/>
    <w:rsid w:val="00D25FE2"/>
    <w:rsid w:val="00D43252"/>
    <w:rsid w:val="00D47642"/>
    <w:rsid w:val="00D550F9"/>
    <w:rsid w:val="00D572B0"/>
    <w:rsid w:val="00D57EDC"/>
    <w:rsid w:val="00D62E90"/>
    <w:rsid w:val="00D76BE5"/>
    <w:rsid w:val="00D8128F"/>
    <w:rsid w:val="00D978C6"/>
    <w:rsid w:val="00DA67AD"/>
    <w:rsid w:val="00DB18CE"/>
    <w:rsid w:val="00DB7FB6"/>
    <w:rsid w:val="00DD3674"/>
    <w:rsid w:val="00DE3EC0"/>
    <w:rsid w:val="00DE7BF3"/>
    <w:rsid w:val="00DF0D58"/>
    <w:rsid w:val="00E11593"/>
    <w:rsid w:val="00E12B6B"/>
    <w:rsid w:val="00E130AB"/>
    <w:rsid w:val="00E170D4"/>
    <w:rsid w:val="00E2039E"/>
    <w:rsid w:val="00E40F94"/>
    <w:rsid w:val="00E438D9"/>
    <w:rsid w:val="00E5644E"/>
    <w:rsid w:val="00E7260F"/>
    <w:rsid w:val="00E755C2"/>
    <w:rsid w:val="00E7790F"/>
    <w:rsid w:val="00E806EE"/>
    <w:rsid w:val="00E86049"/>
    <w:rsid w:val="00E96630"/>
    <w:rsid w:val="00EB0FB9"/>
    <w:rsid w:val="00EC37F8"/>
    <w:rsid w:val="00EC7EE2"/>
    <w:rsid w:val="00ED0CA9"/>
    <w:rsid w:val="00ED7A2A"/>
    <w:rsid w:val="00EE7D5F"/>
    <w:rsid w:val="00EF1D7F"/>
    <w:rsid w:val="00EF5BDB"/>
    <w:rsid w:val="00F07FD9"/>
    <w:rsid w:val="00F15A3E"/>
    <w:rsid w:val="00F21C38"/>
    <w:rsid w:val="00F23933"/>
    <w:rsid w:val="00F24119"/>
    <w:rsid w:val="00F30B7B"/>
    <w:rsid w:val="00F40E75"/>
    <w:rsid w:val="00F42CD9"/>
    <w:rsid w:val="00F52936"/>
    <w:rsid w:val="00F677CB"/>
    <w:rsid w:val="00F72113"/>
    <w:rsid w:val="00F723A2"/>
    <w:rsid w:val="00F76CA4"/>
    <w:rsid w:val="00F81CB1"/>
    <w:rsid w:val="00FA23FE"/>
    <w:rsid w:val="00FA7DF3"/>
    <w:rsid w:val="00FC68B7"/>
    <w:rsid w:val="00FD0A06"/>
    <w:rsid w:val="00FD268F"/>
    <w:rsid w:val="00FD507C"/>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89BC"/>
  <w15:docId w15:val="{44E1ABA2-95F5-4B35-B1EA-257A828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NoSpacing">
    <w:name w:val="No Spacing"/>
    <w:uiPriority w:val="1"/>
    <w:qFormat/>
    <w:rsid w:val="00BD2C2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ihl-databases.icrc.org/applic/ihl/ihl.nsf/vwTreaties1949.xsp" TargetMode="External"/><Relationship Id="rId1" Type="http://schemas.openxmlformats.org/officeDocument/2006/relationships/hyperlink" Target="https://ihl-databases.icrc.org/applic/ihl/ihl.nsf/vwTreaties1949.xs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6FE7D2-9133-45BA-8B7D-AFCE493978D5}"/>
</file>

<file path=customXml/itemProps2.xml><?xml version="1.0" encoding="utf-8"?>
<ds:datastoreItem xmlns:ds="http://schemas.openxmlformats.org/officeDocument/2006/customXml" ds:itemID="{9FAF2773-BCCC-43C8-A832-A461DFA48AA7}"/>
</file>

<file path=customXml/itemProps3.xml><?xml version="1.0" encoding="utf-8"?>
<ds:datastoreItem xmlns:ds="http://schemas.openxmlformats.org/officeDocument/2006/customXml" ds:itemID="{FE8607CF-6AC0-4B4C-A5B2-594946A9BDDF}"/>
</file>

<file path=docProps/app.xml><?xml version="1.0" encoding="utf-8"?>
<Properties xmlns="http://schemas.openxmlformats.org/officeDocument/2006/extended-properties" xmlns:vt="http://schemas.openxmlformats.org/officeDocument/2006/docPropsVTypes">
  <Template>A_E.dotm</Template>
  <TotalTime>128</TotalTime>
  <Pages>6</Pages>
  <Words>698</Words>
  <Characters>3980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A.HRC.WG.6.28.PAK.2.Annex</dc:title>
  <dc:creator>Sumiko IHARA</dc:creator>
  <cp:lastModifiedBy>Feyikemi Oyewole</cp:lastModifiedBy>
  <cp:revision>66</cp:revision>
  <cp:lastPrinted>2008-01-29T07:30:00Z</cp:lastPrinted>
  <dcterms:created xsi:type="dcterms:W3CDTF">2017-09-08T07:26:00Z</dcterms:created>
  <dcterms:modified xsi:type="dcterms:W3CDTF">2017-09-20T09:44:00Z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