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16338" w:rsidRPr="00F16338" w:rsidTr="00F16338">
        <w:trPr>
          <w:cantSplit/>
          <w:trHeight w:val="400"/>
          <w:tblHeader/>
        </w:trPr>
        <w:tc>
          <w:tcPr>
            <w:tcW w:w="4520" w:type="dxa"/>
            <w:tcBorders>
              <w:bottom w:val="dotted" w:sz="4" w:space="0" w:color="auto"/>
            </w:tcBorders>
            <w:shd w:val="clear" w:color="auto" w:fill="auto"/>
          </w:tcPr>
          <w:p w:rsidR="00F16338" w:rsidRPr="00F16338" w:rsidRDefault="00F16338" w:rsidP="00F16338">
            <w:pPr>
              <w:suppressAutoHyphens w:val="0"/>
              <w:spacing w:before="40" w:after="40" w:line="240" w:lineRule="auto"/>
              <w:rPr>
                <w:b/>
                <w:color w:val="000000"/>
                <w:szCs w:val="22"/>
                <w:lang w:eastAsia="en-GB"/>
              </w:rPr>
            </w:pPr>
            <w:r w:rsidRPr="00F16338">
              <w:rPr>
                <w:b/>
                <w:color w:val="000000"/>
                <w:szCs w:val="22"/>
                <w:lang w:eastAsia="en-GB"/>
              </w:rPr>
              <w:t>Recommendation</w:t>
            </w:r>
          </w:p>
        </w:tc>
        <w:tc>
          <w:tcPr>
            <w:tcW w:w="1100" w:type="dxa"/>
            <w:tcBorders>
              <w:bottom w:val="dotted" w:sz="4" w:space="0" w:color="auto"/>
            </w:tcBorders>
            <w:shd w:val="clear" w:color="auto" w:fill="auto"/>
          </w:tcPr>
          <w:p w:rsidR="00F16338" w:rsidRPr="00F16338" w:rsidRDefault="00F16338" w:rsidP="00F16338">
            <w:pPr>
              <w:suppressAutoHyphens w:val="0"/>
              <w:spacing w:before="40" w:after="40" w:line="240" w:lineRule="auto"/>
              <w:rPr>
                <w:b/>
                <w:lang w:eastAsia="en-GB"/>
              </w:rPr>
            </w:pPr>
            <w:r w:rsidRPr="00F16338">
              <w:rPr>
                <w:b/>
                <w:lang w:eastAsia="en-GB"/>
              </w:rPr>
              <w:t>Position</w:t>
            </w:r>
          </w:p>
        </w:tc>
        <w:tc>
          <w:tcPr>
            <w:tcW w:w="5000" w:type="dxa"/>
            <w:tcBorders>
              <w:bottom w:val="dotted" w:sz="4" w:space="0" w:color="auto"/>
            </w:tcBorders>
            <w:shd w:val="clear" w:color="auto" w:fill="auto"/>
          </w:tcPr>
          <w:p w:rsidR="00F16338" w:rsidRPr="00F16338" w:rsidRDefault="00F16338" w:rsidP="00F16338">
            <w:pPr>
              <w:suppressAutoHyphens w:val="0"/>
              <w:spacing w:before="40" w:after="40" w:line="240" w:lineRule="auto"/>
              <w:rPr>
                <w:b/>
                <w:lang w:eastAsia="en-GB"/>
              </w:rPr>
            </w:pPr>
            <w:r w:rsidRPr="00F16338">
              <w:rPr>
                <w:b/>
                <w:lang w:eastAsia="en-GB"/>
              </w:rPr>
              <w:t>Full list of themes</w:t>
            </w:r>
          </w:p>
        </w:tc>
        <w:tc>
          <w:tcPr>
            <w:tcW w:w="4600" w:type="dxa"/>
            <w:tcBorders>
              <w:bottom w:val="dotted" w:sz="4" w:space="0" w:color="auto"/>
            </w:tcBorders>
            <w:shd w:val="clear" w:color="auto" w:fill="auto"/>
          </w:tcPr>
          <w:p w:rsidR="00F16338" w:rsidRPr="00F16338" w:rsidRDefault="00F16338" w:rsidP="00F16338">
            <w:pPr>
              <w:suppressAutoHyphens w:val="0"/>
              <w:spacing w:before="60" w:after="60" w:line="240" w:lineRule="auto"/>
              <w:ind w:left="57" w:right="57"/>
              <w:rPr>
                <w:b/>
                <w:lang w:eastAsia="en-GB"/>
              </w:rPr>
            </w:pPr>
            <w:r w:rsidRPr="00F16338">
              <w:rPr>
                <w:b/>
                <w:lang w:eastAsia="en-GB"/>
              </w:rPr>
              <w:t>Assessment/comments on level of implementation</w:t>
            </w:r>
          </w:p>
        </w:tc>
      </w:tr>
      <w:tr w:rsidR="00F16338" w:rsidRPr="00F16338" w:rsidTr="009E2575">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A12 Acceptance of international norms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105.16 Accede to the Convention against Torture and Other Cruel, Inhuman or Degrading Treatment or Punishment and to the Rome Statute, as previously recommended (Slovenia);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B11 International humanitarian law</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B52 Impunity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 Ratify the Convention against Torture and Other Cruel, Inhuman or Degrading Treatment or Punishment and its Optional Protocol (Italy);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 Ratify the Convention against Torture and Other Cruel, Inhuman or Degrading Treatment or Punishment and its Optional Protocol (France) (Germany);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105.22 Ratify the International Convention for the Protection of All Persons from Enforced Disappearance and accede to the Convention against Torture and Other Cruel, Inhuman or Degrading Treatment or Punishment (Sierra Leone);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D32 Enforced disappearances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disappeared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105.14 Continue taking steps towards the ratification of the Convention against Torture and Other Cruel, Inhuman or Degrading Treatment or Punishment and the International Convention on the Protection of the Rights of All Migrant Workers and Members of Their Families (Indonesia);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70389">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B31 Equality &amp; non-discrimination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105.43 Increase efforts to combat discrimination based on gender and sexual orientation or gender identity (Chile);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10FA2">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A12 Acceptance of international norms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 In connection with the recommendation made in the second cycle review of the Bahamas in 2013, ratify the Convention against Torture and Other Cruel, Inhuman or Degrading Treatment or Punishment (Afghanistan);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 Deposit the instrument of ratification of the Convention against Torture and Other Cruel, Inhuman or Degrading Treatment or Punishment as soon as possible (Denmark);</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 Accelerate consultations related to the ratification of the Convention against Torture (Georgia);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105.15 Continue efforts regarding the ratification of international instruments, particularly the Convention against Torture and Other Cruel, Inhuman or Degrading Treatment or Punishment, and regarding the human rights protection mechanisms (Morocco);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105.17 Ratify the Convention against Torture and Other Cruel, Inhuman or Degrading Treatment or Punishment (Belgium);</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105.19 Ratify the Optional Protocol to the Convention on the Rights of the Child on the sale of children, child prostitution and child pornography (Honduras);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F33 Children: protection against exploitation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8768B6">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A21 National Mechanisms for Reporting and Follow-up (NMRF)</w:t>
            </w:r>
            <w:r w:rsidRPr="00F16338">
              <w:rPr>
                <w:b/>
                <w:i/>
                <w:sz w:val="28"/>
                <w:lang w:eastAsia="en-GB"/>
              </w:rPr>
              <w:t xml:space="preserve"> </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105.33 With the support of OHCHR, strengthen the national coordination, implementation and reporting mechanism to ensure follow-up to the recommendations received under all United Nations human rights mechanisms (Haiti);</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A21 National Mechanisms for Reporting and Follow-up (NMRF)</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105.34 Improve the level of regular reporting to the relevant bodies on the implementation of already accepted core human rights treaties (Montenegro);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A21 National Mechanisms for Reporting and Follow-up (NMRF)</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177F9D">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A22 Cooperation with treaty bodies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105.38 Adopt an open, merit-based selection process when selecting national candidates for United Nations treaty body elections (United Kingdom of Great Britain and Northern Ireland);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A22 Cooperation with treaty bodies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D7 Right to participation in public affairs and right to vote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105.35 Report more regularly to the United Nations treaty bodies, specifically to the Committee on the Elimination of All Forms of Discrimination against Women (Netherlands);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A22 Cooperation with treaty bodies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CB1482">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A23 Follow-up to treaty bodies</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105.30 Continue working to implement and report on the conventions and treaties to which the Bahamas is already a party (Cuba);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A23 Follow-up to treaty bodies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C0CDF">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A24 Cooperation with special procedures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105.36 Issue an open standing invitation to the special procedure mandate holders (Ukraine);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A24 Cooperation with special procedures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105.37 Make an open and permanent invitation to all the special procedures of the Council for further progress in human rights (Spain);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A24 Cooperation with special procedures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03224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A41 Constitutional and legislative framework</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105.113 Bring national legislation on the rights of persons with disabilities into conformity with the Convention on the Rights of Persons with Disabilities (Armenia);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05CB1">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A45 National Human Rights Institution (NHRI)</w:t>
            </w:r>
            <w:r w:rsidRPr="00F16338">
              <w:rPr>
                <w:b/>
                <w:i/>
                <w:sz w:val="28"/>
                <w:lang w:eastAsia="en-GB"/>
              </w:rPr>
              <w:t xml:space="preserve"> </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105.39 Implement as soon as possible plans to establish a national human rights institution in compliance with the Paris Principles (Germany);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A45 National Human Rights Institution (NHRI)</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105.40 Step up efforts in establishing a national human rights institution in line with the Paris Principles (Indonesia);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A45 National Human Rights Institution (NHRI)</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105.41 Establish the Office of Ombudsman with A status in accordance with the Paris Principles (Slovenia);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A45 National Human Rights Institution (NHRI)</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105.42 Implement the plans on the establishment of the Office of Ombudsman (Ukraine);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A45 National Human Rights Institution (NHRI)</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CA0998">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A51 Human rights education - general</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105.87 Keep up the legislative reform on human rights and education in accordance with international standards on education (Republic of Korea);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A51 Human rights education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7457CF">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B41 Right to development</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105.78 Include measures aimed at ensuring transparent, efficient and accountable delivery of public services in its national development strategy (Azerbaijan);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B41 Right to development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2422D">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B71 Human rights and the environment</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105.50 Continue to take measures to reduce the vulnerabilities that small island States are typically susceptible to, including in terms of environmental issues and natural disasters, in collaboration with the international community (Japan);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B71 Human rights and the environment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105.49 Promote strategies for the mitigation of climate change and adaptation to these changes and disseminate this information throughout the society, especially among children (Haiti);</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B71 Human rights and the environment</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B73 Human rights and climate change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S13 SDG 13 - climate change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105.51 Seek the technical and financial support needed to meet its climate change needs (Sierra Leone);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B71 Human rights and the environment</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B73 Human rights and climate change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S13 SDG 13 - climate change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154D63">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D26 Conditions of detention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105.62 Improve prisoners’ detention conditions, health care and nutrition at the Bahamas Department of Corrections in line with the United Nations Standard Minimum Rules for the Treatment of Prisoners, also known as the Nelson Mandela Rules (Canada);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D26 Conditions of detention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E22 Right to food</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E41 Right to health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44C57">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D27 Prohibition of slavery, trafficking</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105.63 Strengthen efforts to prevent and combat trafficking in persons, protect the victims and guarantee their access to medical, social, legal and rehabilitation services, as well as to logistic support (Ecuador);</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105.65 Provide adequate and regular financing to service providers and organizations that prevent and combat human trafficking, in order to provide comprehensive assistance (Honduras);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105.66 Provide training to security forces, migration officers, prosecutors and judges in order to improve the identification of victims of trafficking and their protection (Israel);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105.68 Continue efforts carried out in the fight against trafficking in human beings, particularly regarding the identification of victims and provide support to victims (Morocco);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105.69 Continue to expand its measures to prevent trafficking in persons, in particular by improving coordination with NGOs and other relevant government departments (Singapore);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105.70 Consider the possibility of carrying out a national reference study in cooperation with all the stakeholders in order to evaluate the scope and trends of trafficking at the national level (Algeria);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105.71 Implement legal mechanisms to identify and combat the root causes of trafficking (Angola);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105.64 Adopt a national action plan based on a human rights approach and focused on victims to combat trafficking in persons, based on a baseline study documenting the scope and trends of human trafficking at the national level (Honduras);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A46 National Plans of Action on Human Rights (or specific areas)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105.67 Continue to take measures to raise awareness regarding trafficking in persons and provide support for victims (Japan);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A54 Awareness raising and dissemination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105.72 Take urgent measures to investigate and sanction all those involved in the sale and trafficking of children (Argentina);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F33 Children: protection against exploitation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906825">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D43 Freedom of opinion and expression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105.74 Step up efforts to adopt legislation concerning freedom of information, in accordance with international human rights standards (Brazil);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D43 Freedom of opinion and expression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105.73 Continue its efforts to encourage an open climate for a civil society that allows NGOs freedom of speech and association without fear of redress (Philippines);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D43 Freedom of opinion and expression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D45 Freedom of association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972356">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D51 Administration of justice &amp; fair trial</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105.76 Create an accurate and transparent online case tracking system, in order to ensure that all criminal defendants are afforded fair trial guarantees and equality before the courts consistent with the international obligations of the Bahamas, and consider release from custody and alternatives to pretrial detention (United States of America);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D51 Administration of justice &amp; fair trial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D31 Liberty and security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C63DF">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E1 Economic, social &amp; cultural rights - general measures of implementation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105.77 Continue to promote social and economic sustainable development to lay a solid foundation for its people to enjoy all human rights (China);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E1 Economic, social &amp; cultural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105.80 Continue advancing in the fight against poverty, through the application of its correct social policies in favour of the welfare of its people, particularly the most vulnerable sectors (Bolivarian Republic of Venezuela);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E1 Economic, social &amp; cultural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E21 Right to an adequate standard of living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E24 Right to social security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S01 SDG 1 - poverty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105.79 Initiate gender-neutral policies relating to access to education, health, and social services (India);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E1 Economic, social &amp; cultural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E41 Right to health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S03 SDG 3 - health</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6722E5">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E32 Right to just and favourable conditions of work</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105.89 Strengthen efforts to increase the protection of domestic workers in collaboration with regional and international partners, as appropriate, including through bilateral programmes in respect of such workers originating from those countries (Jamaica);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E32 Right to just and favourable conditions of 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105.81 Continue its efforts to strengthen the effective implementation and enforcement of the country’s labour laws (Philippines);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E32 Right to just and favourable conditions of 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941802">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E41 Right to health - General</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105.82 Increase access to quality health-care services, particularly in rural zones (Ecuador);</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E41 Right to health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E42 Access to health-care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S03 SDG 3 - health</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living in rural areas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105.84 Accelerate the efforts to ensure that maternal health is improved in the Bahamas, including access to quality care, prenatal care and reproductive health (Afghanistan);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E41 Right to health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E43 Access to sexual and reproductive health and services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S03 SDG 3 - health</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105.83 Strengthen maternal health services (Peru);</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E41 Right to health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S03 SDG 3 - health</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C76BF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E51 Right to education - General</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105.88 Improve its public education and awareness, as well as assess all of its initiatives (Trinidad and Tobago);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105.86 Continue its positive experience of investing significant resources for education while giving particular emphasis to incorporation of international human rights standards into the national education system (Azerbaijan);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A51 Human rights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2B3B51">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F11 Advancement of women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105.102 Strengthen its legislative and policy framework to ensure women’s rights are promoted and protected as a national priority and, in particular, urgently consider amending the Sexual Offences Act to criminalize marital rape (Ireland);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F11 Advancement of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3E3976">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16338">
              <w:rPr>
                <w:b/>
                <w:i/>
                <w:color w:val="000000"/>
                <w:sz w:val="28"/>
                <w:szCs w:val="22"/>
                <w:lang w:eastAsia="en-GB"/>
              </w:rPr>
              <w:t>F12 Discrimination against women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105.103 Strengthen efforts to prevent and combat all forms of discrimination and violence against women, by reinforcing the legal framework on the issue, running national awareness campaigns and ensuring comprehensive investigations and prosecutions in cases of domestic violence (Italy);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D29 Domestic violence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105.104 Combat violence and discrimination against women and girls, including, among other actions, through the implementation of the action plan to address gender-based violence and the evaluation of results (Mexico);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D28 Gender-based violence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105.90 Continue to actively implement gender-equality policies to better protect women’s rights (China);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105.91 Continue measures to guarantee equality between men and women, in accordance with international obligations (Ecuador);</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105.93 Continue efforts to promote gender equality and ensure women’s rights and freedoms (Georgia);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105.95 Continue efforts to strengthen gender equality and eradicate discriminatory practices on gender (Portugal);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105.98 Take effective measures to ensure gender equality (Angola);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D0087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F13 Violence against women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105.106 Pass legislation that would criminalize marital rape (United States of America);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105.101 Amend the Sexual Offences Act to criminalize marital rape (Iceland);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D28 Gender-based violence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105.105 Continue the efforts to overcome the challenges regarding the criminalization of marital rape and combat gender-based violence under the Government’s strategic plan 2016 (Republic of Korea);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D28 Gender-based violence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105.99 Continue steps towards fighting violence against women by amending, in particular, article 3 of the Sexual Offences Act of 1991, which does not include marital rape or a definition of rape (France);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D28 Gender-based violence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0020E3">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F31 Children: definition; general principles; protection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105.110 Implement effective measures to apply the existing legislation to protect children from abuse and neglect (Portugal);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105.107 Initiate the process for domestication of the Optional Protocol to the Convention on the Rights of the Child on the involvement of children in armed conflict and the Optional Protocol to the Convention on the Rights of the Child on the sale of children, child prostitution and child pornography (India);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F33 Children: protection against exploitation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F35 Children in armed conflict</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B35212">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F34 Children: Juvenile justice</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105.75 Establish a system to administer juvenile justice in line with its obligations under the Convention on the Rights of the Child (Australia);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F34 Children: Juvenile justice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000368">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F4 Persons with disabilities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105.114 Continue efforts regarding the rights of persons with disabilities (France);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105.119 Develop a social protection policy for the benefit of persons with disabilities and guarantee their civil, political, economic and cultural rights (Senegal);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105.120 Adopt the necessary measures to ensure the effective socialization and implementation of the provisions of the Persons with Disabilities (Equal Opportunities) Act (Singapore);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105.115 Make comprehensive and effective efforts to continue to implement legislation concerning the rights of persons with disabilities (Guyana);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105.117 Explore all appropriate options to incorporate persons with disabilities into the mainstream education system (Jamaica);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105.118 Continue efforts to establish an enabling environment for persons with disabilities in the mainstream education system (Maldives);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7E6A08">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G1 Members of minorities</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105.123 Strengthen measures aimed at the protection of minorities and indigenous peoples (Benin);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G1 Members of minorities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G3 Indigenous peoples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minorities/ racial, ethnic, linguistic, religious or descent-based groups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Indigenous peoples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A74127">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G4 Migrants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105.134 Apply a human rights-based approach to its immigration policy and abstain from criminalizing irregular migration (Brazil);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105.124 Continue to make concrete efforts to protect migrants seeking employment from exploitation and trafficking (Guyana);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E31 Right to 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105.126 Ensure that the rights of migrants and refugees are guaranteed (Italy);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 seekers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105.127 Strengthen the framework to protect the processing of migrants, refugees, asylum seekers and suspected trafficking victims, building on existing platforms and with appropriate assistance from the international community (Jamaica);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A3 Inter-State cooperation &amp; development assistance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 seekers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105.131 Ensure that its detention and treatment of migrants conform with its obligations under international human rights law and the Convention relating to the Status of Refugees (Canada);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D26 Conditions of detention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 seekers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F33E1">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G5 Refugees &amp; asylum seekers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105.133 Enact asylum and refugee legislation that enables the implementation of its obligations under the Convention relating to the Status of Refugees of 1951 (Republic of Korea);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asylum-seekers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105.132 Develop alternatives to detention for asylum seekers and refugees, as well as ensure that any restriction on their freedom of movement is applied under circumstances in which it is necessary, reasonable and proportionate (Portugal);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D41 Freedom of movement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asylum-seekers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9B3C5C">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G7 Stateless persons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105.135 Put in place, in cooperation with the Office of the United Nations High Commissioner for Refugees, simplified naturalization procedures to ensure Bahamian citizenship to Bahamian-born children of foreign nationality within a reasonable period of time (Haiti);</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105.138 Intensify efforts aimed at addressing the discriminatory provisions in nationality laws (Namibia);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Supported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52E2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A12 Acceptance of international norms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105.31 Ratify the Convention on the Non-Applicability of Statutory Limitations to War Crimes and Crimes against Humanity (Armenia);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 Sign the Optional Protocol to the Convention on the Elimination of All Forms of Discrimination against Women, withdraw the reservations to the Convention’s articles 2 (a) and 9 (2) on nationality and move forward with the adoption of a comprehensive strategy to eliminate gender stereotypes (Spain);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A13 Reservations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 Ratify the Second Optional Protocol to the International Covenant on Civil and Political Rights (Germany);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105.6 Ratify the Second Optional Protocol to the International Covenant on Civil and Political Rights, aiming at the abolition of the death penalty (Montenegro);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105.32 Ratify the Second Optional Protocol to the International Covenant on Civil and Political Rights, aiming at the abolition of the death penalty (Belgium) (Chile);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105.60 Abolish the death penalty and ratify the Second Optional Protocol to the International Covenant on Civil and Political Rights, aiming at the abolition of the death penalty (Portugal);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 Building on the existing de facto moratorium on the death penalty, make this moratorium official through ratifying the Second Optional Protocol to the International Covenant on Civil and Political Rights (Ukraine);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 Ratify the Second Optional Protocol to the International Covenant on Civil and Political Rights, aiming at the abolition of the death penalty, and consider the repeal of provisions allowing for the death penalty (United Kingdom of Great Britain and Northern Ireland);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105.4 Ratify the Optional Protocol to the Convention against Torture and Other Cruel, Inhuman or Degrading Treatment or Punishment (Portugal);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D25 Prohibition of torture and cruel, inhuman or degrading treatment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105.29 Ratify and implement the International Labour Organization Protocol to the Forced Labour Convention, 1930 (No. 29) (United Kingdom of Great Britain and Northern Ireland);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D27 Prohibition of slavery, trafficking</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E32 Right to just and favourable conditions of 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105.21 Ratify the International Convention for the Protection of All Persons from Enforced Disappearance (Japan);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D32 Enforced disappearances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disappeared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105.23 Ratify the International Convention for the Protection of All Persons from Enforced Disappearance (Belgium);</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D32 Enforced disappearances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disappeared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105.25 Accede to the Convention relating to the Status of Stateless Persons of 1954 and the Convention on the Reduction of Statelessness of 1951 (Côte d’Ivoire) (Haiti);</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105.26 Consider accession to the Convention relating to the Status of Stateless Persons and the Convention on the Reduction of Statelessness (Peru);</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105.27 Ratify the Convention on the Reduction of Statelessness of 1951 (Sierra Leone);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105.24 Ratify the International Labour Organization Domestic Workers Convention, 2011 (No. 189) (Benin);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E32 Right to just and favourable conditions of 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105.28 Ratify the Convention against Discrimination in Education (Benin);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105.7 Ratify the Optional Protocol to the Convention on the Elimination of All Forms of Discrimination against Women (Denmark);</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 Accede to the Optional Protocol to the Convention on the Elimination of All Forms of Discrimination against Women (Australia);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105.18 Ratify the Optional Protocol to the Convention on the Rights of the Child on a communications procedure (Haiti);</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105.20 Ratify the International Convention on the Protection of the Rights of All Migrant Workers and Members of Their Families (Honduras) (Sierra Leone);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DB0887">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A41 Constitutional and legislative framework</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105.85 Develop a new constitutional revision project and integrate the relevant issues related to better promotion of human rights (Senegal);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AF6CB1">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16338">
              <w:rPr>
                <w:b/>
                <w:i/>
                <w:color w:val="000000"/>
                <w:sz w:val="28"/>
                <w:szCs w:val="22"/>
                <w:lang w:eastAsia="en-GB"/>
              </w:rPr>
              <w:t>B31 Equality &amp; non-discrimination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105.122 Pass comprehensive anti-discrimination legislation that would protect the human rights of all, including lesbian, gay, bisexual, transgender and intersex persons and members of ethnic minority groups (United States of America);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G1 Members of minorities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105.47 Include same-sex couples in the Domestic Violence (Protection Orders) Act and repeal all provisions that discriminate against persons on the grounds of their sexual orientation (Netherlands);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D29 Domestic violence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S10 SDG 10 - inequality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105.44 Fight discrimination against lesbian, gay, bisexual, transgender and intersex persons (France);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S10 SDG 10 - inequality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105.45 Introduce laws to provide redress to people subject to discrimination based on their sexual orientation or gender identity (Australia);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S10 SDG 10 - inequality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105.46 Take steps to amend the definition of “discrimination” in order to include gender, sexual orientation, gender identity or expression as grounds within it (Israel);</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S10 SDG 10 - inequality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105.48 Eliminate any legal provision that justifies discrimination for any personal issue, including issues of sexual orientation or gender identity, as previously recommended (Spain);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B31 Equality &amp; non-discrimination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S10 SDG 10 - inequality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CD51AC">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D21 Right to life</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105.59 Establish a formal moratorium on executions and consider ratifying the Second Optional Protocol to the International Covenant on Civil and Political Rights, with a view to abolishing the death penalty (Namibia);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105.56 Take formal steps to abolish the death penalty, including by declaring an official moratorium on its use and by ratifying the Second Optional Protocol to the International Covenant on Civil and Political Rights (Ireland);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D1 Civil &amp; political rights - general measures of implementation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A12 Acceptance of international norms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105.52 Establish a moratorium on the death penalty, as a step towards complete abolition of this practice (Australia);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105.53 Abolish the death penalty (Côte d’Ivoire);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105.54 Abolish the death penalty, as a continuation of the de facto moratorium applied by the Bahamas (France)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105.55 Impose a countrywide moratorium on the death penalty that immediately halts all sentences and executions, with a view to complete abolition of the death penalty (Iceland);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105.57 Consider fully abolishing the death penalty (Italy);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105.58 Continue working for the full abolition of the death penalty as a measure aimed at the recognition of the protection of human rights (Mexico);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D21 Right to life</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general</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D50AD">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D23 Death penalty</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105.61 Carry out a broad awareness campaign, disseminating different alternatives to the death penalty, with the aim of moving towards its abolition (Spain);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D23 Death penalty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r w:rsidRPr="00F16338">
              <w:rPr>
                <w:color w:val="000000"/>
                <w:sz w:val="16"/>
                <w:szCs w:val="22"/>
                <w:lang w:eastAsia="en-GB"/>
              </w:rPr>
              <w:t xml:space="preserve"> </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D20A1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D31 Liberty and security - general</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105.111 Consider adopting the Model Guidelines for Sexual Offence Cases in the Caribbean Region, which follow internationally accepted best practices for the management of sexual offence cases and offer a rights-based approach to the treatment of complainants and vulnerable witnesses, including children, involved in sexual assault cases (Canada);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D31 Liberty and security - general</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4D141B">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E43 Access to sexual and reproductive health and services</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105.92 Make legislation on abortion more lenient (France);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E43 Access to sexual and reproductive health and services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B095F">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F1 Women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105.96 Ensure equal rights to women and men, in accordance with its international obligations (Slovenia);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76A26">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16338">
              <w:rPr>
                <w:b/>
                <w:i/>
                <w:color w:val="000000"/>
                <w:sz w:val="28"/>
                <w:szCs w:val="22"/>
                <w:lang w:eastAsia="en-GB"/>
              </w:rPr>
              <w:t>F12 Discrimination against women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105.94 Continue the process of constitutional reform to remove gender discrimination in nationality provisions and introduce safeguards to prevent statelessness (Australia);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105.97 Increase efforts to promote the rights and equality of women, specifically addressing the Bahamas Nationality Act, which discriminates on the grounds of gender (Uruguay);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S05 SDG 5 - gender equality and women's empowerment</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EF5FFC">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F13 Violence against women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105.100 Adopt effective legal actions to address discrimination and widespread violence against women and implement the strategic plan to address gender-based violence (Germany);</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F13 Violence against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D28 Gender-based violence</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612FD6">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F31 Children: definition; general principles; protection</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105.108 Prohibit corporal punishment for children in all settings (Namibia);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105.112 Prohibit explicitly, in any environment, corporal punishment of children and carry out awareness-raising campaigns on this topic (Chile);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0C2F1A">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F33 Children: protection against exploitation</w:t>
            </w: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105.109 Consider harmonizing the minimum age for leaving school and the minimum age for employment (Peru);</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F33 Children: protection against exploitation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r w:rsidRPr="00F16338">
              <w:rPr>
                <w:color w:val="000000"/>
                <w:sz w:val="16"/>
                <w:szCs w:val="22"/>
                <w:lang w:eastAsia="en-GB"/>
              </w:rPr>
              <w:t xml:space="preserve"> </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AB644E">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F4 Persons with disabilities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105.116 Modify the Persons with Disabilities (Equal Opportunity) Act in order to incorporate an integrating and rights-based approach to the education of persons with disabilities, recognizing their right to education and encouraging their inclusion in the ordinary education system (Honduras);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105.121 Advance the promise of drafting a law on inclusion in education for persons with disabilities based on rights (Spain);</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F4 Persons with disabilities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E51 Right to education - General</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persons with disabilities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3059E2">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G4 Migrants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105.125 Review its national legislation in order to apply alternative measures to the deprivation of freedom in managing migration (Honduras);</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105.129 Engage in data collection and sharing as they relate to migration (Trinidad and Tobago);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A62 Statistics and indicators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105.130 Take the necessary measures to ensure a dignified welcome for migrants in an irregular situation intercepted at sea, as well as asylum seekers (Algeria);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r w:rsidRPr="00F16338">
              <w:rPr>
                <w:color w:val="000000"/>
                <w:sz w:val="16"/>
                <w:szCs w:val="22"/>
                <w:lang w:eastAsia="en-GB"/>
              </w:rPr>
              <w:t xml:space="preserve"> </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tcBorders>
              <w:bottom w:val="dotted" w:sz="4" w:space="0" w:color="auto"/>
            </w:tcBorders>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105.128 Establish legislation to regulate the care of migrants and asylum seekers, in accordance with international human rights standards on the matter (Mexico);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tcBorders>
              <w:bottom w:val="dotted" w:sz="4" w:space="0" w:color="auto"/>
            </w:tcBorders>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tcBorders>
              <w:bottom w:val="dotted" w:sz="4" w:space="0" w:color="auto"/>
            </w:tcBorders>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G4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G5 Refugees &amp; asylum seekers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migrants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refugees &amp; asylum seekers</w:t>
            </w:r>
          </w:p>
        </w:tc>
        <w:tc>
          <w:tcPr>
            <w:tcW w:w="4600" w:type="dxa"/>
            <w:tcBorders>
              <w:bottom w:val="dotted" w:sz="4" w:space="0" w:color="auto"/>
            </w:tcBorders>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465C5B">
        <w:trPr>
          <w:cantSplit/>
        </w:trPr>
        <w:tc>
          <w:tcPr>
            <w:tcW w:w="15220" w:type="dxa"/>
            <w:gridSpan w:val="4"/>
            <w:shd w:val="clear" w:color="auto" w:fill="DBE5F1"/>
            <w:hideMark/>
          </w:tcPr>
          <w:p w:rsidR="00F16338" w:rsidRPr="00F16338" w:rsidRDefault="00F16338" w:rsidP="00F16338">
            <w:pPr>
              <w:suppressAutoHyphens w:val="0"/>
              <w:spacing w:before="40" w:after="40" w:line="240" w:lineRule="auto"/>
              <w:rPr>
                <w:b/>
                <w:i/>
                <w:sz w:val="28"/>
                <w:lang w:eastAsia="en-GB"/>
              </w:rPr>
            </w:pPr>
            <w:r>
              <w:rPr>
                <w:b/>
                <w:i/>
                <w:color w:val="000000"/>
                <w:sz w:val="28"/>
                <w:szCs w:val="22"/>
                <w:lang w:eastAsia="en-GB"/>
              </w:rPr>
              <w:t xml:space="preserve">Theme: </w:t>
            </w:r>
            <w:r w:rsidRPr="00F16338">
              <w:rPr>
                <w:b/>
                <w:i/>
                <w:color w:val="000000"/>
                <w:sz w:val="28"/>
                <w:szCs w:val="22"/>
                <w:lang w:eastAsia="en-GB"/>
              </w:rPr>
              <w:t>G7 Stateless persons</w:t>
            </w: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105.136 Ensure that women are able to pass their nationality to their children on an equal footing with men, including by withdrawing the reservation to article 9 (2) of the Convention on the Elimination of All Forms of Discrimination against Women (Iceland);</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A13 Reservations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105.141 Take the necessary measures to modify all legislation that denies or restricts the right of national women to transmit their nationality (Argentina).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105.140 Continue efforts to ensure that national legislation adequately guarantees gender equality as it pertains to the conferring of nationality (Trinidad and Tobago);</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A41 Constitutional and legislative framework</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F12 Discrimination against women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women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t>105.139 Modify national laws to ensure equal nationality rights and that nationality can be passed on to Bahamian children regardless of whether or not their parent was born in the Bahamas after 1973 (Sierra Leone);</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r w:rsidR="00F16338" w:rsidRPr="00F16338" w:rsidTr="00F16338">
        <w:trPr>
          <w:cantSplit/>
        </w:trPr>
        <w:tc>
          <w:tcPr>
            <w:tcW w:w="4520" w:type="dxa"/>
            <w:shd w:val="clear" w:color="auto" w:fill="auto"/>
            <w:hideMark/>
          </w:tcPr>
          <w:p w:rsidR="00F16338" w:rsidRDefault="00F16338" w:rsidP="00F16338">
            <w:pPr>
              <w:suppressAutoHyphens w:val="0"/>
              <w:spacing w:before="40" w:after="40" w:line="240" w:lineRule="auto"/>
              <w:rPr>
                <w:color w:val="000000"/>
                <w:szCs w:val="22"/>
                <w:lang w:eastAsia="en-GB"/>
              </w:rPr>
            </w:pPr>
            <w:r w:rsidRPr="00F16338">
              <w:rPr>
                <w:color w:val="000000"/>
                <w:szCs w:val="22"/>
                <w:lang w:eastAsia="en-GB"/>
              </w:rPr>
              <w:lastRenderedPageBreak/>
              <w:t>105.137 Continue enhancing the protection of the rights of the child, in particular to ensure every child’s right to nationality and citizenship (Indonesia);</w:t>
            </w:r>
          </w:p>
          <w:p w:rsidR="00F16338" w:rsidRPr="00F16338" w:rsidRDefault="00F16338" w:rsidP="00F16338">
            <w:pPr>
              <w:suppressAutoHyphens w:val="0"/>
              <w:spacing w:before="40" w:after="40" w:line="240" w:lineRule="auto"/>
              <w:rPr>
                <w:color w:val="000000"/>
                <w:szCs w:val="22"/>
                <w:lang w:eastAsia="en-GB"/>
              </w:rPr>
            </w:pPr>
            <w:r w:rsidRPr="00F16338">
              <w:rPr>
                <w:b/>
                <w:color w:val="000000"/>
                <w:szCs w:val="22"/>
                <w:lang w:eastAsia="en-GB"/>
              </w:rPr>
              <w:t>Source of position:</w:t>
            </w:r>
            <w:r w:rsidRPr="00F16338">
              <w:rPr>
                <w:color w:val="000000"/>
                <w:szCs w:val="22"/>
                <w:lang w:eastAsia="en-GB"/>
              </w:rPr>
              <w:t xml:space="preserve"> A/HRC/38/9/Add.1</w:t>
            </w:r>
          </w:p>
        </w:tc>
        <w:tc>
          <w:tcPr>
            <w:tcW w:w="1100" w:type="dxa"/>
            <w:shd w:val="clear" w:color="auto" w:fill="auto"/>
            <w:hideMark/>
          </w:tcPr>
          <w:p w:rsidR="00F16338" w:rsidRPr="00F16338" w:rsidRDefault="00F16338" w:rsidP="00F16338">
            <w:pPr>
              <w:suppressAutoHyphens w:val="0"/>
              <w:spacing w:before="40" w:after="40" w:line="240" w:lineRule="auto"/>
              <w:rPr>
                <w:color w:val="000000"/>
                <w:szCs w:val="22"/>
                <w:lang w:eastAsia="en-GB"/>
              </w:rPr>
            </w:pPr>
            <w:r w:rsidRPr="00F16338">
              <w:rPr>
                <w:color w:val="000000"/>
                <w:szCs w:val="22"/>
                <w:lang w:eastAsia="en-GB"/>
              </w:rPr>
              <w:t>Noted</w:t>
            </w:r>
          </w:p>
        </w:tc>
        <w:tc>
          <w:tcPr>
            <w:tcW w:w="5000" w:type="dxa"/>
            <w:shd w:val="clear" w:color="auto" w:fill="auto"/>
            <w:hideMark/>
          </w:tcPr>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G7 Stateless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D6 Rights related to name, identity, nationality</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F31 Children: definition; general principles; protection</w:t>
            </w:r>
          </w:p>
          <w:p w:rsidR="00F16338" w:rsidRPr="00F16338" w:rsidRDefault="00F16338" w:rsidP="00F16338">
            <w:pPr>
              <w:suppressAutoHyphens w:val="0"/>
              <w:spacing w:line="240" w:lineRule="auto"/>
              <w:rPr>
                <w:color w:val="000000"/>
                <w:sz w:val="16"/>
                <w:szCs w:val="22"/>
                <w:lang w:eastAsia="en-GB"/>
              </w:rPr>
            </w:pPr>
            <w:r w:rsidRPr="00F16338">
              <w:rPr>
                <w:b/>
                <w:color w:val="000000"/>
                <w:sz w:val="16"/>
                <w:szCs w:val="22"/>
                <w:lang w:eastAsia="en-GB"/>
              </w:rPr>
              <w:t>Affected persons:</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children</w:t>
            </w:r>
          </w:p>
          <w:p w:rsidR="00F16338" w:rsidRPr="00F16338" w:rsidRDefault="00F16338" w:rsidP="00F16338">
            <w:pPr>
              <w:suppressAutoHyphens w:val="0"/>
              <w:spacing w:line="240" w:lineRule="auto"/>
              <w:rPr>
                <w:color w:val="000000"/>
                <w:sz w:val="16"/>
                <w:szCs w:val="22"/>
                <w:lang w:eastAsia="en-GB"/>
              </w:rPr>
            </w:pPr>
            <w:r w:rsidRPr="00F16338">
              <w:rPr>
                <w:color w:val="000000"/>
                <w:sz w:val="16"/>
                <w:szCs w:val="22"/>
                <w:lang w:eastAsia="en-GB"/>
              </w:rPr>
              <w:t>- stateless persons</w:t>
            </w:r>
          </w:p>
        </w:tc>
        <w:tc>
          <w:tcPr>
            <w:tcW w:w="4600" w:type="dxa"/>
            <w:shd w:val="clear" w:color="auto" w:fill="auto"/>
            <w:hideMark/>
          </w:tcPr>
          <w:p w:rsidR="00F16338" w:rsidRDefault="00F16338" w:rsidP="00F16338">
            <w:pPr>
              <w:suppressAutoHyphens w:val="0"/>
              <w:spacing w:before="60" w:after="60" w:line="240" w:lineRule="auto"/>
              <w:ind w:left="57" w:right="57"/>
              <w:rPr>
                <w:color w:val="000000"/>
                <w:szCs w:val="22"/>
                <w:lang w:eastAsia="en-GB"/>
              </w:rPr>
            </w:pPr>
          </w:p>
          <w:p w:rsidR="00F16338" w:rsidRPr="00F16338" w:rsidRDefault="00F16338" w:rsidP="00F16338">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even" r:id="rId7"/>
      <w:headerReference w:type="default" r:id="rId8"/>
      <w:footerReference w:type="even" r:id="rId9"/>
      <w:footerReference w:type="default" r:id="rId10"/>
      <w:headerReference w:type="first" r:id="rId11"/>
      <w:footerReference w:type="first" r:id="rId12"/>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38" w:rsidRDefault="00F16338"/>
  </w:endnote>
  <w:endnote w:type="continuationSeparator" w:id="0">
    <w:p w:rsidR="00F16338" w:rsidRDefault="00F16338"/>
  </w:endnote>
  <w:endnote w:type="continuationNotice" w:id="1">
    <w:p w:rsidR="00F16338" w:rsidRDefault="00F1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9F" w:rsidRDefault="0048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9F" w:rsidRDefault="00484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9F" w:rsidRDefault="0048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38" w:rsidRPr="000B175B" w:rsidRDefault="00F16338" w:rsidP="000B175B">
      <w:pPr>
        <w:tabs>
          <w:tab w:val="right" w:pos="2155"/>
        </w:tabs>
        <w:spacing w:after="80"/>
        <w:ind w:left="680"/>
        <w:rPr>
          <w:u w:val="single"/>
        </w:rPr>
      </w:pPr>
      <w:r>
        <w:rPr>
          <w:u w:val="single"/>
        </w:rPr>
        <w:tab/>
      </w:r>
    </w:p>
  </w:footnote>
  <w:footnote w:type="continuationSeparator" w:id="0">
    <w:p w:rsidR="00F16338" w:rsidRPr="00FC68B7" w:rsidRDefault="00F16338" w:rsidP="00FC68B7">
      <w:pPr>
        <w:tabs>
          <w:tab w:val="left" w:pos="2155"/>
        </w:tabs>
        <w:spacing w:after="80"/>
        <w:ind w:left="680"/>
        <w:rPr>
          <w:u w:val="single"/>
        </w:rPr>
      </w:pPr>
      <w:r>
        <w:rPr>
          <w:u w:val="single"/>
        </w:rPr>
        <w:tab/>
      </w:r>
    </w:p>
  </w:footnote>
  <w:footnote w:type="continuationNotice" w:id="1">
    <w:p w:rsidR="00F16338" w:rsidRDefault="00F163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9F" w:rsidRDefault="00484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F16338">
      <w:rPr>
        <w:sz w:val="28"/>
        <w:szCs w:val="28"/>
      </w:rPr>
      <w:t>Bahamas</w:t>
    </w:r>
    <w:r>
      <w:rPr>
        <w:sz w:val="28"/>
        <w:szCs w:val="28"/>
      </w:rPr>
      <w:t xml:space="preserve"> </w:t>
    </w:r>
    <w:r w:rsidRPr="0064076F">
      <w:rPr>
        <w:sz w:val="20"/>
      </w:rPr>
      <w:t>(</w:t>
    </w:r>
    <w:r w:rsidR="00F16338">
      <w:rPr>
        <w:sz w:val="20"/>
      </w:rPr>
      <w:t>3</w:t>
    </w:r>
    <w:r w:rsidR="00F16338" w:rsidRPr="00F16338">
      <w:rPr>
        <w:sz w:val="20"/>
        <w:vertAlign w:val="superscript"/>
      </w:rPr>
      <w:t>rd</w:t>
    </w:r>
    <w:r w:rsidR="00F16338">
      <w:rPr>
        <w:sz w:val="20"/>
      </w:rPr>
      <w:t xml:space="preserve"> </w:t>
    </w:r>
    <w:r w:rsidR="002A5EFC">
      <w:rPr>
        <w:sz w:val="20"/>
      </w:rPr>
      <w:t>Cycle –</w:t>
    </w:r>
    <w:r w:rsidR="00484D9F">
      <w:rPr>
        <w:sz w:val="20"/>
      </w:rPr>
      <w:t xml:space="preserve"> </w:t>
    </w:r>
    <w:r w:rsidR="00F16338">
      <w:rPr>
        <w:sz w:val="20"/>
      </w:rPr>
      <w:t>29</w:t>
    </w:r>
    <w:r w:rsidR="00F16338" w:rsidRPr="00F16338">
      <w:rPr>
        <w:sz w:val="20"/>
        <w:vertAlign w:val="superscript"/>
      </w:rPr>
      <w:t>th</w:t>
    </w:r>
    <w:r w:rsidR="00F16338">
      <w:rPr>
        <w:sz w:val="20"/>
      </w:rPr>
      <w:t xml:space="preserve"> </w:t>
    </w:r>
    <w:bookmarkStart w:id="0" w:name="_GoBack"/>
    <w:bookmarkEnd w:id="0"/>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1633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16338">
      <w:rPr>
        <w:noProof/>
        <w:sz w:val="20"/>
      </w:rPr>
      <w:t>26</w:t>
    </w:r>
    <w:r w:rsidRPr="0064076F">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9F" w:rsidRDefault="0048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6338"/>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1D3C"/>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numbering" w:customStyle="1" w:styleId="NoList1">
    <w:name w:val="No List1"/>
    <w:next w:val="NoList"/>
    <w:uiPriority w:val="99"/>
    <w:semiHidden/>
    <w:unhideWhenUsed/>
    <w:rsid w:val="00F1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40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4B1630-7710-406B-BED1-E4BE1112F191}"/>
</file>

<file path=customXml/itemProps2.xml><?xml version="1.0" encoding="utf-8"?>
<ds:datastoreItem xmlns:ds="http://schemas.openxmlformats.org/officeDocument/2006/customXml" ds:itemID="{99ECDF44-EF7B-4874-9F2F-FC8F71D3B426}"/>
</file>

<file path=customXml/itemProps3.xml><?xml version="1.0" encoding="utf-8"?>
<ds:datastoreItem xmlns:ds="http://schemas.openxmlformats.org/officeDocument/2006/customXml" ds:itemID="{6EA76247-5E0C-47F5-B063-31DE863598F3}"/>
</file>

<file path=docProps/app.xml><?xml version="1.0" encoding="utf-8"?>
<Properties xmlns="http://schemas.openxmlformats.org/officeDocument/2006/extended-properties" xmlns:vt="http://schemas.openxmlformats.org/officeDocument/2006/docPropsVTypes">
  <Template>Normal.dotm</Template>
  <TotalTime>7</TotalTime>
  <Pages>26</Pages>
  <Words>7175</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2019-03-20T15:53:00Z</dcterms:created>
  <dcterms:modified xsi:type="dcterms:W3CDTF">2019-03-20T16:00:00Z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