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C9" w:rsidRPr="00093ABB" w:rsidRDefault="009A21C9" w:rsidP="006B5D4A">
      <w:pPr>
        <w:pStyle w:val="Heading1"/>
      </w:pPr>
      <w:r w:rsidRPr="00093ABB">
        <w:t xml:space="preserve">ADVANCE QUESTIONS TO </w:t>
      </w:r>
      <w:r w:rsidR="0026625C">
        <w:t>TONGA</w:t>
      </w:r>
      <w:r w:rsidR="005C64A5">
        <w:t xml:space="preserve"> (FIRST BATCH)</w:t>
      </w:r>
    </w:p>
    <w:p w:rsidR="00223B47" w:rsidRDefault="0026625C" w:rsidP="00223B47">
      <w:pPr>
        <w:pStyle w:val="Heading2"/>
        <w:jc w:val="both"/>
        <w:rPr>
          <w:sz w:val="24"/>
          <w:szCs w:val="24"/>
        </w:rPr>
      </w:pPr>
      <w:r>
        <w:rPr>
          <w:sz w:val="24"/>
          <w:szCs w:val="24"/>
        </w:rPr>
        <w:t>UNITED KINGDOM</w:t>
      </w:r>
      <w:r w:rsidR="001E41ED">
        <w:rPr>
          <w:sz w:val="24"/>
          <w:szCs w:val="24"/>
        </w:rPr>
        <w:t xml:space="preserve">  OF GREAT BRITAIN &amp;</w:t>
      </w:r>
      <w:r w:rsidR="006076EE">
        <w:rPr>
          <w:sz w:val="24"/>
          <w:szCs w:val="24"/>
        </w:rPr>
        <w:t xml:space="preserve"> </w:t>
      </w:r>
      <w:r w:rsidR="001E41ED">
        <w:rPr>
          <w:sz w:val="24"/>
          <w:szCs w:val="24"/>
        </w:rPr>
        <w:t>NORTHERN IRELAND</w:t>
      </w:r>
    </w:p>
    <w:p w:rsidR="0026625C" w:rsidRPr="00EC75AC" w:rsidRDefault="0026625C" w:rsidP="0026625C">
      <w:pPr>
        <w:pStyle w:val="BodyTextIndent"/>
        <w:spacing w:line="276" w:lineRule="auto"/>
        <w:jc w:val="both"/>
        <w:rPr>
          <w:rFonts w:ascii="Arial" w:hAnsi="Arial" w:cs="Arial"/>
          <w:lang w:eastAsia="x-none"/>
        </w:rPr>
      </w:pPr>
    </w:p>
    <w:p w:rsidR="0026625C" w:rsidRPr="00EC75AC" w:rsidRDefault="0026625C" w:rsidP="0026625C">
      <w:pPr>
        <w:pStyle w:val="ListParagraph"/>
        <w:numPr>
          <w:ilvl w:val="0"/>
          <w:numId w:val="11"/>
        </w:numPr>
        <w:spacing w:before="0" w:after="0" w:line="240" w:lineRule="auto"/>
        <w:rPr>
          <w:rFonts w:ascii="Arial" w:hAnsi="Arial" w:cs="Arial"/>
          <w:sz w:val="24"/>
          <w:szCs w:val="24"/>
          <w:lang w:eastAsia="en-GB"/>
        </w:rPr>
      </w:pPr>
      <w:r w:rsidRPr="00EC75AC">
        <w:rPr>
          <w:rFonts w:cs="Arial"/>
          <w:sz w:val="24"/>
          <w:szCs w:val="24"/>
        </w:rPr>
        <w:t>What steps is the government of Tonga taking to establish a national human rights institution in accordance with Paris principles?</w:t>
      </w:r>
    </w:p>
    <w:p w:rsidR="0026625C" w:rsidRPr="00EC75AC" w:rsidRDefault="0026625C" w:rsidP="0026625C">
      <w:pPr>
        <w:pStyle w:val="ListParagraph"/>
        <w:rPr>
          <w:rFonts w:cs="Arial"/>
          <w:sz w:val="24"/>
          <w:szCs w:val="24"/>
        </w:rPr>
      </w:pPr>
    </w:p>
    <w:p w:rsidR="0026625C" w:rsidRPr="00EC75AC" w:rsidRDefault="0026625C" w:rsidP="0026625C">
      <w:pPr>
        <w:pStyle w:val="ListParagraph"/>
        <w:numPr>
          <w:ilvl w:val="0"/>
          <w:numId w:val="11"/>
        </w:numPr>
        <w:spacing w:before="0" w:after="0" w:line="240" w:lineRule="auto"/>
        <w:rPr>
          <w:rFonts w:cs="Arial"/>
          <w:sz w:val="24"/>
          <w:szCs w:val="24"/>
        </w:rPr>
      </w:pPr>
      <w:r w:rsidRPr="00EC75AC">
        <w:rPr>
          <w:rFonts w:cs="Arial"/>
          <w:sz w:val="24"/>
          <w:szCs w:val="24"/>
        </w:rPr>
        <w:t>What steps has Tonga taken toward acceding to or ratifying core human rights conventions and, in particular, does Tonga intend to become a party to CEDAW and/or ratify CPRD?  </w:t>
      </w:r>
    </w:p>
    <w:p w:rsidR="0026625C" w:rsidRPr="00EC75AC" w:rsidRDefault="0026625C" w:rsidP="0026625C">
      <w:pPr>
        <w:pStyle w:val="ListParagraph"/>
        <w:rPr>
          <w:rFonts w:cs="Arial"/>
          <w:sz w:val="24"/>
          <w:szCs w:val="24"/>
        </w:rPr>
      </w:pPr>
    </w:p>
    <w:p w:rsidR="0026625C" w:rsidRPr="00EC75AC" w:rsidRDefault="0026625C" w:rsidP="0026625C">
      <w:pPr>
        <w:pStyle w:val="ListParagraph"/>
        <w:numPr>
          <w:ilvl w:val="0"/>
          <w:numId w:val="11"/>
        </w:numPr>
        <w:spacing w:before="0" w:after="0" w:line="240" w:lineRule="auto"/>
        <w:rPr>
          <w:rFonts w:cs="Arial"/>
          <w:sz w:val="24"/>
          <w:szCs w:val="24"/>
        </w:rPr>
      </w:pPr>
      <w:r w:rsidRPr="00EC75AC">
        <w:rPr>
          <w:rFonts w:cs="Arial"/>
          <w:sz w:val="24"/>
          <w:szCs w:val="24"/>
        </w:rPr>
        <w:t>What progress has Tonga made in addressing the issue of police violence and will Tonga initiate education programmes for its police officers?</w:t>
      </w:r>
    </w:p>
    <w:p w:rsidR="0026625C" w:rsidRPr="00EC75AC" w:rsidRDefault="0026625C" w:rsidP="0026625C">
      <w:pPr>
        <w:pStyle w:val="ListParagraph"/>
        <w:rPr>
          <w:rFonts w:cs="Arial"/>
          <w:sz w:val="24"/>
          <w:szCs w:val="24"/>
        </w:rPr>
      </w:pPr>
    </w:p>
    <w:p w:rsidR="0026625C" w:rsidRPr="00EC75AC" w:rsidRDefault="0026625C" w:rsidP="0026625C">
      <w:pPr>
        <w:pStyle w:val="ListParagraph"/>
        <w:numPr>
          <w:ilvl w:val="0"/>
          <w:numId w:val="11"/>
        </w:numPr>
        <w:spacing w:before="0" w:after="0" w:line="240" w:lineRule="auto"/>
        <w:rPr>
          <w:rFonts w:cs="Arial"/>
          <w:sz w:val="24"/>
          <w:szCs w:val="24"/>
        </w:rPr>
      </w:pPr>
      <w:r w:rsidRPr="00EC75AC">
        <w:rPr>
          <w:rFonts w:cs="Arial"/>
          <w:sz w:val="24"/>
          <w:szCs w:val="24"/>
        </w:rPr>
        <w:t>What assessment has the government of Tonga made on the effectiveness of the “Let Girls Be Girls” campaign in helping to reverse the growing trend of child marriage and shift societal attitudes?</w:t>
      </w:r>
    </w:p>
    <w:p w:rsidR="0026625C" w:rsidRPr="00EC75AC" w:rsidRDefault="0026625C" w:rsidP="0026625C">
      <w:pPr>
        <w:pStyle w:val="ListParagraph"/>
        <w:rPr>
          <w:b/>
          <w:sz w:val="24"/>
          <w:szCs w:val="24"/>
        </w:rPr>
      </w:pPr>
    </w:p>
    <w:p w:rsidR="00356596" w:rsidRPr="00EC75AC" w:rsidRDefault="00356596" w:rsidP="00356596">
      <w:pPr>
        <w:rPr>
          <w:b/>
          <w:sz w:val="24"/>
          <w:szCs w:val="24"/>
        </w:rPr>
      </w:pPr>
      <w:r w:rsidRPr="00EC75AC">
        <w:rPr>
          <w:b/>
          <w:sz w:val="24"/>
          <w:szCs w:val="24"/>
        </w:rPr>
        <w:t>GERMANY</w:t>
      </w:r>
    </w:p>
    <w:p w:rsidR="00356596" w:rsidRPr="00EC75AC" w:rsidRDefault="00356596" w:rsidP="00356596">
      <w:pPr>
        <w:pStyle w:val="ListParagraph"/>
        <w:numPr>
          <w:ilvl w:val="0"/>
          <w:numId w:val="12"/>
        </w:numPr>
        <w:spacing w:before="0" w:after="200"/>
        <w:rPr>
          <w:color w:val="000000"/>
          <w:sz w:val="24"/>
          <w:szCs w:val="24"/>
          <w:lang w:val="en-US"/>
        </w:rPr>
      </w:pPr>
      <w:r w:rsidRPr="00EC75AC">
        <w:rPr>
          <w:color w:val="000000"/>
          <w:sz w:val="24"/>
          <w:szCs w:val="24"/>
          <w:lang w:val="en-US"/>
        </w:rPr>
        <w:t>When does the government of Tonga plan to ratify ICCPR, ICESCR, CEDAW and CAT?</w:t>
      </w:r>
    </w:p>
    <w:p w:rsidR="00356596" w:rsidRPr="00EC75AC" w:rsidRDefault="00356596" w:rsidP="00356596">
      <w:pPr>
        <w:pStyle w:val="ListParagraph"/>
        <w:numPr>
          <w:ilvl w:val="0"/>
          <w:numId w:val="12"/>
        </w:numPr>
        <w:spacing w:before="0" w:after="200"/>
        <w:rPr>
          <w:color w:val="000000"/>
          <w:sz w:val="24"/>
          <w:szCs w:val="24"/>
          <w:lang w:val="en-US"/>
        </w:rPr>
      </w:pPr>
      <w:r w:rsidRPr="00EC75AC">
        <w:rPr>
          <w:color w:val="000000"/>
          <w:sz w:val="24"/>
          <w:szCs w:val="24"/>
          <w:lang w:val="en-US"/>
        </w:rPr>
        <w:t xml:space="preserve">Which improvements have been made with respect to guaranteeing gender </w:t>
      </w:r>
      <w:r w:rsidR="00EC75AC" w:rsidRPr="00EC75AC">
        <w:rPr>
          <w:color w:val="000000"/>
          <w:sz w:val="24"/>
          <w:szCs w:val="24"/>
          <w:lang w:val="en-US"/>
        </w:rPr>
        <w:t xml:space="preserve">equality? </w:t>
      </w:r>
      <w:r w:rsidRPr="00EC75AC">
        <w:rPr>
          <w:color w:val="000000"/>
          <w:sz w:val="24"/>
          <w:szCs w:val="24"/>
          <w:lang w:val="en-US"/>
        </w:rPr>
        <w:t>Which further measures are planned in order to improve women’s rights</w:t>
      </w:r>
      <w:r w:rsidR="00840BFD" w:rsidRPr="00EC75AC">
        <w:rPr>
          <w:color w:val="000000"/>
          <w:sz w:val="24"/>
          <w:szCs w:val="24"/>
          <w:lang w:val="en-US"/>
        </w:rPr>
        <w:t> and</w:t>
      </w:r>
      <w:r w:rsidRPr="00EC75AC">
        <w:rPr>
          <w:color w:val="000000"/>
          <w:sz w:val="24"/>
          <w:szCs w:val="24"/>
          <w:lang w:val="en-US"/>
        </w:rPr>
        <w:t xml:space="preserve"> prevent discrimination?</w:t>
      </w:r>
    </w:p>
    <w:p w:rsidR="00356596" w:rsidRPr="00EC75AC" w:rsidRDefault="00356596" w:rsidP="00356596">
      <w:pPr>
        <w:pStyle w:val="ListParagraph"/>
        <w:numPr>
          <w:ilvl w:val="0"/>
          <w:numId w:val="12"/>
        </w:numPr>
        <w:spacing w:before="0" w:after="200"/>
        <w:rPr>
          <w:color w:val="000000"/>
          <w:sz w:val="24"/>
          <w:szCs w:val="24"/>
          <w:lang w:val="en-US"/>
        </w:rPr>
      </w:pPr>
      <w:r w:rsidRPr="00EC75AC">
        <w:rPr>
          <w:color w:val="000000"/>
          <w:sz w:val="24"/>
          <w:szCs w:val="24"/>
          <w:lang w:val="en-US"/>
        </w:rPr>
        <w:t>What kind of legal improvements have been made in order to meet the needs of persons with disabilities and which further measures are planned? Is there a timeframe for the ratification of CRPD?</w:t>
      </w:r>
    </w:p>
    <w:p w:rsidR="00356596" w:rsidRPr="00EC75AC" w:rsidRDefault="00356596" w:rsidP="00356596">
      <w:pPr>
        <w:rPr>
          <w:sz w:val="24"/>
          <w:szCs w:val="24"/>
        </w:rPr>
      </w:pPr>
    </w:p>
    <w:p w:rsidR="00356596" w:rsidRPr="00EC75AC" w:rsidRDefault="00840BFD" w:rsidP="00356596">
      <w:pPr>
        <w:rPr>
          <w:b/>
          <w:sz w:val="24"/>
          <w:szCs w:val="24"/>
        </w:rPr>
      </w:pPr>
      <w:r w:rsidRPr="00EC75AC">
        <w:rPr>
          <w:b/>
          <w:sz w:val="24"/>
          <w:szCs w:val="24"/>
        </w:rPr>
        <w:t>SPAIN</w:t>
      </w:r>
    </w:p>
    <w:p w:rsidR="00840BFD" w:rsidRPr="00EC75AC" w:rsidRDefault="00840BFD" w:rsidP="00356596">
      <w:pPr>
        <w:rPr>
          <w:sz w:val="24"/>
          <w:szCs w:val="24"/>
        </w:rPr>
      </w:pPr>
    </w:p>
    <w:p w:rsidR="00840BFD" w:rsidRPr="00EC75AC" w:rsidRDefault="00840BFD" w:rsidP="00840BFD">
      <w:pPr>
        <w:numPr>
          <w:ilvl w:val="0"/>
          <w:numId w:val="15"/>
        </w:numPr>
        <w:spacing w:before="0" w:after="200"/>
        <w:rPr>
          <w:sz w:val="24"/>
          <w:szCs w:val="24"/>
          <w:lang w:val="en-US"/>
        </w:rPr>
      </w:pPr>
      <w:r w:rsidRPr="00EC75AC">
        <w:rPr>
          <w:sz w:val="24"/>
          <w:szCs w:val="24"/>
          <w:lang w:val="en-US"/>
        </w:rPr>
        <w:t>What measures is the government of Tonga taking in order to improve the living conditions of people with disabilities and to eliminate all forms of discrimination against people with disabilities? What expected timeframe and concrete steps do the Japanese authorities consider taking in order to ratify the Convention on the Rights of Persons with Disabilities?</w:t>
      </w:r>
    </w:p>
    <w:p w:rsidR="00840BFD" w:rsidRPr="00EC75AC" w:rsidRDefault="00840BFD" w:rsidP="00840BFD">
      <w:pPr>
        <w:numPr>
          <w:ilvl w:val="0"/>
          <w:numId w:val="15"/>
        </w:numPr>
        <w:spacing w:before="0" w:after="200"/>
        <w:rPr>
          <w:sz w:val="24"/>
          <w:szCs w:val="24"/>
          <w:lang w:val="en-US"/>
        </w:rPr>
      </w:pPr>
      <w:r w:rsidRPr="00EC75AC">
        <w:rPr>
          <w:sz w:val="24"/>
          <w:szCs w:val="24"/>
          <w:lang w:val="en-US"/>
        </w:rPr>
        <w:t>The 2012 Freedom of Information Policy reinforced freedom of the press as recognized in article 7 of the Tongan Constitution. What measures have the Tongan authorities taken to ensure that the media can continue to exercise their responsibilities as guarantors of freedom of information and press with full independence?</w:t>
      </w:r>
    </w:p>
    <w:p w:rsidR="00840BFD" w:rsidRDefault="00840BFD" w:rsidP="00840BFD">
      <w:pPr>
        <w:numPr>
          <w:ilvl w:val="0"/>
          <w:numId w:val="15"/>
        </w:numPr>
        <w:spacing w:before="0" w:after="200"/>
        <w:rPr>
          <w:sz w:val="24"/>
          <w:szCs w:val="24"/>
          <w:lang w:val="en-US"/>
        </w:rPr>
      </w:pPr>
      <w:r w:rsidRPr="00EC75AC">
        <w:rPr>
          <w:sz w:val="24"/>
          <w:szCs w:val="24"/>
          <w:lang w:val="en-US"/>
        </w:rPr>
        <w:lastRenderedPageBreak/>
        <w:t>What measures has the government of Tonga taken to combat discrimination against the "</w:t>
      </w:r>
      <w:proofErr w:type="spellStart"/>
      <w:r w:rsidRPr="00EC75AC">
        <w:rPr>
          <w:sz w:val="24"/>
          <w:szCs w:val="24"/>
          <w:lang w:val="en-US"/>
        </w:rPr>
        <w:t>Leiti</w:t>
      </w:r>
      <w:proofErr w:type="spellEnd"/>
      <w:r w:rsidRPr="00EC75AC">
        <w:rPr>
          <w:sz w:val="24"/>
          <w:szCs w:val="24"/>
          <w:lang w:val="en-US"/>
        </w:rPr>
        <w:t>" community?</w:t>
      </w:r>
    </w:p>
    <w:p w:rsidR="00645352" w:rsidRDefault="00645352" w:rsidP="00645352">
      <w:pPr>
        <w:spacing w:before="0" w:after="200"/>
        <w:ind w:left="720"/>
        <w:rPr>
          <w:sz w:val="24"/>
          <w:szCs w:val="24"/>
          <w:lang w:val="en-US"/>
        </w:rPr>
      </w:pPr>
    </w:p>
    <w:p w:rsidR="00645352" w:rsidRPr="00645352" w:rsidRDefault="00645352" w:rsidP="00645352">
      <w:pPr>
        <w:spacing w:before="0" w:after="200"/>
        <w:rPr>
          <w:b/>
          <w:sz w:val="24"/>
          <w:szCs w:val="24"/>
          <w:lang w:val="en-US"/>
        </w:rPr>
      </w:pPr>
      <w:r w:rsidRPr="00645352">
        <w:rPr>
          <w:b/>
          <w:sz w:val="24"/>
          <w:szCs w:val="24"/>
          <w:lang w:val="en-US"/>
        </w:rPr>
        <w:t>SLOVENIA</w:t>
      </w:r>
    </w:p>
    <w:p w:rsidR="00645352" w:rsidRDefault="00645352" w:rsidP="00645352">
      <w:pPr>
        <w:pStyle w:val="NoSpacing"/>
        <w:numPr>
          <w:ilvl w:val="0"/>
          <w:numId w:val="17"/>
        </w:numPr>
        <w:spacing w:before="0" w:after="240" w:line="276" w:lineRule="auto"/>
        <w:jc w:val="both"/>
        <w:rPr>
          <w:rFonts w:ascii="Times New Roman" w:hAnsi="Times New Roman" w:cs="Times New Roman"/>
          <w:sz w:val="24"/>
          <w:szCs w:val="24"/>
          <w:lang w:val="en-GB"/>
        </w:rPr>
      </w:pPr>
      <w:bookmarkStart w:id="0" w:name="_GoBack"/>
      <w:bookmarkEnd w:id="0"/>
      <w:r>
        <w:rPr>
          <w:rFonts w:ascii="Times New Roman" w:hAnsi="Times New Roman" w:cs="Times New Roman"/>
          <w:sz w:val="24"/>
          <w:szCs w:val="24"/>
          <w:lang w:val="en-GB"/>
        </w:rPr>
        <w:t>With regard to Slovenia's recommendation to quickly ratify CEDAW, which didn't enjoy the support of Tonga during the 2</w:t>
      </w:r>
      <w:r>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UPR Cycle, we would like to ask if a strategy to eliminate discrimination, harmful practices and stereotypes against women and girls (in line with the CEDAW Convention) has already been put in place.</w:t>
      </w:r>
    </w:p>
    <w:p w:rsidR="00645352" w:rsidRPr="00645352" w:rsidRDefault="00645352" w:rsidP="00645352">
      <w:pPr>
        <w:pStyle w:val="ListParagraph"/>
        <w:spacing w:before="0" w:after="200"/>
        <w:rPr>
          <w:sz w:val="24"/>
          <w:szCs w:val="24"/>
        </w:rPr>
      </w:pPr>
    </w:p>
    <w:p w:rsidR="00840BFD" w:rsidRPr="00EC75AC" w:rsidRDefault="00840BFD" w:rsidP="00840BFD">
      <w:pPr>
        <w:pStyle w:val="ListParagraph"/>
        <w:rPr>
          <w:sz w:val="24"/>
          <w:szCs w:val="24"/>
          <w:lang w:val="en-US"/>
        </w:rPr>
      </w:pPr>
    </w:p>
    <w:sectPr w:rsidR="00840BFD" w:rsidRPr="00EC75AC"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031" w:rsidRDefault="000D5031" w:rsidP="004854D5">
      <w:pPr>
        <w:spacing w:line="240" w:lineRule="auto"/>
      </w:pPr>
      <w:r>
        <w:separator/>
      </w:r>
    </w:p>
  </w:endnote>
  <w:endnote w:type="continuationSeparator" w:id="0">
    <w:p w:rsidR="000D5031" w:rsidRDefault="000D5031"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645352" w:rsidRPr="00645352">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645352" w:rsidRPr="00645352">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031" w:rsidRDefault="000D5031" w:rsidP="004854D5">
      <w:pPr>
        <w:spacing w:line="240" w:lineRule="auto"/>
      </w:pPr>
      <w:r>
        <w:separator/>
      </w:r>
    </w:p>
  </w:footnote>
  <w:footnote w:type="continuationSeparator" w:id="0">
    <w:p w:rsidR="000D5031" w:rsidRDefault="000D5031"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AB8"/>
    <w:multiLevelType w:val="hybridMultilevel"/>
    <w:tmpl w:val="65CEE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4887325"/>
    <w:multiLevelType w:val="hybridMultilevel"/>
    <w:tmpl w:val="3CFE6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734C19"/>
    <w:multiLevelType w:val="hybridMultilevel"/>
    <w:tmpl w:val="5DE47EC0"/>
    <w:lvl w:ilvl="0" w:tplc="0809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1F7B5CB5"/>
    <w:multiLevelType w:val="hybridMultilevel"/>
    <w:tmpl w:val="DB443F76"/>
    <w:lvl w:ilvl="0" w:tplc="A3962AA2">
      <w:numFmt w:val="bullet"/>
      <w:lvlText w:val="-"/>
      <w:lvlJc w:val="left"/>
      <w:pPr>
        <w:ind w:left="1080" w:hanging="360"/>
      </w:pPr>
      <w:rPr>
        <w:rFonts w:ascii="Garamond" w:eastAsiaTheme="minorHAnsi" w:hAnsi="Garamond"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4">
    <w:nsid w:val="2A193C4F"/>
    <w:multiLevelType w:val="hybridMultilevel"/>
    <w:tmpl w:val="795E9B2C"/>
    <w:lvl w:ilvl="0" w:tplc="60C0324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2ACD2757"/>
    <w:multiLevelType w:val="hybridMultilevel"/>
    <w:tmpl w:val="B8C278D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nsid w:val="2C5A37FB"/>
    <w:multiLevelType w:val="hybridMultilevel"/>
    <w:tmpl w:val="B894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9319D8"/>
    <w:multiLevelType w:val="hybridMultilevel"/>
    <w:tmpl w:val="4AFE4A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79A5E9B"/>
    <w:multiLevelType w:val="hybridMultilevel"/>
    <w:tmpl w:val="7AC8EF00"/>
    <w:lvl w:ilvl="0" w:tplc="08090001">
      <w:start w:val="1"/>
      <w:numFmt w:val="bullet"/>
      <w:lvlText w:val=""/>
      <w:lvlJc w:val="left"/>
      <w:pPr>
        <w:ind w:left="1080" w:hanging="360"/>
      </w:pPr>
      <w:rPr>
        <w:rFonts w:ascii="Symbol" w:hAnsi="Symbol"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9">
    <w:nsid w:val="50E34DA7"/>
    <w:multiLevelType w:val="hybridMultilevel"/>
    <w:tmpl w:val="6EFC50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65B93122"/>
    <w:multiLevelType w:val="hybridMultilevel"/>
    <w:tmpl w:val="6D3E78FE"/>
    <w:lvl w:ilvl="0" w:tplc="0809000F">
      <w:start w:val="1"/>
      <w:numFmt w:val="decimal"/>
      <w:lvlText w:val="%1."/>
      <w:lvlJc w:val="left"/>
      <w:pPr>
        <w:ind w:left="72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67532A9D"/>
    <w:multiLevelType w:val="hybridMultilevel"/>
    <w:tmpl w:val="A538D44A"/>
    <w:lvl w:ilvl="0" w:tplc="DF66E07C">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nsid w:val="6B7540DC"/>
    <w:multiLevelType w:val="hybridMultilevel"/>
    <w:tmpl w:val="187466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8"/>
  </w:num>
  <w:num w:numId="2">
    <w:abstractNumId w:val="0"/>
  </w:num>
  <w:num w:numId="3">
    <w:abstractNumId w:val="0"/>
  </w:num>
  <w:num w:numId="4">
    <w:abstractNumId w:val="0"/>
  </w:num>
  <w:num w:numId="5">
    <w:abstractNumId w:val="7"/>
  </w:num>
  <w:num w:numId="6">
    <w:abstractNumId w:val="3"/>
  </w:num>
  <w:num w:numId="7">
    <w:abstractNumId w:val="11"/>
  </w:num>
  <w:num w:numId="8">
    <w:abstractNumId w:val="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5"/>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4"/>
    <w:lvlOverride w:ilvl="0"/>
    <w:lvlOverride w:ilvl="1"/>
    <w:lvlOverride w:ilvl="2"/>
    <w:lvlOverride w:ilvl="3"/>
    <w:lvlOverride w:ilvl="4"/>
    <w:lvlOverride w:ilvl="5"/>
    <w:lvlOverride w:ilvl="6"/>
    <w:lvlOverride w:ilvl="7"/>
    <w:lvlOverride w:ilvl="8"/>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C2B"/>
    <w:rsid w:val="00060113"/>
    <w:rsid w:val="00062BEA"/>
    <w:rsid w:val="00072281"/>
    <w:rsid w:val="00073402"/>
    <w:rsid w:val="000779AE"/>
    <w:rsid w:val="00093ABB"/>
    <w:rsid w:val="000A32BA"/>
    <w:rsid w:val="000A5A04"/>
    <w:rsid w:val="000A6CB5"/>
    <w:rsid w:val="000A7C2F"/>
    <w:rsid w:val="000B2589"/>
    <w:rsid w:val="000C5058"/>
    <w:rsid w:val="000D18C6"/>
    <w:rsid w:val="000D2034"/>
    <w:rsid w:val="000D5031"/>
    <w:rsid w:val="000E6413"/>
    <w:rsid w:val="000F3150"/>
    <w:rsid w:val="001023AF"/>
    <w:rsid w:val="001106D0"/>
    <w:rsid w:val="0011212F"/>
    <w:rsid w:val="001226B1"/>
    <w:rsid w:val="00127C25"/>
    <w:rsid w:val="00134184"/>
    <w:rsid w:val="001373D0"/>
    <w:rsid w:val="00146A03"/>
    <w:rsid w:val="001524D5"/>
    <w:rsid w:val="00161F97"/>
    <w:rsid w:val="0017544A"/>
    <w:rsid w:val="00183F88"/>
    <w:rsid w:val="001954D7"/>
    <w:rsid w:val="001A63A9"/>
    <w:rsid w:val="001B1AE4"/>
    <w:rsid w:val="001B5512"/>
    <w:rsid w:val="001C53B9"/>
    <w:rsid w:val="001D56D7"/>
    <w:rsid w:val="001E0847"/>
    <w:rsid w:val="001E0DB1"/>
    <w:rsid w:val="001E41ED"/>
    <w:rsid w:val="00204DBC"/>
    <w:rsid w:val="0020553F"/>
    <w:rsid w:val="00207B3F"/>
    <w:rsid w:val="00223B47"/>
    <w:rsid w:val="00235A13"/>
    <w:rsid w:val="00243947"/>
    <w:rsid w:val="00260D2D"/>
    <w:rsid w:val="0026625C"/>
    <w:rsid w:val="002673FF"/>
    <w:rsid w:val="00267799"/>
    <w:rsid w:val="00276B62"/>
    <w:rsid w:val="00285B5A"/>
    <w:rsid w:val="002A120C"/>
    <w:rsid w:val="002A1630"/>
    <w:rsid w:val="002B7193"/>
    <w:rsid w:val="002B7197"/>
    <w:rsid w:val="002C24E3"/>
    <w:rsid w:val="002F525E"/>
    <w:rsid w:val="003137CB"/>
    <w:rsid w:val="00324382"/>
    <w:rsid w:val="003447DC"/>
    <w:rsid w:val="00345102"/>
    <w:rsid w:val="003539A2"/>
    <w:rsid w:val="00356596"/>
    <w:rsid w:val="00367039"/>
    <w:rsid w:val="00371A5B"/>
    <w:rsid w:val="00374B58"/>
    <w:rsid w:val="003779FC"/>
    <w:rsid w:val="00381DD2"/>
    <w:rsid w:val="00383D58"/>
    <w:rsid w:val="00391315"/>
    <w:rsid w:val="00391B92"/>
    <w:rsid w:val="003A1759"/>
    <w:rsid w:val="003C1EAE"/>
    <w:rsid w:val="003E24D4"/>
    <w:rsid w:val="00402D18"/>
    <w:rsid w:val="00403642"/>
    <w:rsid w:val="00404C4D"/>
    <w:rsid w:val="004206B7"/>
    <w:rsid w:val="00424D6D"/>
    <w:rsid w:val="00434E16"/>
    <w:rsid w:val="004428DD"/>
    <w:rsid w:val="00446E05"/>
    <w:rsid w:val="00470531"/>
    <w:rsid w:val="00471BAC"/>
    <w:rsid w:val="0047250E"/>
    <w:rsid w:val="00475174"/>
    <w:rsid w:val="00483CDE"/>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50554"/>
    <w:rsid w:val="005646DA"/>
    <w:rsid w:val="00570DE4"/>
    <w:rsid w:val="005718A3"/>
    <w:rsid w:val="00574DD4"/>
    <w:rsid w:val="00577BAD"/>
    <w:rsid w:val="005A754E"/>
    <w:rsid w:val="005B08CC"/>
    <w:rsid w:val="005B7651"/>
    <w:rsid w:val="005C64A5"/>
    <w:rsid w:val="005D0BBA"/>
    <w:rsid w:val="005E5195"/>
    <w:rsid w:val="005E7C5C"/>
    <w:rsid w:val="005F176C"/>
    <w:rsid w:val="005F36CD"/>
    <w:rsid w:val="005F4ED3"/>
    <w:rsid w:val="005F5985"/>
    <w:rsid w:val="00604325"/>
    <w:rsid w:val="006076EE"/>
    <w:rsid w:val="0061758E"/>
    <w:rsid w:val="006238E2"/>
    <w:rsid w:val="006309B8"/>
    <w:rsid w:val="00631732"/>
    <w:rsid w:val="006443C0"/>
    <w:rsid w:val="00645352"/>
    <w:rsid w:val="0065094A"/>
    <w:rsid w:val="00667A44"/>
    <w:rsid w:val="00673F0F"/>
    <w:rsid w:val="006B17E4"/>
    <w:rsid w:val="006B5D4A"/>
    <w:rsid w:val="006C29BC"/>
    <w:rsid w:val="006C3CD6"/>
    <w:rsid w:val="006D4D19"/>
    <w:rsid w:val="006E6F0A"/>
    <w:rsid w:val="006F2C52"/>
    <w:rsid w:val="006F688E"/>
    <w:rsid w:val="00714C7B"/>
    <w:rsid w:val="00736828"/>
    <w:rsid w:val="0074259A"/>
    <w:rsid w:val="0074613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0BFD"/>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052"/>
    <w:rsid w:val="008C7302"/>
    <w:rsid w:val="008E762E"/>
    <w:rsid w:val="008F1B90"/>
    <w:rsid w:val="009001F3"/>
    <w:rsid w:val="00907552"/>
    <w:rsid w:val="009118DB"/>
    <w:rsid w:val="009341AE"/>
    <w:rsid w:val="009378DB"/>
    <w:rsid w:val="009430E1"/>
    <w:rsid w:val="00952D1A"/>
    <w:rsid w:val="00956787"/>
    <w:rsid w:val="00960F57"/>
    <w:rsid w:val="00961EDC"/>
    <w:rsid w:val="0098536A"/>
    <w:rsid w:val="009A21C9"/>
    <w:rsid w:val="009A34B2"/>
    <w:rsid w:val="009B3D8D"/>
    <w:rsid w:val="009C1B88"/>
    <w:rsid w:val="009C65FD"/>
    <w:rsid w:val="009D1A3F"/>
    <w:rsid w:val="009D62D9"/>
    <w:rsid w:val="009E30FE"/>
    <w:rsid w:val="009E5EFA"/>
    <w:rsid w:val="009F116C"/>
    <w:rsid w:val="009F1B50"/>
    <w:rsid w:val="00A035D8"/>
    <w:rsid w:val="00A03C12"/>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243A"/>
    <w:rsid w:val="00B80748"/>
    <w:rsid w:val="00B96194"/>
    <w:rsid w:val="00BA2181"/>
    <w:rsid w:val="00BA3EA8"/>
    <w:rsid w:val="00BB6EC3"/>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45E82"/>
    <w:rsid w:val="00C534FA"/>
    <w:rsid w:val="00C66A45"/>
    <w:rsid w:val="00C6787D"/>
    <w:rsid w:val="00C7772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D1A37"/>
    <w:rsid w:val="00DD22A2"/>
    <w:rsid w:val="00DE15AE"/>
    <w:rsid w:val="00DE5554"/>
    <w:rsid w:val="00DE7524"/>
    <w:rsid w:val="00DF28CC"/>
    <w:rsid w:val="00E01F1F"/>
    <w:rsid w:val="00E03463"/>
    <w:rsid w:val="00E0579B"/>
    <w:rsid w:val="00E0734D"/>
    <w:rsid w:val="00E167CD"/>
    <w:rsid w:val="00E17DCE"/>
    <w:rsid w:val="00E23CE0"/>
    <w:rsid w:val="00E27491"/>
    <w:rsid w:val="00E30AC4"/>
    <w:rsid w:val="00E52949"/>
    <w:rsid w:val="00E5550F"/>
    <w:rsid w:val="00E63118"/>
    <w:rsid w:val="00E639B5"/>
    <w:rsid w:val="00E65301"/>
    <w:rsid w:val="00E715F8"/>
    <w:rsid w:val="00E74881"/>
    <w:rsid w:val="00E91853"/>
    <w:rsid w:val="00E967FF"/>
    <w:rsid w:val="00EB23BF"/>
    <w:rsid w:val="00EB30B9"/>
    <w:rsid w:val="00EB38C4"/>
    <w:rsid w:val="00EC75AC"/>
    <w:rsid w:val="00EE1C4C"/>
    <w:rsid w:val="00EF4B68"/>
    <w:rsid w:val="00F03CA5"/>
    <w:rsid w:val="00F20C5F"/>
    <w:rsid w:val="00F20E41"/>
    <w:rsid w:val="00F216D6"/>
    <w:rsid w:val="00F232FB"/>
    <w:rsid w:val="00F24A1E"/>
    <w:rsid w:val="00F279E0"/>
    <w:rsid w:val="00F31781"/>
    <w:rsid w:val="00F44B69"/>
    <w:rsid w:val="00F46C35"/>
    <w:rsid w:val="00F6355A"/>
    <w:rsid w:val="00F640A5"/>
    <w:rsid w:val="00F7345D"/>
    <w:rsid w:val="00F74429"/>
    <w:rsid w:val="00F80655"/>
    <w:rsid w:val="00FA0A5A"/>
    <w:rsid w:val="00FA2EFD"/>
    <w:rsid w:val="00FB0950"/>
    <w:rsid w:val="00FC41FF"/>
    <w:rsid w:val="00FC5453"/>
    <w:rsid w:val="00FD23BC"/>
    <w:rsid w:val="00FD47F7"/>
    <w:rsid w:val="00FD49DB"/>
    <w:rsid w:val="00FD611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10564">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587615084">
      <w:bodyDiv w:val="1"/>
      <w:marLeft w:val="0"/>
      <w:marRight w:val="0"/>
      <w:marTop w:val="0"/>
      <w:marBottom w:val="0"/>
      <w:divBdr>
        <w:top w:val="none" w:sz="0" w:space="0" w:color="auto"/>
        <w:left w:val="none" w:sz="0" w:space="0" w:color="auto"/>
        <w:bottom w:val="none" w:sz="0" w:space="0" w:color="auto"/>
        <w:right w:val="none" w:sz="0" w:space="0" w:color="auto"/>
      </w:divBdr>
    </w:div>
    <w:div w:id="593367522">
      <w:bodyDiv w:val="1"/>
      <w:marLeft w:val="0"/>
      <w:marRight w:val="0"/>
      <w:marTop w:val="0"/>
      <w:marBottom w:val="0"/>
      <w:divBdr>
        <w:top w:val="none" w:sz="0" w:space="0" w:color="auto"/>
        <w:left w:val="none" w:sz="0" w:space="0" w:color="auto"/>
        <w:bottom w:val="none" w:sz="0" w:space="0" w:color="auto"/>
        <w:right w:val="none" w:sz="0" w:space="0" w:color="auto"/>
      </w:divBdr>
    </w:div>
    <w:div w:id="734280409">
      <w:bodyDiv w:val="1"/>
      <w:marLeft w:val="0"/>
      <w:marRight w:val="0"/>
      <w:marTop w:val="0"/>
      <w:marBottom w:val="0"/>
      <w:divBdr>
        <w:top w:val="none" w:sz="0" w:space="0" w:color="auto"/>
        <w:left w:val="none" w:sz="0" w:space="0" w:color="auto"/>
        <w:bottom w:val="none" w:sz="0" w:space="0" w:color="auto"/>
        <w:right w:val="none" w:sz="0" w:space="0" w:color="auto"/>
      </w:divBdr>
    </w:div>
    <w:div w:id="1064790023">
      <w:bodyDiv w:val="1"/>
      <w:marLeft w:val="0"/>
      <w:marRight w:val="0"/>
      <w:marTop w:val="0"/>
      <w:marBottom w:val="0"/>
      <w:divBdr>
        <w:top w:val="none" w:sz="0" w:space="0" w:color="auto"/>
        <w:left w:val="none" w:sz="0" w:space="0" w:color="auto"/>
        <w:bottom w:val="none" w:sz="0" w:space="0" w:color="auto"/>
        <w:right w:val="none" w:sz="0" w:space="0" w:color="auto"/>
      </w:divBdr>
    </w:div>
    <w:div w:id="1080832005">
      <w:bodyDiv w:val="1"/>
      <w:marLeft w:val="0"/>
      <w:marRight w:val="0"/>
      <w:marTop w:val="0"/>
      <w:marBottom w:val="0"/>
      <w:divBdr>
        <w:top w:val="none" w:sz="0" w:space="0" w:color="auto"/>
        <w:left w:val="none" w:sz="0" w:space="0" w:color="auto"/>
        <w:bottom w:val="none" w:sz="0" w:space="0" w:color="auto"/>
        <w:right w:val="none" w:sz="0" w:space="0" w:color="auto"/>
      </w:divBdr>
    </w:div>
    <w:div w:id="119014773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38974313">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51E1A6-A3D6-40A5-BDD1-4B54B174829D}">
  <ds:schemaRefs>
    <ds:schemaRef ds:uri="http://schemas.openxmlformats.org/officeDocument/2006/bibliography"/>
  </ds:schemaRefs>
</ds:datastoreItem>
</file>

<file path=customXml/itemProps2.xml><?xml version="1.0" encoding="utf-8"?>
<ds:datastoreItem xmlns:ds="http://schemas.openxmlformats.org/officeDocument/2006/customXml" ds:itemID="{7B14CB6B-D5F3-4BB1-A803-3CF6E0F486B9}"/>
</file>

<file path=customXml/itemProps3.xml><?xml version="1.0" encoding="utf-8"?>
<ds:datastoreItem xmlns:ds="http://schemas.openxmlformats.org/officeDocument/2006/customXml" ds:itemID="{9916B0D4-C85B-4698-8B50-2AC5BE2519E4}"/>
</file>

<file path=customXml/itemProps4.xml><?xml version="1.0" encoding="utf-8"?>
<ds:datastoreItem xmlns:ds="http://schemas.openxmlformats.org/officeDocument/2006/customXml" ds:itemID="{9AB44383-43E7-402C-8B06-013120412202}"/>
</file>

<file path=docProps/app.xml><?xml version="1.0" encoding="utf-8"?>
<Properties xmlns="http://schemas.openxmlformats.org/officeDocument/2006/extended-properties" xmlns:vt="http://schemas.openxmlformats.org/officeDocument/2006/docPropsVTypes">
  <Template>FCO A4 General Purpose Template.dotm</Template>
  <TotalTime>0</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Advancequestions_Tonga_first_batch</dc:title>
  <dc:creator>esummers</dc:creator>
  <cp:lastModifiedBy>SEKAGGYA Liza</cp:lastModifiedBy>
  <cp:revision>2</cp:revision>
  <cp:lastPrinted>2011-09-06T11:49:00Z</cp:lastPrinted>
  <dcterms:created xsi:type="dcterms:W3CDTF">2018-01-05T13:42:00Z</dcterms:created>
  <dcterms:modified xsi:type="dcterms:W3CDTF">2018-01-05T13:42:00Z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1363300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