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942534" w:rsidRPr="00942534" w:rsidTr="00942534">
        <w:trPr>
          <w:cantSplit/>
          <w:trHeight w:val="400"/>
          <w:tblHeader/>
        </w:trPr>
        <w:tc>
          <w:tcPr>
            <w:tcW w:w="4520" w:type="dxa"/>
            <w:tcBorders>
              <w:bottom w:val="dotted" w:sz="4" w:space="0" w:color="auto"/>
            </w:tcBorders>
            <w:shd w:val="clear" w:color="auto" w:fill="auto"/>
          </w:tcPr>
          <w:p w:rsidR="00942534" w:rsidRPr="00942534" w:rsidRDefault="00942534" w:rsidP="00942534">
            <w:pPr>
              <w:suppressAutoHyphens w:val="0"/>
              <w:spacing w:before="40" w:after="40" w:line="240" w:lineRule="auto"/>
              <w:rPr>
                <w:b/>
                <w:color w:val="000000"/>
                <w:szCs w:val="22"/>
                <w:lang w:eastAsia="en-GB"/>
              </w:rPr>
            </w:pPr>
            <w:r w:rsidRPr="00942534">
              <w:rPr>
                <w:b/>
                <w:color w:val="000000"/>
                <w:szCs w:val="22"/>
                <w:lang w:eastAsia="en-GB"/>
              </w:rPr>
              <w:t>Recommendation</w:t>
            </w:r>
          </w:p>
        </w:tc>
        <w:tc>
          <w:tcPr>
            <w:tcW w:w="1100" w:type="dxa"/>
            <w:tcBorders>
              <w:bottom w:val="dotted" w:sz="4" w:space="0" w:color="auto"/>
            </w:tcBorders>
            <w:shd w:val="clear" w:color="auto" w:fill="auto"/>
          </w:tcPr>
          <w:p w:rsidR="00942534" w:rsidRPr="00942534" w:rsidRDefault="00942534" w:rsidP="00942534">
            <w:pPr>
              <w:suppressAutoHyphens w:val="0"/>
              <w:spacing w:before="40" w:after="40" w:line="240" w:lineRule="auto"/>
              <w:rPr>
                <w:b/>
                <w:lang w:eastAsia="en-GB"/>
              </w:rPr>
            </w:pPr>
            <w:r w:rsidRPr="00942534">
              <w:rPr>
                <w:b/>
                <w:lang w:eastAsia="en-GB"/>
              </w:rPr>
              <w:t>Position</w:t>
            </w:r>
          </w:p>
        </w:tc>
        <w:tc>
          <w:tcPr>
            <w:tcW w:w="5000" w:type="dxa"/>
            <w:tcBorders>
              <w:bottom w:val="dotted" w:sz="4" w:space="0" w:color="auto"/>
            </w:tcBorders>
            <w:shd w:val="clear" w:color="auto" w:fill="auto"/>
          </w:tcPr>
          <w:p w:rsidR="00942534" w:rsidRPr="00942534" w:rsidRDefault="00942534" w:rsidP="00942534">
            <w:pPr>
              <w:suppressAutoHyphens w:val="0"/>
              <w:spacing w:before="40" w:after="40" w:line="240" w:lineRule="auto"/>
              <w:rPr>
                <w:b/>
                <w:lang w:eastAsia="en-GB"/>
              </w:rPr>
            </w:pPr>
            <w:r w:rsidRPr="00942534">
              <w:rPr>
                <w:b/>
                <w:lang w:eastAsia="en-GB"/>
              </w:rPr>
              <w:t>Full list of themes</w:t>
            </w:r>
          </w:p>
        </w:tc>
        <w:tc>
          <w:tcPr>
            <w:tcW w:w="4600" w:type="dxa"/>
            <w:tcBorders>
              <w:bottom w:val="dotted" w:sz="4" w:space="0" w:color="auto"/>
            </w:tcBorders>
            <w:shd w:val="clear" w:color="auto" w:fill="auto"/>
          </w:tcPr>
          <w:p w:rsidR="00942534" w:rsidRPr="00942534" w:rsidRDefault="00942534" w:rsidP="00942534">
            <w:pPr>
              <w:suppressAutoHyphens w:val="0"/>
              <w:spacing w:before="60" w:after="60" w:line="240" w:lineRule="auto"/>
              <w:ind w:left="57" w:right="57"/>
              <w:rPr>
                <w:b/>
                <w:lang w:eastAsia="en-GB"/>
              </w:rPr>
            </w:pPr>
            <w:r w:rsidRPr="00942534">
              <w:rPr>
                <w:b/>
                <w:lang w:eastAsia="en-GB"/>
              </w:rPr>
              <w:t>Assessment/comments on level of implementation</w:t>
            </w:r>
          </w:p>
        </w:tc>
      </w:tr>
      <w:tr w:rsidR="00942534" w:rsidRPr="00942534" w:rsidTr="00EC3F6D">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A21 National Mechanisms for Reporting and Follow-up (NMRF)</w:t>
            </w:r>
            <w:r w:rsidRPr="00942534">
              <w:rPr>
                <w:b/>
                <w:i/>
                <w:sz w:val="28"/>
                <w:lang w:eastAsia="en-GB"/>
              </w:rPr>
              <w:t xml:space="preserve"> </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93.21 Establish a mechanism for improving coordination and strengthening of various institutions dealing with discrimination against women, taking into consideration that Tonga still has n</w:t>
            </w:r>
            <w:bookmarkStart w:id="0" w:name="_GoBack"/>
            <w:bookmarkEnd w:id="0"/>
            <w:r w:rsidRPr="00942534">
              <w:rPr>
                <w:color w:val="000000"/>
                <w:szCs w:val="22"/>
                <w:lang w:eastAsia="en-GB"/>
              </w:rPr>
              <w:t>ot established an institution in compliance with the principles relating to the status of national institutions for the promotion and protection of human rights (Slovenia);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A21 National Mechanisms for Reporting and Follow-up (NMRF)</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93.15 Establish a monitoring and reporting system on the implementation of the education policy framework (Portugal);</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A21 National Mechanisms for Reporting and Follow-up (NMRF)</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E51 Right to education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93.16 Create a monitoring system for the implementation of the current education policy framework for the period 2004–2019 (Ukraine);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A21 National Mechanisms for Reporting and Follow-up (NMRF)</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E51 Right to education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 Continue to work on human rights and sustainable development initiatives and, where applicable, adopt appropriate follow-up mechanisms (Thailand);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A21 National Mechanisms for Reporting and Follow-up (NMRF)</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 Sustainable Development Goal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 Consider transforming existing ad hoc structures into a national mechanism for coordination, implementation, reporting and follow-up, in line with elements arising from good practices identified in the 2016 OHCHR guide on national mechanisms for reporting and follow-up (Portugal);</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A21 National Mechanisms for Reporting and Follow-up (NMRF)</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204435">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A22 Cooperation with treaty bodies</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93.5 Improve its record on reporting to the United Nations treaty bodies, including by submitting its overdue reports to the Committee on the Elimination of Racial Discrimination and the Committee on the Rights of the Child (Azerbaijan);</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A22 Cooperation with treaty bodies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B32 Racial 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minorities/ racial, ethnic, linguistic, religious or descent-based groups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93.6 Elaborate and submit the reports required by the Committee on the Elimination of Racial Discrimination and the Committee on the Rights of the Child (Côte d’Ivoire);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A22 Cooperation with treaty bodies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B32 Racial 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minorities/ racial, ethnic, linguistic, religious or descent-based groups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 Adopt an open, merit-based process when selecting national candidates for United Nations treaty body elections (United Kingdom of Great Britain and Northern Ireland);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A22 Cooperation with treaty bodies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D7 Right to participation in public affairs and right to vote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 Submit the initial report on implementation of the Convention on the Rights of the Child (Montenegro);</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A22 Cooperation with treaty bodies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F31 Children: definition; general principles; protection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783C99">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A24 Cooperation with special procedures</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93.7 Accept the request for a visit of the Working Group on the issue of discrimination against women in law and in practice (Panama);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A24 Cooperation with special procedures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8A1CC5">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A28 Cooperation with other international mechanisms and institutions</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93.8 In order to increase its capacity-building in the sphere of human rights, cooperate with the Voluntary Technical Assistance Trust Fund to Support the Participation of Least Developed Countries and Small Island Developing States in the Work of the Human Rights Council, bearing in mind that the Fund is mandated to support targeted training courses and capacity-building activities on the international human rights system and international human rights law as well as induction training sessions for government officials of the least developed countries and small island developing States to provide them with information on the multilateral human rights system (Ukraine);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A28 Cooperation with other international mechanisms and institutions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A54 Awareness raising and dissemination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1A07F9">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A41 Constitutional and legislative framework</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93.13 Continue to take effective measures to protect the rights of vulnerable groups (China);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A43 Human rights policies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vulnerable persons/groups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93.14 Continue to consolidate its social and human rights policies, especially in the area of economic, social and cultural rights, in order to increase the quality of life of its people, particularly the most vulnerable sectors of the population (Bolivarian Republic of Venezuela);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A43 Human rights policies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vulnerable persons/groups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93.50 Take the necessary measures to modify the national legislation to increase the legal minimum age for marriage, as well as to raise awareness of deeply rooted attitudes and stereotypes, in particular by investigating and sanctioning cases in which girls are forced to marry children with whom they have been seen or even with their rapists (Argentina);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A54 Awareness raising and dissemination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F31 Children: definition; general principles; protection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girls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93.9 Launch the review of the legislative instruments referred to in paragraph 138 of the national report (Panama);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93.10 Take the actions referred to in paragraph 138 of its national report as part of the revision and amendment of national legislation (Cuba);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93.31 Take all necessary measures to ensure the effective implementation of the Family Protection Act 2013 and that it place a particular focus on legal and cultural awareness-raising campaigns (Ireland);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D8 Rights related to marriage &amp; family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93.38 Adopt legislative measures and political measures to combat discrimination against women and guarantee gender equality in the public and private spheres (Honduras);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93.40 Criminalize all forms of violence against women, including domestic sexual violence (Honduras);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F13 Violence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93.45 Adopt specific measures to increase the representation of women in decision-making bodies, including the Legislative Assembly (Chile);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F14 Participation of women in political and public life </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93.49 Modify national legislation to prohibit child, early and forced marriage and establish a clearly defined legal age of marriage and consent (Sierra Leone);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F33 Children: protection against exploitation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93.52 Continue to review and improve the relevant legislation, policies and programmes to accord those with disabilities more protection, services and opportunities to participate fully in Tongan society (Singapore).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F4 Persons with disabilities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with disabilities</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8009A7">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A43 Human rights policies</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93.11 Continue its democratization process, including efforts to enhance respect for the civil rights of its citizens to ensure equal and full enjoyment of fundamental human rights (Indonesia);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A43 Human rights policies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A44 Structure of the national human rights machinery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FF4433">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A45 National Human Rights Institution (NHRI)</w:t>
            </w:r>
            <w:r w:rsidRPr="00942534">
              <w:rPr>
                <w:b/>
                <w:i/>
                <w:sz w:val="28"/>
                <w:lang w:eastAsia="en-GB"/>
              </w:rPr>
              <w:t xml:space="preserve"> </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93.17 Establish a national human rights institution, capable of promoting and protecting human rights in the country, and that receives sufficient human and financial resources to guarantee its proper functioning (Mexico);</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93.18 Continue the dialogue that has progressed to a certain level about forming a national human rights institution (Turkey);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93.19 Create a national human rights institution that monitors all rights issues in Tonga, as reiterated in the previous cycles (Uruguay);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93.20 Create a national human rights institution which could be based on the newly established Ombudsman’s Office (France);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365B7D">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A46 National Plans of Action on Human Rights (or specific areas)</w:t>
            </w:r>
            <w:r w:rsidRPr="00942534">
              <w:rPr>
                <w:b/>
                <w:i/>
                <w:sz w:val="28"/>
                <w:lang w:eastAsia="en-GB"/>
              </w:rPr>
              <w:t xml:space="preserve"> </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93.22 Ensure sufficient resources are allocated for the full and successful implementation of the Revised National Policy on Gender and Development 2014–2018 (Singapore);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A46 National Plans of Action on Human Rights (or specific areas)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DB527C">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A47 Good governance</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93.12 Continue its efforts to establish efficient and transparent public services in the country (Azerbaijan);</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A47 Good governance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ED56D7">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A61 Cooperation with civil society</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93.23 Further strengthen mechanisms for citizens, including civil society organizations, to participate in law-making, oversight, national planning and budgeting processes (Netherlands);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A61 Cooperation with civil society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S17 SDG 17  - partnerships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585CB2">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B73 Human rights and climate change</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93.25 Adopt concrete measures to protect vulnerable groups to assist them in being more resilient to the impact of climate change and natural disasters (Republic of Korea);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B73 Human rights and climate change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S13 SDG 13 - climate change</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vulnerable persons/groups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93.26 Seek the technical and financial assistance needed to adequately address the climate change challenges and to reduce risk and implement early warning systems (Sierra Leone);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B73 Human rights and climate change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S13 SDG 13 - climate change</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F7B54">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D27 Prohibition of slavery, trafficking</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93.27 Address the issue of trafficking of women and children (Philippines);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D27 Prohibition of slavery, trafficking</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3F505D">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D29 Domestic violence</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93.41 Promote equality between women and men and fight against domestic violence (France);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D29 Domestic violence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B237F5">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D31 Liberty and security - general</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93.47 Abolish the provisions which authorize corporal punishment (Italy);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D31 Liberty and security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F32 Children: family environment and alternative care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93.48 Prohibit all persons, especially children, from receiving lashes as disciplinary sanctions or any other type of corporal punishment, regardless of the offence they committed (Uruguay);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D31 Liberty and security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F32 Children: family environment and alternative care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5348DF">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D43 Freedom of opinion and expression</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93.28 Take measures to reinforce protections for freedom of expression, including guaranteeing the independence of public and private media (Canada);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D43 Freedom of opinion and expression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media</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D68F1">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E1 Economic, social &amp; cultural rights - general measures of implementation</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93.32 Continue to implement its strategic development framework 2015–2025 to achieve sustainable economic and social development (China);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E21 Right to an adequate standard of living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 Sustainable Development Goal implementation</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5464AB">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E24 Right to social security</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93.33 Make efforts for the welfare of female workers, including by ensuring maternity leave by law (Republic of Korea);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E24 Right to social security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E32 Right to just and favourable conditions of 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S08 SDG 8 - economic growth, employment, decent work</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D45B35">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E32 Right to just and favourable conditions of work</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93.34 Implement an official support system for working women, contemplating basic issues such as the minimum wage and maternity leave (Uruguay);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E32 Right to just and favourable conditions of 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S08 SDG 8 - economic growth, employment, decent work</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E95C32">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E41 Right to health - General</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93.37 Implement measures to strengthen universal access to health services, including reproductive health (Angola);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E41 Right to health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E43 Access to sexual and reproductive health and services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S03 SDG 3 - health</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93.35 Continue to strengthen health care and to especially improve services for maternal health, for newborns and for children (Maldives);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E41 Right to health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S03 SDG 3 - health</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93.36 Take the necessary measures to improve access to health, especially for children and women during pregnancy, childbirth and the post-delivery period (Algeria);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E41 Right to health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S03 SDG 3 - health</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D0633E">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F12 Discrimination against women</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93.42 Continue with efforts to combat violence against women and children, and efforts to eliminate all forms of discrimination against women (New Zealand);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F13 Violence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F31 Children: definition; general principles; protection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93.24 Prioritize gender equality, as well as increase women’s participation at all levels of social, political and economic decision-making in government (United States of America);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442E73">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F13 Violence against women</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93.39 Increase awareness-raising and information campaigns to combat violence against women (Morocco);</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F13 Violence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522A52">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F14 Participation of women in political and public life </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93.43 Promote and increase efforts for women’s participation in political life and decision-making at all levels (Morocco);</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F14 Participation of women in political and public life </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93.44 Continue to strengthen efforts to increase women’s participation at all formal decision-making levels (New Zealand);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F14 Participation of women in political and public life </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93.46 Establish national policies which ensure better participation of women at all levels of government and in key decision-making positions (Sierra Leone);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F14 Participation of women in political and public life </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D86CEE">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F31 Children: definition; general principles; protection</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93.29 Take additional steps towards the abolition of child marriage, including by raising to 18 the minimum age of marriage (Brazil);</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F31 Children: definition; general principles; protection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93.30 Take steps to end child marriage by raising to 18 the minimum age of marriage for both boys and girls (Italy);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F31 Children: definition; general principles; protection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0B1031">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F34 Children: Juvenile justice</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93.51 Establish a separate juvenile court or system for children and implement the Convention on the Rights of the Child (Turkey);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A/HRC/38/5 - Para. 93</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Supported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F34 Children: Juvenile justice</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473D8E">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A12 Acceptance of international norms</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94.19 Conclude the process of ratification of the Convention on the Elimination of All Forms of Discrimination against Women and reconsider all the potential reservations thereto (Portugal);</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A13 Reservations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94.30 Continue efforts to ratify international instruments and to cooperate with human rights mechanisms (Morocco);</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A22 Cooperation with treaty bodies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A24 Cooperation with special procedures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A26 Cooperation with the Universal Periodic Review (UPR)</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94.15 Ratify the Convention on the Elimination of All Forms of Discrimination against Women, and implement it in national law (Germany);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94.27 Accede to the Rome Statute of the International Criminal Court (France);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B11 International humanitarian law</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B52 Impunity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D51 Administration of justice &amp; fair trial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94.32 Ratify core human rights treaties as well as the Rome Statute of the International Criminal Court (Timor-Leste);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B11 International humanitarian law</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B52 Impunity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D51 Administration of justice &amp; fair trial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94.49 Formally abolish the death penalty, including by ratifying the International Covenant on Civil and Political Rights and its Second Optional Protocol, aiming at the abolition of the death penalty (Australia);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D23 Death penalty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94.31 Sign and accede to the core international human rights treaties to which Tonga is not yet party, namely, the International Covenant on Economic, Social and Cultural Rights, the International Covenant on Civil and Political Rights, the International Convention for the Protection of All Persons from Enforced Disappearance, the International Convention on the Protection of the Rights of All Migrant Workers and Members of Their Families, and the Convention against Torture and Other Cruel, Inhuman or Degrading Treatment or Punishment (Sierra Leone);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D32 Enforced disappearances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G4 Migrants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migrants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94.10 Accelerate steps to ratify the core international human rights treaties, including the International Covenant on Civil and Political Rights, the International Covenant on Economic, Social and Cultural Rights, the Convention on the Rights of Persons with Disabilities, the Convention on the Elimination of All Forms of Discrimination against Women and the Convention against Torture and Other Cruel, Inhuman or Degrading Treatment or Punishment (Republic of Korea);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F4 Persons with disabilities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with disabilities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94.9 Ratify the International Covenant on Civil and Political Rights, the International Covenant on Economic, Social and Cultural Rights, the Convention on the Elimination of All Forms of Discrimination against Women and the Convention against Torture, and take steps to raise social awareness and understanding of these instruments (Canada);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94.14 Ratify the main international human rights treaties, particularly the International Covenant on Civil and Political Rights, the International Covenant on Economic, Social and Cultural Rights, the Convention on the Elimination of All Forms of Discrimination against Women, the Convention against Torture and Other Cruel, Inhuman or Degrading Treatment or Punishment, and the Convention on the Rights of Persons with Disabilities (France);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94.13 Consider ratifying the core international human rights treaties, including the International Covenant on Civil and Political Rights, the International Covenant on Economic, Social and Cultural Rights, and the Convention against Torture and Other Cruel, Inhuman or Degrading Treatment or Punishment (Azerbaijan);</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 Take the necessary steps to ratify the International Covenant on Civil and Political rights, the International Covenant on Economic, Social and Cultural Rights, the Convention on the Rights of Persons with Disabilities and the Convention on the Rights of the Child (Ghana);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F31 Children: definition; general principles; protection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 Ratify the International Covenant on Civil and Political Rights (Côte d’Ivoire) (Iceland) (Panama) (Turkey);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94.12 Examine the possibility of ratifying some international human rights legal instruments, particularly the two International Covenants on Civil and Political Rights and on Economic, Social and Cultural Rights (Algeria);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D1 Civil &amp; political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94.20 Accelerate steps towards ratification of the Convention on the Elimination of All Forms of Discrimination against Women and the Convention against Torture and Other Cruel, Inhuman or Degrading Treatment or Punishment (Georgia);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94.23 Increase efforts aimed at ratifying the core international human rights treaties, including the Convention against Torture and Other Cruel, Inhuman or Degrading Treatment or Punishment and the Convention on the Elimination of All Forms of Discrimination against Women (Ukraine);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94.24 Intensify its efforts to ratify the Convention against Torture and Other Cruel, Inhuman or Degrading Treatment or Punishment, as well as the Convention on the Elimination of All Forms of Discrimination against Women (Chile);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94.7 Ratify the Convention against Torture and Other Cruel, Inhuman or Degrading Treatment or Punishment (Brazil) (Iceland) (Turkey);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94.21 Intensify efforts to ratify the Convention against Torture and Other Cruel, Inhuman or Degrading Treatment or Punishment (Ghana);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94.22 Ratify the Convention against Torture and Other Cruel, Inhuman or Degrading Treatment or Punishment without further delay (Denmark);</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D25 Prohibition of torture and cruel, inhuman or degrading treatment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94.5 Ratify the International Covenant on Economic, Social and Cultural Rights (Angola) (Iceland) (Mexico) (Panama) (Turkey);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E1 Economic, social &amp; cultural rights - general measures of implementation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94.28 Ratify the International Labour Organization Worst Forms of Child Labour Convention, 1999 (No. 182) as part of the Government’s ongoing commitment to achieving target 8.7 of the Sustainable Development Goals (United Kingdom of Great Britain and Northern Ireland);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E32 Right to just and favourable conditions of 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F33 Children: protection against exploitation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S08 SDG 8 - economic growth, employment, decent work</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children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94.29 Ratify the main human rights instruments to which it is not yet a party, as well as the fundamental International Labour Organization conventions (Honduras);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E32 Right to just and favourable conditions of 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S08 SDG 8 - economic growth, employment, decent work</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94.17 Work towards the ratification of the Convention on the Elimination of All Forms of Discrimination against Women and the Convention on the Rights of Persons with Disabilities (India);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F4 Persons with disabilities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with disabilities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94.16 Expedite the ongoing process to ratify the Convention on the Elimination of All Forms of Discrimination against Women as part of its ongoing efforts to promote and protect the rights of women (Maldives);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94.6 Ratify the Convention on the Elimination of All Forms of Discrimination against Women (Angola) (Australia) (Côte d’Ivoire) (Denmark) (Iceland) (Italy) (Mexico) (Turkey);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94.26 Ratify and implement the Convention on the Rights of Persons with Disabilities and support the disaggregation of Sustainable Development Goals reporting data by disability (United Kingdom of Great Britain and Northern Ireland);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F4 Persons with disabilities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 Sustainable Development Goal implementation</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with disabilities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94.8 Ratify the Convention on the Rights of Persons with Disabilities (Iceland);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F4 Persons with disabilities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with disabilities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94.25 Ratify the Convention on the Rights of Persons with Disabilities (New Zealand);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F4 Persons with disabilities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with disabilities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94.1 Continue its efforts to ratify all core international human rights conventions (Indonesia);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94.2 Make every effort to ratify core international human rights treaties, and fulfil its reporting obligations under the conventions that it has ratified (Ireland);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94.11 Consider acceding to the International Covenants on human rights (Uruguay);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A12 Acceptance of international norms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B044E8">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A13 Reservations</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94.18 Consider withdrawing its reservations to the Convention on the Elimination of All Forms of Discrimination against Women as well as setting up a national human rights commission, in accordance with the Paris Principles (Mozambique);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7</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A13 Reservations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152DB6">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A41 Constitutional and legislative framework</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94.40 Adopt specialized laws that allow the creation of mechanisms to combat sexual and gender-based violence, as well as discrimination based on sexual orientation and gender identity (Mexico);</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F13 Violence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94.36 Introduce comprehensive anti-discrimination legislation to provide equal protection for all persons, including vulnerable groups like people with disabilities, and on all grounds, including sexual orientation and gender identity (Germany);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F4 Persons with disabilities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lesbian, gay, bisexual, transgender and intersex persons (LGBTI)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with disabilities</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94.37 Decriminalize consensual same-sex relations (Germany);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94.38 Decriminalize consensual sexual relations between adult persons of the same sex (Honduras);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94.39 Repeal legislation that criminalizes same-sex sexual practices between consenting adults and increase efforts to eliminate all forms of discrimination that target individuals based on their sexual orientation and gender identity (Canada);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94.41 Enact new legislation or amend existing laws with a view to decriminalizing same-sex relations between consenting adults (Montenegro);</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94.42 Introduce comprehensive anti-discrimination legislation to provide equal protection against discrimination for all persons and on all grounds, including sexual orientation or gender identity (Netherlands);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94.43 Revise the Criminal Offences Act in order to decriminalize sexual relations between consenting adults of the same sex (Portugal);</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94.44Continue working together with the leitis (lesbian, gay, bisexual, transgender and intersex persons) civil society organization to adopt the necessary reforms to eradicate discrimination based on sexual orientation or gender identity (Chile);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94.45 Repeal the provisions of the Criminal Offences Act that criminalize same-sex sexual relations between consenting adults (Timor-Leste);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94.46 Repeal the provisions of the Tongan Criminal Offences Act that criminalize lesbian, gay, bisexual, transgender and intersex status and conduct (United States of America);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94.47 In follow-up to the recommendation made in 2013, take urgent measures to repeal the norms and regulations that sanction and discriminate against lesbian, gay, bisexual, transgender and intersex persons, as well as to investigate and sanction the perpetrators of acts of discrimination and violence towards those persons (Argentina);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21</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B31 Equality &amp; non-discrimination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xml:space="preserve">- lesbian, gay, bisexual, transgender and intersex persons (LGBTI) </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94.53 Continue to incorporate into legislation the United Nations Rules for the Treatment of Women Prisoners and Non-custodial Measures for Women Offenders, otherwise known as the “Bangkok Rules” (Thailand);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30</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A41 Constitutional and legislative framework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D26 Conditions of detention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4A18B9">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A45 National Human Rights Institution (NHRI)</w:t>
            </w:r>
            <w:r w:rsidRPr="00942534">
              <w:rPr>
                <w:b/>
                <w:i/>
                <w:sz w:val="28"/>
                <w:lang w:eastAsia="en-GB"/>
              </w:rPr>
              <w:t xml:space="preserve"> </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94.34 Establish a national human rights mechanism that is in accordance with the Paris Principles (Portugal); Establish a national human rights institution in conformity with the Paris Principles (Sierra Leone); Establish a national human rights institution in accordance with the Paris Principles (Timor-Leste); Establish a national human rights institution for the promotion and protection of human rights in accordance with the Paris Principles (Ukraine);</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17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94.35 Accelerate efforts to establish a national human rights institution in compliance with the Paris Principles (Georgia);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17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94.33 Continue taking necessary measures to establish a national human rights institution in line with the Paris Principles, including by increasing the capacity-building programmes for all stakeholders (Indonesia);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17</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A45 National Human Rights Institution (NHRI)</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S17 SDG 17  - partnerships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A61 Cooperation with civil society</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724029">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D23 Death penalty</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94.48 Abolish the death penalty (Honduras);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D23 Death penalty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94.50 Consider fully abolishing the death penalty (Italy);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D23 Death penalty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94.51 Abolish the death penalty, considering its de facto moratorium since 1982 (Canada);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27</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D23 Death penalty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94.52 Transform its de facto moratorium on the application of the death penalty into a definitive abolition (Portugal);</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27</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D23 Death penalty</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E64A6F">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D51 Administration of justice &amp; fair trial</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94.54 Develop a broader legal aid system that offers free legal counsel to indigent defendants (United States of America);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30</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D51 Administration of justice &amp; fair trial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S16 SDG 16 - peace, justice and strong institutions</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persons living in poverty</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A451AA">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E31 Right to work</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94.58 Prioritize work to eliminate violence against women, and to improve gender equality, including in relation to property and employment (Australia).</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30</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E31 Right to work</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F13 Violence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S08 SDG 8 - economic growth, employment, decent work</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48465C">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E41 Right to health - General</w:t>
            </w:r>
          </w:p>
        </w:tc>
      </w:tr>
      <w:tr w:rsidR="00942534" w:rsidRPr="00942534" w:rsidTr="00942534">
        <w:trPr>
          <w:cantSplit/>
        </w:trPr>
        <w:tc>
          <w:tcPr>
            <w:tcW w:w="4520" w:type="dxa"/>
            <w:tcBorders>
              <w:bottom w:val="dotted" w:sz="4" w:space="0" w:color="auto"/>
            </w:tcBorders>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94.55 Carry out regulatory reforms so that women can decide to perform contraceptive medical interventions and any other practice related to their health (Uruguay);</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30</w:t>
            </w:r>
          </w:p>
        </w:tc>
        <w:tc>
          <w:tcPr>
            <w:tcW w:w="1100" w:type="dxa"/>
            <w:tcBorders>
              <w:bottom w:val="dotted" w:sz="4" w:space="0" w:color="auto"/>
            </w:tcBorders>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tcBorders>
              <w:bottom w:val="dotted" w:sz="4" w:space="0" w:color="auto"/>
            </w:tcBorders>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E41 Right to health - General</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E43 Access to sexual and reproductive health and services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S03 SDG 3 - health</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tcBorders>
              <w:bottom w:val="dotted" w:sz="4" w:space="0" w:color="auto"/>
            </w:tcBorders>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E55C94">
        <w:trPr>
          <w:cantSplit/>
        </w:trPr>
        <w:tc>
          <w:tcPr>
            <w:tcW w:w="15220" w:type="dxa"/>
            <w:gridSpan w:val="4"/>
            <w:shd w:val="clear" w:color="auto" w:fill="DBE5F1"/>
            <w:hideMark/>
          </w:tcPr>
          <w:p w:rsidR="00942534" w:rsidRPr="00942534" w:rsidRDefault="00942534" w:rsidP="00942534">
            <w:pPr>
              <w:suppressAutoHyphens w:val="0"/>
              <w:spacing w:before="40" w:after="40" w:line="240" w:lineRule="auto"/>
              <w:rPr>
                <w:b/>
                <w:i/>
                <w:sz w:val="28"/>
                <w:lang w:eastAsia="en-GB"/>
              </w:rPr>
            </w:pPr>
            <w:r>
              <w:rPr>
                <w:b/>
                <w:i/>
                <w:color w:val="000000"/>
                <w:sz w:val="28"/>
                <w:szCs w:val="22"/>
                <w:lang w:eastAsia="en-GB"/>
              </w:rPr>
              <w:t xml:space="preserve">Theme: </w:t>
            </w:r>
            <w:r w:rsidRPr="00942534">
              <w:rPr>
                <w:b/>
                <w:i/>
                <w:color w:val="000000"/>
                <w:sz w:val="28"/>
                <w:szCs w:val="22"/>
                <w:lang w:eastAsia="en-GB"/>
              </w:rPr>
              <w:t>F12 Discrimination against women</w:t>
            </w: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t>94.56 Eliminate from its legal system discriminatory norms based on gender and redouble its efforts to combat any discriminatory practice against women, particularly their right to property (Honduras);</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30</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r w:rsidR="00942534" w:rsidRPr="00942534" w:rsidTr="00942534">
        <w:trPr>
          <w:cantSplit/>
        </w:trPr>
        <w:tc>
          <w:tcPr>
            <w:tcW w:w="4520" w:type="dxa"/>
            <w:shd w:val="clear" w:color="auto" w:fill="auto"/>
            <w:hideMark/>
          </w:tcPr>
          <w:p w:rsidR="00942534" w:rsidRDefault="00942534" w:rsidP="00942534">
            <w:pPr>
              <w:suppressAutoHyphens w:val="0"/>
              <w:spacing w:before="40" w:after="40" w:line="240" w:lineRule="auto"/>
              <w:rPr>
                <w:color w:val="000000"/>
                <w:szCs w:val="22"/>
                <w:lang w:eastAsia="en-GB"/>
              </w:rPr>
            </w:pPr>
            <w:r w:rsidRPr="00942534">
              <w:rPr>
                <w:color w:val="000000"/>
                <w:szCs w:val="22"/>
                <w:lang w:eastAsia="en-GB"/>
              </w:rPr>
              <w:lastRenderedPageBreak/>
              <w:t>94.57 Amend the Land Act currently in effect, particularly its provision preventing women from inheriting land (Iceland);</w:t>
            </w:r>
          </w:p>
          <w:p w:rsidR="00942534" w:rsidRPr="00942534" w:rsidRDefault="00942534" w:rsidP="00942534">
            <w:pPr>
              <w:suppressAutoHyphens w:val="0"/>
              <w:spacing w:before="40" w:after="40" w:line="240" w:lineRule="auto"/>
              <w:rPr>
                <w:color w:val="000000"/>
                <w:szCs w:val="22"/>
                <w:lang w:eastAsia="en-GB"/>
              </w:rPr>
            </w:pPr>
            <w:r w:rsidRPr="00942534">
              <w:rPr>
                <w:b/>
                <w:color w:val="000000"/>
                <w:szCs w:val="22"/>
                <w:lang w:eastAsia="en-GB"/>
              </w:rPr>
              <w:t>Source of position:</w:t>
            </w:r>
            <w:r w:rsidRPr="00942534">
              <w:rPr>
                <w:color w:val="000000"/>
                <w:szCs w:val="22"/>
                <w:lang w:eastAsia="en-GB"/>
              </w:rPr>
              <w:t xml:space="preserve"> A/HRC/38/5/Add.1 - Para. 30</w:t>
            </w:r>
          </w:p>
        </w:tc>
        <w:tc>
          <w:tcPr>
            <w:tcW w:w="1100" w:type="dxa"/>
            <w:shd w:val="clear" w:color="auto" w:fill="auto"/>
            <w:hideMark/>
          </w:tcPr>
          <w:p w:rsidR="00942534" w:rsidRPr="00942534" w:rsidRDefault="00942534" w:rsidP="00942534">
            <w:pPr>
              <w:suppressAutoHyphens w:val="0"/>
              <w:spacing w:before="40" w:after="40" w:line="240" w:lineRule="auto"/>
              <w:rPr>
                <w:color w:val="000000"/>
                <w:szCs w:val="22"/>
                <w:lang w:eastAsia="en-GB"/>
              </w:rPr>
            </w:pPr>
            <w:r w:rsidRPr="00942534">
              <w:rPr>
                <w:color w:val="000000"/>
                <w:szCs w:val="22"/>
                <w:lang w:eastAsia="en-GB"/>
              </w:rPr>
              <w:t>Noted</w:t>
            </w:r>
          </w:p>
        </w:tc>
        <w:tc>
          <w:tcPr>
            <w:tcW w:w="5000" w:type="dxa"/>
            <w:shd w:val="clear" w:color="auto" w:fill="auto"/>
            <w:hideMark/>
          </w:tcPr>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F12 Discrimination against women</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S05 SDG 5 - gender equality and women's empowerment</w:t>
            </w:r>
          </w:p>
          <w:p w:rsidR="00942534" w:rsidRPr="00942534" w:rsidRDefault="00942534" w:rsidP="00942534">
            <w:pPr>
              <w:suppressAutoHyphens w:val="0"/>
              <w:spacing w:line="240" w:lineRule="auto"/>
              <w:rPr>
                <w:color w:val="000000"/>
                <w:sz w:val="16"/>
                <w:szCs w:val="22"/>
                <w:lang w:eastAsia="en-GB"/>
              </w:rPr>
            </w:pPr>
            <w:r w:rsidRPr="00942534">
              <w:rPr>
                <w:b/>
                <w:color w:val="000000"/>
                <w:sz w:val="16"/>
                <w:szCs w:val="22"/>
                <w:lang w:eastAsia="en-GB"/>
              </w:rPr>
              <w:t>Affected persons:</w:t>
            </w:r>
          </w:p>
          <w:p w:rsidR="00942534" w:rsidRPr="00942534" w:rsidRDefault="00942534" w:rsidP="00942534">
            <w:pPr>
              <w:suppressAutoHyphens w:val="0"/>
              <w:spacing w:line="240" w:lineRule="auto"/>
              <w:rPr>
                <w:color w:val="000000"/>
                <w:sz w:val="16"/>
                <w:szCs w:val="22"/>
                <w:lang w:eastAsia="en-GB"/>
              </w:rPr>
            </w:pPr>
            <w:r w:rsidRPr="00942534">
              <w:rPr>
                <w:color w:val="000000"/>
                <w:sz w:val="16"/>
                <w:szCs w:val="22"/>
                <w:lang w:eastAsia="en-GB"/>
              </w:rPr>
              <w:t>- women</w:t>
            </w:r>
          </w:p>
        </w:tc>
        <w:tc>
          <w:tcPr>
            <w:tcW w:w="4600" w:type="dxa"/>
            <w:shd w:val="clear" w:color="auto" w:fill="auto"/>
            <w:hideMark/>
          </w:tcPr>
          <w:p w:rsidR="00942534" w:rsidRDefault="00942534" w:rsidP="00942534">
            <w:pPr>
              <w:suppressAutoHyphens w:val="0"/>
              <w:spacing w:before="60" w:after="60" w:line="240" w:lineRule="auto"/>
              <w:ind w:left="57" w:right="57"/>
              <w:rPr>
                <w:color w:val="000000"/>
                <w:szCs w:val="22"/>
                <w:lang w:eastAsia="en-GB"/>
              </w:rPr>
            </w:pPr>
          </w:p>
          <w:p w:rsidR="00942534" w:rsidRPr="00942534" w:rsidRDefault="00942534" w:rsidP="00942534">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34" w:rsidRDefault="00942534"/>
  </w:endnote>
  <w:endnote w:type="continuationSeparator" w:id="0">
    <w:p w:rsidR="00942534" w:rsidRDefault="00942534"/>
  </w:endnote>
  <w:endnote w:type="continuationNotice" w:id="1">
    <w:p w:rsidR="00942534" w:rsidRDefault="0094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34" w:rsidRPr="000B175B" w:rsidRDefault="00942534" w:rsidP="000B175B">
      <w:pPr>
        <w:tabs>
          <w:tab w:val="right" w:pos="2155"/>
        </w:tabs>
        <w:spacing w:after="80"/>
        <w:ind w:left="680"/>
        <w:rPr>
          <w:u w:val="single"/>
        </w:rPr>
      </w:pPr>
      <w:r>
        <w:rPr>
          <w:u w:val="single"/>
        </w:rPr>
        <w:tab/>
      </w:r>
    </w:p>
  </w:footnote>
  <w:footnote w:type="continuationSeparator" w:id="0">
    <w:p w:rsidR="00942534" w:rsidRPr="00FC68B7" w:rsidRDefault="00942534" w:rsidP="00FC68B7">
      <w:pPr>
        <w:tabs>
          <w:tab w:val="left" w:pos="2155"/>
        </w:tabs>
        <w:spacing w:after="80"/>
        <w:ind w:left="680"/>
        <w:rPr>
          <w:u w:val="single"/>
        </w:rPr>
      </w:pPr>
      <w:r>
        <w:rPr>
          <w:u w:val="single"/>
        </w:rPr>
        <w:tab/>
      </w:r>
    </w:p>
  </w:footnote>
  <w:footnote w:type="continuationNotice" w:id="1">
    <w:p w:rsidR="00942534" w:rsidRDefault="009425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942534">
      <w:rPr>
        <w:sz w:val="28"/>
        <w:szCs w:val="28"/>
      </w:rPr>
      <w:t>Tonga</w:t>
    </w:r>
    <w:r>
      <w:rPr>
        <w:sz w:val="28"/>
        <w:szCs w:val="28"/>
      </w:rPr>
      <w:t xml:space="preserve"> </w:t>
    </w:r>
    <w:r w:rsidRPr="0064076F">
      <w:rPr>
        <w:sz w:val="20"/>
      </w:rPr>
      <w:t>(</w:t>
    </w:r>
    <w:r w:rsidR="00942534">
      <w:rPr>
        <w:sz w:val="20"/>
      </w:rPr>
      <w:t>3</w:t>
    </w:r>
    <w:r w:rsidR="00942534" w:rsidRPr="00942534">
      <w:rPr>
        <w:sz w:val="20"/>
        <w:vertAlign w:val="superscript"/>
      </w:rPr>
      <w:t>rd</w:t>
    </w:r>
    <w:r w:rsidR="00942534">
      <w:rPr>
        <w:sz w:val="20"/>
      </w:rPr>
      <w:t xml:space="preserve"> </w:t>
    </w:r>
    <w:r w:rsidR="002A5EFC">
      <w:rPr>
        <w:sz w:val="20"/>
      </w:rPr>
      <w:t>Cycle –</w:t>
    </w:r>
    <w:r w:rsidR="00484D9F">
      <w:rPr>
        <w:sz w:val="20"/>
      </w:rPr>
      <w:t xml:space="preserve"> </w:t>
    </w:r>
    <w:r w:rsidR="00942534">
      <w:rPr>
        <w:sz w:val="20"/>
      </w:rPr>
      <w:t>29</w:t>
    </w:r>
    <w:r w:rsidR="00942534" w:rsidRPr="00942534">
      <w:rPr>
        <w:sz w:val="20"/>
        <w:vertAlign w:val="superscript"/>
      </w:rPr>
      <w:t>th</w:t>
    </w:r>
    <w:r w:rsidR="00942534">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942534">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942534">
      <w:rPr>
        <w:noProof/>
        <w:sz w:val="20"/>
      </w:rPr>
      <w:t>20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2534"/>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A131"/>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44392085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5A3C64-71CC-42D9-8360-931337B0BE00}"/>
</file>

<file path=customXml/itemProps2.xml><?xml version="1.0" encoding="utf-8"?>
<ds:datastoreItem xmlns:ds="http://schemas.openxmlformats.org/officeDocument/2006/customXml" ds:itemID="{825A814C-CFF4-4F8B-86D2-53D388A57003}"/>
</file>

<file path=customXml/itemProps3.xml><?xml version="1.0" encoding="utf-8"?>
<ds:datastoreItem xmlns:ds="http://schemas.openxmlformats.org/officeDocument/2006/customXml" ds:itemID="{E36FA9F0-1D42-4F65-B07C-93A58EE3D51A}"/>
</file>

<file path=docProps/app.xml><?xml version="1.0" encoding="utf-8"?>
<Properties xmlns="http://schemas.openxmlformats.org/officeDocument/2006/extended-properties" xmlns:vt="http://schemas.openxmlformats.org/officeDocument/2006/docPropsVTypes">
  <Template>Normal.dotm</Template>
  <TotalTime>4</TotalTime>
  <Pages>20</Pages>
  <Words>7196</Words>
  <Characters>41022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2019-04-03T10:18:00Z</dcterms:created>
  <dcterms:modified xsi:type="dcterms:W3CDTF">2019-04-03T10:22:00Z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