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AE9C2" w14:textId="4E73C013" w:rsidR="00A02BFB" w:rsidRPr="00435E0F" w:rsidRDefault="005512BA" w:rsidP="005512BA">
      <w:pPr>
        <w:pStyle w:val="HChG"/>
      </w:pPr>
      <w:r>
        <w:tab/>
      </w:r>
      <w:r>
        <w:tab/>
      </w:r>
      <w:r w:rsidRPr="00435E0F">
        <w:t xml:space="preserve">Tables for UN </w:t>
      </w:r>
      <w:r w:rsidR="00A02BFB" w:rsidRPr="00435E0F">
        <w:t xml:space="preserve">Compilation on </w:t>
      </w:r>
      <w:r w:rsidR="00077C00" w:rsidRPr="00077C00">
        <w:rPr>
          <w:lang w:val="fr-CH"/>
        </w:rPr>
        <w:t>Colombia</w:t>
      </w:r>
    </w:p>
    <w:p w14:paraId="1A765EE4" w14:textId="6738DA32" w:rsidR="00A02BFB" w:rsidRPr="00A02BFB" w:rsidRDefault="005512BA" w:rsidP="005512BA">
      <w:pPr>
        <w:pStyle w:val="HChG"/>
      </w:pPr>
      <w:r w:rsidRPr="00435E0F">
        <w:tab/>
      </w:r>
      <w:r w:rsidR="00A02BFB" w:rsidRPr="00A02BFB">
        <w:t>I.</w:t>
      </w:r>
      <w:r w:rsidR="00A02BFB" w:rsidRPr="00A02BFB">
        <w:tab/>
      </w:r>
      <w:r w:rsidR="00077C00" w:rsidRPr="00077C00">
        <w:t>Scope of international obligations</w:t>
      </w:r>
      <w:r w:rsidR="00077C00" w:rsidRPr="00077C00">
        <w:rPr>
          <w:rStyle w:val="EndnoteReference"/>
          <w:b w:val="0"/>
        </w:rPr>
        <w:endnoteReference w:id="2"/>
      </w:r>
    </w:p>
    <w:p w14:paraId="4A231922" w14:textId="054E4CAE" w:rsidR="00A02BFB" w:rsidRPr="00A02BFB" w:rsidRDefault="00A02BFB" w:rsidP="005512BA">
      <w:pPr>
        <w:pStyle w:val="H1G"/>
      </w:pPr>
      <w:r w:rsidRPr="00A02BFB">
        <w:tab/>
      </w:r>
      <w:r>
        <w:t>A</w:t>
      </w:r>
      <w:r w:rsidRPr="00A02BFB">
        <w:t>.</w:t>
      </w:r>
      <w:r w:rsidRPr="00A02BFB">
        <w:tab/>
      </w:r>
      <w:bookmarkStart w:id="0" w:name="Table_Int_HR_Treaties"/>
      <w:r w:rsidR="00077C00" w:rsidRPr="00077C00">
        <w:t>International human rights treaties</w:t>
      </w:r>
      <w:bookmarkEnd w:id="0"/>
      <w:r w:rsidR="00077C00" w:rsidRPr="00077C00">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10"/>
        <w:gridCol w:w="2408"/>
        <w:gridCol w:w="2409"/>
        <w:gridCol w:w="2410"/>
      </w:tblGrid>
      <w:tr w:rsidR="00FD242A" w:rsidRPr="00A02BFB" w14:paraId="1100E149" w14:textId="77777777" w:rsidTr="0028001D">
        <w:tc>
          <w:tcPr>
            <w:tcW w:w="2410" w:type="dxa"/>
            <w:tcBorders>
              <w:top w:val="single" w:sz="4" w:space="0" w:color="auto"/>
              <w:bottom w:val="single" w:sz="12" w:space="0" w:color="auto"/>
            </w:tcBorders>
            <w:shd w:val="clear" w:color="auto" w:fill="auto"/>
            <w:vAlign w:val="bottom"/>
          </w:tcPr>
          <w:p w14:paraId="3F88120E" w14:textId="77777777" w:rsidR="00A02BFB" w:rsidRPr="0028001D" w:rsidRDefault="00A02BFB" w:rsidP="0028001D">
            <w:pPr>
              <w:spacing w:before="80" w:after="80" w:line="200" w:lineRule="exact"/>
              <w:ind w:right="113"/>
              <w:rPr>
                <w:i/>
                <w:sz w:val="16"/>
              </w:rPr>
            </w:pPr>
          </w:p>
        </w:tc>
        <w:tc>
          <w:tcPr>
            <w:tcW w:w="2408" w:type="dxa"/>
            <w:tcBorders>
              <w:top w:val="single" w:sz="4" w:space="0" w:color="auto"/>
              <w:bottom w:val="single" w:sz="12" w:space="0" w:color="auto"/>
            </w:tcBorders>
            <w:shd w:val="clear" w:color="auto" w:fill="auto"/>
            <w:vAlign w:val="bottom"/>
          </w:tcPr>
          <w:p w14:paraId="622981B8" w14:textId="77777777"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14:paraId="6D62597D" w14:textId="77777777"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14:paraId="711014F5" w14:textId="77777777" w:rsidR="00A02BFB" w:rsidRPr="0028001D" w:rsidRDefault="00A02BFB" w:rsidP="0028001D">
            <w:pPr>
              <w:spacing w:before="80" w:after="80" w:line="200" w:lineRule="exact"/>
              <w:ind w:right="113"/>
              <w:rPr>
                <w:i/>
                <w:sz w:val="16"/>
              </w:rPr>
            </w:pPr>
            <w:r w:rsidRPr="0028001D">
              <w:rPr>
                <w:i/>
                <w:sz w:val="16"/>
              </w:rPr>
              <w:t>Not ratified/not accepted</w:t>
            </w:r>
          </w:p>
        </w:tc>
      </w:tr>
      <w:tr w:rsidR="00A02BFB" w:rsidRPr="00A02BFB" w14:paraId="332FDAF6" w14:textId="77777777" w:rsidTr="0028001D">
        <w:trPr>
          <w:trHeight w:hRule="exact" w:val="113"/>
        </w:trPr>
        <w:tc>
          <w:tcPr>
            <w:tcW w:w="2410" w:type="dxa"/>
            <w:tcBorders>
              <w:top w:val="single" w:sz="12" w:space="0" w:color="auto"/>
            </w:tcBorders>
            <w:shd w:val="clear" w:color="auto" w:fill="auto"/>
            <w:vAlign w:val="bottom"/>
          </w:tcPr>
          <w:p w14:paraId="69CF5EBF" w14:textId="77777777" w:rsidR="00A02BFB" w:rsidRPr="0028001D" w:rsidRDefault="00A02BFB" w:rsidP="0028001D">
            <w:pPr>
              <w:spacing w:before="80" w:after="80" w:line="200" w:lineRule="exact"/>
              <w:ind w:right="113"/>
              <w:rPr>
                <w:i/>
                <w:sz w:val="16"/>
              </w:rPr>
            </w:pPr>
          </w:p>
        </w:tc>
        <w:tc>
          <w:tcPr>
            <w:tcW w:w="2408" w:type="dxa"/>
            <w:tcBorders>
              <w:top w:val="single" w:sz="12" w:space="0" w:color="auto"/>
            </w:tcBorders>
            <w:shd w:val="clear" w:color="auto" w:fill="auto"/>
            <w:vAlign w:val="bottom"/>
          </w:tcPr>
          <w:p w14:paraId="5372AC30" w14:textId="77777777"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14:paraId="71448F5E" w14:textId="77777777"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14:paraId="6E3CF27F" w14:textId="77777777" w:rsidR="00A02BFB" w:rsidRPr="0028001D" w:rsidRDefault="00A02BFB" w:rsidP="0028001D">
            <w:pPr>
              <w:spacing w:before="80" w:after="80" w:line="200" w:lineRule="exact"/>
              <w:ind w:right="113"/>
              <w:rPr>
                <w:i/>
                <w:sz w:val="16"/>
              </w:rPr>
            </w:pPr>
          </w:p>
        </w:tc>
      </w:tr>
      <w:tr w:rsidR="00A02BFB" w:rsidRPr="00A02BFB" w14:paraId="5147E949" w14:textId="77777777" w:rsidTr="0028001D">
        <w:tc>
          <w:tcPr>
            <w:tcW w:w="2410" w:type="dxa"/>
            <w:shd w:val="clear" w:color="auto" w:fill="auto"/>
          </w:tcPr>
          <w:p w14:paraId="4DEFEDB4" w14:textId="77777777" w:rsidR="00A02BFB" w:rsidRPr="0028001D" w:rsidRDefault="00A02BFB" w:rsidP="0028001D">
            <w:pPr>
              <w:spacing w:before="40" w:after="120"/>
              <w:ind w:right="113"/>
              <w:rPr>
                <w:i/>
              </w:rPr>
            </w:pPr>
            <w:r w:rsidRPr="0028001D">
              <w:rPr>
                <w:i/>
              </w:rPr>
              <w:t>Ratification, accession or succession</w:t>
            </w:r>
          </w:p>
        </w:tc>
        <w:tc>
          <w:tcPr>
            <w:tcW w:w="2408" w:type="dxa"/>
            <w:shd w:val="clear" w:color="auto" w:fill="auto"/>
          </w:tcPr>
          <w:p w14:paraId="0B42D4F5" w14:textId="77777777" w:rsidR="00A02BFB" w:rsidRDefault="00710221" w:rsidP="0028001D">
            <w:pPr>
              <w:spacing w:before="40" w:after="120"/>
              <w:ind w:right="113"/>
            </w:pPr>
            <w:r>
              <w:t>ICERD (1981)</w:t>
            </w:r>
          </w:p>
          <w:p w14:paraId="611BD063" w14:textId="77777777" w:rsidR="00710221" w:rsidRDefault="00710221" w:rsidP="0028001D">
            <w:pPr>
              <w:spacing w:before="40" w:after="120"/>
              <w:ind w:right="113"/>
            </w:pPr>
            <w:r>
              <w:t>ICESCR (1969)</w:t>
            </w:r>
          </w:p>
          <w:p w14:paraId="09CE5BD2" w14:textId="77777777" w:rsidR="00710221" w:rsidRDefault="00710221" w:rsidP="0028001D">
            <w:pPr>
              <w:spacing w:before="40" w:after="120"/>
              <w:ind w:right="113"/>
            </w:pPr>
            <w:r>
              <w:t>ICCPR (1969)</w:t>
            </w:r>
          </w:p>
          <w:p w14:paraId="32EEBF02" w14:textId="77777777" w:rsidR="00710221" w:rsidRDefault="00710221" w:rsidP="0028001D">
            <w:pPr>
              <w:spacing w:before="40" w:after="120"/>
              <w:ind w:right="113"/>
            </w:pPr>
            <w:r>
              <w:t>ICCPR-OP 2 (1997)</w:t>
            </w:r>
          </w:p>
          <w:p w14:paraId="798BB21A" w14:textId="77777777" w:rsidR="00710221" w:rsidRDefault="00710221" w:rsidP="0028001D">
            <w:pPr>
              <w:spacing w:before="40" w:after="120"/>
              <w:ind w:right="113"/>
            </w:pPr>
            <w:r>
              <w:t>CEDAW (1982)</w:t>
            </w:r>
          </w:p>
          <w:p w14:paraId="0F9318F9" w14:textId="77777777" w:rsidR="00710221" w:rsidRDefault="00710221" w:rsidP="0028001D">
            <w:pPr>
              <w:spacing w:before="40" w:after="120"/>
              <w:ind w:right="113"/>
            </w:pPr>
            <w:r>
              <w:t>CAT (1987)</w:t>
            </w:r>
          </w:p>
          <w:p w14:paraId="149FE373" w14:textId="77777777" w:rsidR="00710221" w:rsidRDefault="00710221" w:rsidP="0028001D">
            <w:pPr>
              <w:spacing w:before="40" w:after="120"/>
              <w:ind w:right="113"/>
            </w:pPr>
            <w:r>
              <w:t>CRC (1991)</w:t>
            </w:r>
          </w:p>
          <w:p w14:paraId="6F39FC2E" w14:textId="77777777" w:rsidR="00710221" w:rsidRDefault="00710221" w:rsidP="0028001D">
            <w:pPr>
              <w:spacing w:before="40" w:after="120"/>
              <w:ind w:right="113"/>
            </w:pPr>
            <w:r>
              <w:t>OP-CRC-AC (2005)</w:t>
            </w:r>
          </w:p>
          <w:p w14:paraId="0655100A" w14:textId="77777777" w:rsidR="00710221" w:rsidRDefault="00710221" w:rsidP="0028001D">
            <w:pPr>
              <w:spacing w:before="40" w:after="120"/>
              <w:ind w:right="113"/>
            </w:pPr>
            <w:r>
              <w:t>OP-CRC-SC (2003)</w:t>
            </w:r>
          </w:p>
          <w:p w14:paraId="4A638509" w14:textId="77777777" w:rsidR="00710221" w:rsidRDefault="00710221" w:rsidP="0028001D">
            <w:pPr>
              <w:spacing w:before="40" w:after="120"/>
              <w:ind w:right="113"/>
            </w:pPr>
            <w:r>
              <w:t>ICRMW (1995)</w:t>
            </w:r>
          </w:p>
          <w:p w14:paraId="62BA74F4" w14:textId="77777777" w:rsidR="00710221" w:rsidRDefault="00710221" w:rsidP="0028001D">
            <w:pPr>
              <w:spacing w:before="40" w:after="120"/>
              <w:ind w:right="113"/>
            </w:pPr>
            <w:r>
              <w:t>CRPD (2011)</w:t>
            </w:r>
          </w:p>
          <w:p w14:paraId="0D0E0089" w14:textId="5761F476" w:rsidR="00710221" w:rsidRPr="00A02BFB" w:rsidRDefault="00710221" w:rsidP="0028001D">
            <w:pPr>
              <w:spacing w:before="40" w:after="120"/>
              <w:ind w:right="113"/>
            </w:pPr>
            <w:r>
              <w:t>ICPPED (2012)</w:t>
            </w:r>
          </w:p>
        </w:tc>
        <w:tc>
          <w:tcPr>
            <w:tcW w:w="2409" w:type="dxa"/>
            <w:shd w:val="clear" w:color="auto" w:fill="auto"/>
          </w:tcPr>
          <w:p w14:paraId="6D3751F2" w14:textId="4635E4F7" w:rsidR="00A02BFB" w:rsidRPr="00A02BFB" w:rsidRDefault="00F34DCA" w:rsidP="0028001D">
            <w:pPr>
              <w:spacing w:before="40" w:after="120"/>
              <w:ind w:right="113"/>
            </w:pPr>
            <w:r>
              <w:t>--</w:t>
            </w:r>
          </w:p>
        </w:tc>
        <w:tc>
          <w:tcPr>
            <w:tcW w:w="2410" w:type="dxa"/>
            <w:shd w:val="clear" w:color="auto" w:fill="auto"/>
          </w:tcPr>
          <w:p w14:paraId="7E4FAA5F" w14:textId="5DC4FC50" w:rsidR="00A02BFB" w:rsidRPr="00A02BFB" w:rsidRDefault="00710221" w:rsidP="0028001D">
            <w:pPr>
              <w:spacing w:before="40" w:after="120"/>
              <w:ind w:right="113"/>
            </w:pPr>
            <w:r>
              <w:t>OP-CAT</w:t>
            </w:r>
          </w:p>
        </w:tc>
      </w:tr>
      <w:tr w:rsidR="00A02BFB" w:rsidRPr="00A02BFB" w14:paraId="50D3FDE1" w14:textId="77777777" w:rsidTr="0028001D">
        <w:tc>
          <w:tcPr>
            <w:tcW w:w="2410" w:type="dxa"/>
            <w:tcBorders>
              <w:bottom w:val="single" w:sz="12" w:space="0" w:color="auto"/>
            </w:tcBorders>
            <w:shd w:val="clear" w:color="auto" w:fill="auto"/>
          </w:tcPr>
          <w:p w14:paraId="4ECD6937" w14:textId="71FD6F4B" w:rsidR="00A02BFB" w:rsidRPr="00A02BFB" w:rsidRDefault="00CF6443" w:rsidP="0028001D">
            <w:pPr>
              <w:spacing w:before="40" w:after="120"/>
              <w:ind w:right="113"/>
            </w:pPr>
            <w:r w:rsidRPr="00CF6443">
              <w:rPr>
                <w:i/>
              </w:rPr>
              <w:t xml:space="preserve">Complaints procedures, inquiries and </w:t>
            </w:r>
            <w:r w:rsidRPr="00CF6443">
              <w:rPr>
                <w:i/>
              </w:rPr>
              <w:br/>
              <w:t>urgent action</w:t>
            </w:r>
            <w:r w:rsidRPr="00CF6443">
              <w:rPr>
                <w:rStyle w:val="EndnoteReference"/>
              </w:rPr>
              <w:endnoteReference w:id="4"/>
            </w:r>
          </w:p>
        </w:tc>
        <w:tc>
          <w:tcPr>
            <w:tcW w:w="2408" w:type="dxa"/>
            <w:tcBorders>
              <w:bottom w:val="single" w:sz="12" w:space="0" w:color="auto"/>
            </w:tcBorders>
            <w:shd w:val="clear" w:color="auto" w:fill="auto"/>
          </w:tcPr>
          <w:p w14:paraId="3190BEB1" w14:textId="77777777" w:rsidR="00A02BFB" w:rsidRDefault="00710221" w:rsidP="0028001D">
            <w:pPr>
              <w:spacing w:before="40" w:after="120"/>
              <w:ind w:right="113"/>
            </w:pPr>
            <w:r>
              <w:t>ICCPR-OP 1 (1969)</w:t>
            </w:r>
          </w:p>
          <w:p w14:paraId="68D307E2" w14:textId="77777777" w:rsidR="00710221" w:rsidRDefault="00710221" w:rsidP="0028001D">
            <w:pPr>
              <w:spacing w:before="40" w:after="120"/>
              <w:ind w:right="113"/>
            </w:pPr>
            <w:r>
              <w:t>OP-CEDAW (2007)</w:t>
            </w:r>
          </w:p>
          <w:p w14:paraId="79F14986" w14:textId="1382A0BC" w:rsidR="00710221" w:rsidRPr="00A02BFB" w:rsidRDefault="00710221" w:rsidP="0028001D">
            <w:pPr>
              <w:spacing w:before="40" w:after="120"/>
              <w:ind w:right="113"/>
            </w:pPr>
            <w:r>
              <w:t>CAT, art. 20 (1987)</w:t>
            </w:r>
          </w:p>
        </w:tc>
        <w:tc>
          <w:tcPr>
            <w:tcW w:w="2409" w:type="dxa"/>
            <w:tcBorders>
              <w:bottom w:val="single" w:sz="12" w:space="0" w:color="auto"/>
            </w:tcBorders>
            <w:shd w:val="clear" w:color="auto" w:fill="auto"/>
          </w:tcPr>
          <w:p w14:paraId="389E8D39" w14:textId="24E87DD2" w:rsidR="00A02BFB" w:rsidRPr="00A02BFB" w:rsidRDefault="00F34DCA" w:rsidP="0028001D">
            <w:pPr>
              <w:spacing w:before="40" w:after="120"/>
              <w:ind w:right="113"/>
            </w:pPr>
            <w:r>
              <w:t>--</w:t>
            </w:r>
          </w:p>
        </w:tc>
        <w:tc>
          <w:tcPr>
            <w:tcW w:w="2410" w:type="dxa"/>
            <w:tcBorders>
              <w:bottom w:val="single" w:sz="12" w:space="0" w:color="auto"/>
            </w:tcBorders>
            <w:shd w:val="clear" w:color="auto" w:fill="auto"/>
          </w:tcPr>
          <w:p w14:paraId="35A59F36" w14:textId="77777777" w:rsidR="00A02BFB" w:rsidRDefault="00710221" w:rsidP="0028001D">
            <w:pPr>
              <w:spacing w:before="40" w:after="120"/>
              <w:ind w:right="113"/>
            </w:pPr>
            <w:r>
              <w:t>ICERD, art. 14</w:t>
            </w:r>
          </w:p>
          <w:p w14:paraId="3D9B6368" w14:textId="77777777" w:rsidR="00710221" w:rsidRDefault="00710221" w:rsidP="0028001D">
            <w:pPr>
              <w:spacing w:before="40" w:after="120"/>
              <w:ind w:right="113"/>
            </w:pPr>
            <w:r>
              <w:t>OP-ICESCR</w:t>
            </w:r>
          </w:p>
          <w:p w14:paraId="0AC04288" w14:textId="77777777" w:rsidR="00710221" w:rsidRDefault="00710221" w:rsidP="0028001D">
            <w:pPr>
              <w:spacing w:before="40" w:after="120"/>
              <w:ind w:right="113"/>
            </w:pPr>
            <w:r>
              <w:t>ICCPR, art. 41</w:t>
            </w:r>
          </w:p>
          <w:p w14:paraId="6008E2E3" w14:textId="77777777" w:rsidR="00710221" w:rsidRDefault="00710221" w:rsidP="0028001D">
            <w:pPr>
              <w:spacing w:before="40" w:after="120"/>
              <w:ind w:right="113"/>
            </w:pPr>
            <w:r>
              <w:t>OP-CEDAW, art 8</w:t>
            </w:r>
          </w:p>
          <w:p w14:paraId="0D0213D7" w14:textId="77777777" w:rsidR="00710221" w:rsidRDefault="00710221" w:rsidP="0028001D">
            <w:pPr>
              <w:spacing w:before="40" w:after="120"/>
              <w:ind w:right="113"/>
            </w:pPr>
            <w:r>
              <w:t>CAT, arts. 21 and 22</w:t>
            </w:r>
          </w:p>
          <w:p w14:paraId="6AC0AD96" w14:textId="77777777" w:rsidR="00710221" w:rsidRDefault="00710221" w:rsidP="0028001D">
            <w:pPr>
              <w:spacing w:before="40" w:after="120"/>
              <w:ind w:right="113"/>
            </w:pPr>
            <w:r>
              <w:t>OP-CRC-IC</w:t>
            </w:r>
          </w:p>
          <w:p w14:paraId="1E961844" w14:textId="77777777" w:rsidR="00710221" w:rsidRDefault="00710221" w:rsidP="0028001D">
            <w:pPr>
              <w:spacing w:before="40" w:after="120"/>
              <w:ind w:right="113"/>
            </w:pPr>
            <w:r>
              <w:t>ICRMW, arts 76 and 77</w:t>
            </w:r>
          </w:p>
          <w:p w14:paraId="2F6D510D" w14:textId="77777777" w:rsidR="00710221" w:rsidRDefault="00710221" w:rsidP="0028001D">
            <w:pPr>
              <w:spacing w:before="40" w:after="120"/>
              <w:ind w:right="113"/>
            </w:pPr>
            <w:r>
              <w:t>OP-CRPD</w:t>
            </w:r>
          </w:p>
          <w:p w14:paraId="359C862B" w14:textId="723A82A6" w:rsidR="00710221" w:rsidRPr="00A02BFB" w:rsidRDefault="00710221" w:rsidP="0028001D">
            <w:pPr>
              <w:spacing w:before="40" w:after="120"/>
              <w:ind w:right="113"/>
            </w:pPr>
            <w:r>
              <w:t>ICPPED, arts. 31 and 32</w:t>
            </w:r>
          </w:p>
        </w:tc>
      </w:tr>
    </w:tbl>
    <w:p w14:paraId="6FBF8DE8" w14:textId="0C196C83"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14:paraId="4B524D9F" w14:textId="77777777" w:rsidTr="0028001D">
        <w:tc>
          <w:tcPr>
            <w:tcW w:w="2409" w:type="dxa"/>
            <w:tcBorders>
              <w:top w:val="single" w:sz="4" w:space="0" w:color="auto"/>
              <w:bottom w:val="single" w:sz="12" w:space="0" w:color="auto"/>
            </w:tcBorders>
            <w:shd w:val="clear" w:color="auto" w:fill="auto"/>
          </w:tcPr>
          <w:p w14:paraId="22B3F013" w14:textId="77777777" w:rsidR="00A02BFB" w:rsidRPr="0028001D" w:rsidRDefault="00A02BFB" w:rsidP="0028001D">
            <w:pPr>
              <w:spacing w:before="80" w:after="80" w:line="200" w:lineRule="exact"/>
              <w:ind w:right="113"/>
              <w:rPr>
                <w:i/>
                <w:sz w:val="16"/>
              </w:rPr>
            </w:pPr>
            <w:r w:rsidRPr="0028001D">
              <w:rPr>
                <w:i/>
                <w:sz w:val="16"/>
              </w:rPr>
              <w:t>Reservations and / or  declarations</w:t>
            </w:r>
          </w:p>
        </w:tc>
        <w:tc>
          <w:tcPr>
            <w:tcW w:w="2409" w:type="dxa"/>
            <w:tcBorders>
              <w:top w:val="single" w:sz="4" w:space="0" w:color="auto"/>
              <w:bottom w:val="single" w:sz="12" w:space="0" w:color="auto"/>
            </w:tcBorders>
            <w:shd w:val="clear" w:color="auto" w:fill="auto"/>
          </w:tcPr>
          <w:p w14:paraId="6C0DC6DE" w14:textId="77777777"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14:paraId="679314CD" w14:textId="77777777"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14:paraId="1091FAE1" w14:textId="77777777" w:rsidR="00A02BFB" w:rsidRPr="0028001D" w:rsidRDefault="00A02BFB" w:rsidP="0028001D">
            <w:pPr>
              <w:spacing w:before="80" w:after="80" w:line="200" w:lineRule="exact"/>
              <w:ind w:right="113"/>
              <w:rPr>
                <w:i/>
                <w:sz w:val="16"/>
              </w:rPr>
            </w:pPr>
            <w:r w:rsidRPr="0028001D">
              <w:rPr>
                <w:i/>
                <w:sz w:val="16"/>
              </w:rPr>
              <w:t>Current Status</w:t>
            </w:r>
          </w:p>
        </w:tc>
      </w:tr>
      <w:tr w:rsidR="00FD242A" w:rsidRPr="00A02BFB" w14:paraId="7F50416E" w14:textId="77777777" w:rsidTr="00C9264F">
        <w:trPr>
          <w:trHeight w:hRule="exact" w:val="113"/>
        </w:trPr>
        <w:tc>
          <w:tcPr>
            <w:tcW w:w="2409" w:type="dxa"/>
            <w:tcBorders>
              <w:top w:val="single" w:sz="12" w:space="0" w:color="auto"/>
            </w:tcBorders>
            <w:shd w:val="clear" w:color="auto" w:fill="auto"/>
          </w:tcPr>
          <w:p w14:paraId="2F78BC55" w14:textId="77777777"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tcPr>
          <w:p w14:paraId="45DDCE1D" w14:textId="77777777"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14:paraId="69390214" w14:textId="77777777"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14:paraId="4B11A769" w14:textId="77777777" w:rsidR="00A02BFB" w:rsidRPr="0028001D" w:rsidRDefault="00A02BFB" w:rsidP="0028001D">
            <w:pPr>
              <w:spacing w:before="80" w:after="80" w:line="200" w:lineRule="exact"/>
              <w:ind w:right="113"/>
              <w:rPr>
                <w:i/>
                <w:sz w:val="16"/>
              </w:rPr>
            </w:pPr>
          </w:p>
        </w:tc>
      </w:tr>
      <w:tr w:rsidR="00517888" w:rsidRPr="00A02BFB" w14:paraId="6A517E41" w14:textId="77777777" w:rsidTr="00C9264F">
        <w:tc>
          <w:tcPr>
            <w:tcW w:w="2409" w:type="dxa"/>
            <w:shd w:val="clear" w:color="auto" w:fill="auto"/>
          </w:tcPr>
          <w:p w14:paraId="189ABC4C" w14:textId="377FB94A" w:rsidR="00517888" w:rsidRPr="00A02BFB" w:rsidRDefault="00517888" w:rsidP="0028001D">
            <w:pPr>
              <w:spacing w:before="40" w:after="120"/>
              <w:ind w:right="113"/>
            </w:pPr>
          </w:p>
        </w:tc>
        <w:tc>
          <w:tcPr>
            <w:tcW w:w="2409" w:type="dxa"/>
            <w:shd w:val="clear" w:color="auto" w:fill="auto"/>
          </w:tcPr>
          <w:p w14:paraId="03367958" w14:textId="0FA1AF1D" w:rsidR="00517888" w:rsidRPr="0028001D" w:rsidRDefault="008C54F7" w:rsidP="0028001D">
            <w:pPr>
              <w:spacing w:before="40" w:after="120"/>
              <w:ind w:right="113"/>
              <w:rPr>
                <w:lang w:val="fr-CH"/>
              </w:rPr>
            </w:pPr>
            <w:r>
              <w:rPr>
                <w:lang w:val="fr-CH"/>
              </w:rPr>
              <w:t>OP-CEDAW (Declarations, arts. 5, 8 and 9, 2007)</w:t>
            </w:r>
          </w:p>
        </w:tc>
        <w:tc>
          <w:tcPr>
            <w:tcW w:w="2409" w:type="dxa"/>
            <w:shd w:val="clear" w:color="auto" w:fill="auto"/>
          </w:tcPr>
          <w:p w14:paraId="5BD9CE41" w14:textId="704C1F0E" w:rsidR="00517888" w:rsidRDefault="006F2BC4" w:rsidP="0028001D">
            <w:pPr>
              <w:spacing w:before="40" w:after="120"/>
              <w:ind w:right="113"/>
            </w:pPr>
            <w:r>
              <w:t>--</w:t>
            </w:r>
          </w:p>
        </w:tc>
        <w:tc>
          <w:tcPr>
            <w:tcW w:w="2410" w:type="dxa"/>
            <w:shd w:val="clear" w:color="auto" w:fill="auto"/>
          </w:tcPr>
          <w:p w14:paraId="4DCA70AD" w14:textId="0D1D6A89" w:rsidR="00517888" w:rsidRPr="0028001D" w:rsidRDefault="008C54F7" w:rsidP="0028001D">
            <w:pPr>
              <w:spacing w:before="40" w:after="120"/>
              <w:ind w:right="113"/>
              <w:rPr>
                <w:lang w:val="es-ES"/>
              </w:rPr>
            </w:pPr>
            <w:r>
              <w:rPr>
                <w:lang w:val="es-ES"/>
              </w:rPr>
              <w:t>OP-CEDAW (Declarations, arts. 5, 8 and 9</w:t>
            </w:r>
          </w:p>
        </w:tc>
      </w:tr>
      <w:tr w:rsidR="00517888" w:rsidRPr="00A02BFB" w14:paraId="467FD006" w14:textId="77777777" w:rsidTr="00C9264F">
        <w:tc>
          <w:tcPr>
            <w:tcW w:w="2409" w:type="dxa"/>
            <w:shd w:val="clear" w:color="auto" w:fill="auto"/>
          </w:tcPr>
          <w:p w14:paraId="20F1FA3E" w14:textId="77777777" w:rsidR="00517888" w:rsidRPr="00A02BFB" w:rsidRDefault="00517888" w:rsidP="0028001D">
            <w:pPr>
              <w:spacing w:before="40" w:after="120"/>
              <w:ind w:right="113"/>
            </w:pPr>
          </w:p>
        </w:tc>
        <w:tc>
          <w:tcPr>
            <w:tcW w:w="2409" w:type="dxa"/>
            <w:shd w:val="clear" w:color="auto" w:fill="auto"/>
          </w:tcPr>
          <w:p w14:paraId="7E19EF3E" w14:textId="340F87CC" w:rsidR="00517888" w:rsidRPr="0028001D" w:rsidRDefault="008C54F7" w:rsidP="0028001D">
            <w:pPr>
              <w:spacing w:before="40" w:after="120"/>
              <w:ind w:right="113"/>
              <w:rPr>
                <w:lang w:val="fr-CH"/>
              </w:rPr>
            </w:pPr>
            <w:r>
              <w:rPr>
                <w:lang w:val="fr-CH"/>
              </w:rPr>
              <w:t>CRC (Reservation, art. 38, paras. 2 and 3, 1991)</w:t>
            </w:r>
          </w:p>
        </w:tc>
        <w:tc>
          <w:tcPr>
            <w:tcW w:w="2409" w:type="dxa"/>
            <w:shd w:val="clear" w:color="auto" w:fill="auto"/>
          </w:tcPr>
          <w:p w14:paraId="43FC0BBE" w14:textId="1A7F2747" w:rsidR="00517888" w:rsidRDefault="006F2BC4" w:rsidP="0028001D">
            <w:pPr>
              <w:spacing w:before="40" w:after="120"/>
              <w:ind w:right="113"/>
            </w:pPr>
            <w:r>
              <w:t>--</w:t>
            </w:r>
          </w:p>
        </w:tc>
        <w:tc>
          <w:tcPr>
            <w:tcW w:w="2410" w:type="dxa"/>
            <w:shd w:val="clear" w:color="auto" w:fill="auto"/>
          </w:tcPr>
          <w:p w14:paraId="375B595B" w14:textId="6620DCB0" w:rsidR="00517888" w:rsidRPr="0028001D" w:rsidRDefault="006F2BC4" w:rsidP="0028001D">
            <w:pPr>
              <w:spacing w:before="40" w:after="120"/>
              <w:ind w:right="113"/>
              <w:rPr>
                <w:lang w:val="es-ES"/>
              </w:rPr>
            </w:pPr>
            <w:r>
              <w:rPr>
                <w:lang w:val="es-ES"/>
              </w:rPr>
              <w:t>CRC (Reservation, art. 38, paras. 2 and 3)</w:t>
            </w:r>
          </w:p>
        </w:tc>
      </w:tr>
      <w:tr w:rsidR="00517888" w:rsidRPr="00A02BFB" w14:paraId="3BBCC617" w14:textId="77777777" w:rsidTr="00C9264F">
        <w:tc>
          <w:tcPr>
            <w:tcW w:w="2409" w:type="dxa"/>
            <w:shd w:val="clear" w:color="auto" w:fill="auto"/>
          </w:tcPr>
          <w:p w14:paraId="336F1978" w14:textId="77777777" w:rsidR="00517888" w:rsidRPr="00A02BFB" w:rsidRDefault="00517888" w:rsidP="0028001D">
            <w:pPr>
              <w:spacing w:before="40" w:after="120"/>
              <w:ind w:right="113"/>
            </w:pPr>
          </w:p>
        </w:tc>
        <w:tc>
          <w:tcPr>
            <w:tcW w:w="2409" w:type="dxa"/>
            <w:shd w:val="clear" w:color="auto" w:fill="auto"/>
          </w:tcPr>
          <w:p w14:paraId="4830D813" w14:textId="2C7902F7" w:rsidR="00517888" w:rsidRPr="00517888" w:rsidRDefault="00CB2C98" w:rsidP="0028001D">
            <w:pPr>
              <w:spacing w:before="40" w:after="120"/>
              <w:ind w:right="113"/>
            </w:pPr>
            <w:r>
              <w:t xml:space="preserve">OP-CRC-SC (Declaration, </w:t>
            </w:r>
            <w:r>
              <w:lastRenderedPageBreak/>
              <w:t>art. 7, 2003)</w:t>
            </w:r>
          </w:p>
        </w:tc>
        <w:tc>
          <w:tcPr>
            <w:tcW w:w="2409" w:type="dxa"/>
            <w:shd w:val="clear" w:color="auto" w:fill="auto"/>
          </w:tcPr>
          <w:p w14:paraId="14DE35AF" w14:textId="4D7D91EF" w:rsidR="00517888" w:rsidRDefault="00CB2C98" w:rsidP="0028001D">
            <w:pPr>
              <w:spacing w:before="40" w:after="120"/>
              <w:ind w:right="113"/>
            </w:pPr>
            <w:r>
              <w:lastRenderedPageBreak/>
              <w:t>--</w:t>
            </w:r>
          </w:p>
        </w:tc>
        <w:tc>
          <w:tcPr>
            <w:tcW w:w="2410" w:type="dxa"/>
            <w:shd w:val="clear" w:color="auto" w:fill="auto"/>
          </w:tcPr>
          <w:p w14:paraId="2BBE39D1" w14:textId="0EE73A4A" w:rsidR="00517888" w:rsidRPr="00517888" w:rsidRDefault="00CB2C98" w:rsidP="00CB2C98">
            <w:pPr>
              <w:spacing w:before="40" w:after="120"/>
              <w:ind w:right="113"/>
            </w:pPr>
            <w:r>
              <w:t xml:space="preserve">OP-CRC-SC (Declaration, </w:t>
            </w:r>
            <w:r>
              <w:lastRenderedPageBreak/>
              <w:t>art. 7)</w:t>
            </w:r>
          </w:p>
        </w:tc>
      </w:tr>
      <w:tr w:rsidR="00517888" w:rsidRPr="00A02BFB" w14:paraId="7552E853" w14:textId="77777777" w:rsidTr="00C9264F">
        <w:tc>
          <w:tcPr>
            <w:tcW w:w="2409" w:type="dxa"/>
            <w:shd w:val="clear" w:color="auto" w:fill="auto"/>
          </w:tcPr>
          <w:p w14:paraId="3465E774" w14:textId="77777777" w:rsidR="00517888" w:rsidRPr="00A02BFB" w:rsidRDefault="00517888" w:rsidP="0028001D">
            <w:pPr>
              <w:spacing w:before="40" w:after="120"/>
              <w:ind w:right="113"/>
            </w:pPr>
          </w:p>
        </w:tc>
        <w:tc>
          <w:tcPr>
            <w:tcW w:w="2409" w:type="dxa"/>
            <w:shd w:val="clear" w:color="auto" w:fill="auto"/>
          </w:tcPr>
          <w:p w14:paraId="446D27A7" w14:textId="32B4209E" w:rsidR="00517888" w:rsidRPr="00517888" w:rsidRDefault="00CB2C98" w:rsidP="0028001D">
            <w:pPr>
              <w:spacing w:before="40" w:after="120"/>
              <w:ind w:right="113"/>
            </w:pPr>
            <w:r>
              <w:t>ICRMW (Reservation, arts.</w:t>
            </w:r>
            <w:r w:rsidR="00F34DCA">
              <w:t xml:space="preserve"> 15, 46</w:t>
            </w:r>
            <w:r>
              <w:t xml:space="preserve"> and 47, 1995)</w:t>
            </w:r>
          </w:p>
        </w:tc>
        <w:tc>
          <w:tcPr>
            <w:tcW w:w="2409" w:type="dxa"/>
            <w:shd w:val="clear" w:color="auto" w:fill="auto"/>
          </w:tcPr>
          <w:p w14:paraId="2A971BB1" w14:textId="5D38F9FC" w:rsidR="00517888" w:rsidRDefault="00CB2C98" w:rsidP="0028001D">
            <w:pPr>
              <w:spacing w:before="40" w:after="120"/>
              <w:ind w:right="113"/>
            </w:pPr>
            <w:r>
              <w:t>--</w:t>
            </w:r>
          </w:p>
        </w:tc>
        <w:tc>
          <w:tcPr>
            <w:tcW w:w="2410" w:type="dxa"/>
            <w:shd w:val="clear" w:color="auto" w:fill="auto"/>
          </w:tcPr>
          <w:p w14:paraId="020E2FF8" w14:textId="09C48409" w:rsidR="00517888" w:rsidRPr="00517888" w:rsidRDefault="00CB2C98" w:rsidP="0028001D">
            <w:pPr>
              <w:spacing w:before="40" w:after="120"/>
              <w:ind w:right="113"/>
            </w:pPr>
            <w:r>
              <w:t>ICRMW (Reservation, arts. 15, 46 and 47)</w:t>
            </w:r>
          </w:p>
        </w:tc>
      </w:tr>
      <w:tr w:rsidR="00517888" w:rsidRPr="00A02BFB" w14:paraId="100906DB" w14:textId="77777777" w:rsidTr="00CB2C98">
        <w:tc>
          <w:tcPr>
            <w:tcW w:w="2409" w:type="dxa"/>
            <w:tcBorders>
              <w:bottom w:val="single" w:sz="12" w:space="0" w:color="auto"/>
            </w:tcBorders>
            <w:shd w:val="clear" w:color="auto" w:fill="auto"/>
          </w:tcPr>
          <w:p w14:paraId="7AE57E15" w14:textId="77777777" w:rsidR="00517888" w:rsidRPr="00A02BFB" w:rsidRDefault="00517888" w:rsidP="0028001D">
            <w:pPr>
              <w:spacing w:before="40" w:after="120"/>
              <w:ind w:right="113"/>
            </w:pPr>
          </w:p>
        </w:tc>
        <w:tc>
          <w:tcPr>
            <w:tcW w:w="2409" w:type="dxa"/>
            <w:tcBorders>
              <w:bottom w:val="single" w:sz="12" w:space="0" w:color="auto"/>
            </w:tcBorders>
            <w:shd w:val="clear" w:color="auto" w:fill="auto"/>
          </w:tcPr>
          <w:p w14:paraId="5122E8E9" w14:textId="3A943AAD" w:rsidR="00517888" w:rsidRPr="00517888" w:rsidRDefault="00CB2C98" w:rsidP="0028001D">
            <w:pPr>
              <w:spacing w:before="40" w:after="120"/>
              <w:ind w:right="113"/>
            </w:pPr>
            <w:r>
              <w:t>OP-CRC-AC (Declaration, Best interest of the Child, 2005)</w:t>
            </w:r>
          </w:p>
        </w:tc>
        <w:tc>
          <w:tcPr>
            <w:tcW w:w="2409" w:type="dxa"/>
            <w:tcBorders>
              <w:bottom w:val="single" w:sz="12" w:space="0" w:color="auto"/>
            </w:tcBorders>
            <w:shd w:val="clear" w:color="auto" w:fill="auto"/>
          </w:tcPr>
          <w:p w14:paraId="434E0118" w14:textId="41288300" w:rsidR="00517888" w:rsidRDefault="00CB2C98" w:rsidP="0028001D">
            <w:pPr>
              <w:spacing w:before="40" w:after="120"/>
              <w:ind w:right="113"/>
            </w:pPr>
            <w:r>
              <w:t>--</w:t>
            </w:r>
          </w:p>
        </w:tc>
        <w:tc>
          <w:tcPr>
            <w:tcW w:w="2410" w:type="dxa"/>
            <w:tcBorders>
              <w:bottom w:val="single" w:sz="12" w:space="0" w:color="auto"/>
            </w:tcBorders>
            <w:shd w:val="clear" w:color="auto" w:fill="auto"/>
          </w:tcPr>
          <w:p w14:paraId="228CD661" w14:textId="2DCF2BAB" w:rsidR="00517888" w:rsidRPr="00517888" w:rsidRDefault="00CB2C98" w:rsidP="0028001D">
            <w:pPr>
              <w:spacing w:before="40" w:after="120"/>
              <w:ind w:right="113"/>
            </w:pPr>
            <w:r>
              <w:t>OP-CRC-AC (Declaration, Best interest of the Child)</w:t>
            </w:r>
          </w:p>
        </w:tc>
      </w:tr>
    </w:tbl>
    <w:p w14:paraId="44E181A7" w14:textId="6BD54912" w:rsidR="00A02BFB" w:rsidRPr="00A02BFB" w:rsidRDefault="00A02BFB" w:rsidP="00A02BFB">
      <w:pPr>
        <w:pStyle w:val="H1G"/>
      </w:pPr>
      <w:r>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14:paraId="165553D6" w14:textId="77777777" w:rsidTr="0028001D">
        <w:tc>
          <w:tcPr>
            <w:tcW w:w="2409" w:type="dxa"/>
            <w:tcBorders>
              <w:top w:val="single" w:sz="4" w:space="0" w:color="auto"/>
              <w:bottom w:val="single" w:sz="12" w:space="0" w:color="auto"/>
            </w:tcBorders>
            <w:shd w:val="clear" w:color="auto" w:fill="auto"/>
            <w:vAlign w:val="bottom"/>
          </w:tcPr>
          <w:p w14:paraId="1A37BD82" w14:textId="77777777" w:rsidR="00A02BFB" w:rsidRPr="0028001D" w:rsidRDefault="00A02BFB" w:rsidP="0028001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76DF5E5" w14:textId="77777777"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14:paraId="007F51F3" w14:textId="77777777"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14:paraId="2F777F24" w14:textId="77777777" w:rsidR="00A02BFB" w:rsidRPr="0028001D" w:rsidRDefault="00A02BFB" w:rsidP="0028001D">
            <w:pPr>
              <w:spacing w:before="80" w:after="80" w:line="200" w:lineRule="exact"/>
              <w:ind w:right="113"/>
              <w:rPr>
                <w:i/>
                <w:sz w:val="16"/>
              </w:rPr>
            </w:pPr>
            <w:r w:rsidRPr="0028001D">
              <w:rPr>
                <w:i/>
                <w:sz w:val="16"/>
              </w:rPr>
              <w:t>Not ratified</w:t>
            </w:r>
          </w:p>
        </w:tc>
      </w:tr>
      <w:tr w:rsidR="00A02BFB" w:rsidRPr="00A02BFB" w14:paraId="7C85653C" w14:textId="77777777" w:rsidTr="0028001D">
        <w:trPr>
          <w:trHeight w:hRule="exact" w:val="113"/>
        </w:trPr>
        <w:tc>
          <w:tcPr>
            <w:tcW w:w="2409" w:type="dxa"/>
            <w:shd w:val="clear" w:color="auto" w:fill="auto"/>
            <w:vAlign w:val="bottom"/>
          </w:tcPr>
          <w:p w14:paraId="627DE9DB" w14:textId="77777777" w:rsidR="00A02BFB" w:rsidRPr="0028001D" w:rsidRDefault="00A02BFB" w:rsidP="0028001D">
            <w:pPr>
              <w:spacing w:before="80" w:after="80" w:line="200" w:lineRule="exact"/>
              <w:ind w:right="113"/>
              <w:rPr>
                <w:i/>
                <w:sz w:val="16"/>
              </w:rPr>
            </w:pPr>
          </w:p>
        </w:tc>
        <w:tc>
          <w:tcPr>
            <w:tcW w:w="2409" w:type="dxa"/>
            <w:shd w:val="clear" w:color="auto" w:fill="auto"/>
            <w:vAlign w:val="bottom"/>
          </w:tcPr>
          <w:p w14:paraId="13816618" w14:textId="77777777" w:rsidR="00A02BFB" w:rsidRPr="0028001D" w:rsidRDefault="00A02BFB" w:rsidP="0028001D">
            <w:pPr>
              <w:spacing w:before="80" w:after="80" w:line="200" w:lineRule="exact"/>
              <w:ind w:right="113"/>
              <w:rPr>
                <w:i/>
                <w:sz w:val="16"/>
              </w:rPr>
            </w:pPr>
          </w:p>
        </w:tc>
        <w:tc>
          <w:tcPr>
            <w:tcW w:w="2409" w:type="dxa"/>
            <w:shd w:val="clear" w:color="auto" w:fill="auto"/>
            <w:vAlign w:val="bottom"/>
          </w:tcPr>
          <w:p w14:paraId="66365552" w14:textId="77777777" w:rsidR="00A02BFB" w:rsidRPr="0028001D" w:rsidRDefault="00A02BFB" w:rsidP="0028001D">
            <w:pPr>
              <w:spacing w:before="80" w:after="80" w:line="200" w:lineRule="exact"/>
              <w:ind w:right="113"/>
              <w:rPr>
                <w:i/>
                <w:sz w:val="16"/>
              </w:rPr>
            </w:pPr>
          </w:p>
        </w:tc>
        <w:tc>
          <w:tcPr>
            <w:tcW w:w="2410" w:type="dxa"/>
            <w:shd w:val="clear" w:color="auto" w:fill="auto"/>
            <w:vAlign w:val="bottom"/>
          </w:tcPr>
          <w:p w14:paraId="4D742A3E" w14:textId="77777777" w:rsidR="00A02BFB" w:rsidRPr="0028001D" w:rsidRDefault="00A02BFB" w:rsidP="0028001D">
            <w:pPr>
              <w:spacing w:before="80" w:after="80" w:line="200" w:lineRule="exact"/>
              <w:ind w:right="113"/>
              <w:rPr>
                <w:i/>
                <w:sz w:val="16"/>
              </w:rPr>
            </w:pPr>
          </w:p>
        </w:tc>
      </w:tr>
      <w:tr w:rsidR="00A02BFB" w:rsidRPr="00A02BFB" w14:paraId="118C69B6" w14:textId="77777777" w:rsidTr="0028001D">
        <w:tc>
          <w:tcPr>
            <w:tcW w:w="2409" w:type="dxa"/>
            <w:shd w:val="clear" w:color="auto" w:fill="auto"/>
          </w:tcPr>
          <w:p w14:paraId="2489B166" w14:textId="77777777" w:rsidR="00A02BFB" w:rsidRPr="0028001D" w:rsidRDefault="00A02BFB" w:rsidP="0028001D">
            <w:pPr>
              <w:spacing w:before="40" w:after="120"/>
              <w:ind w:right="113"/>
              <w:rPr>
                <w:i/>
              </w:rPr>
            </w:pPr>
            <w:r w:rsidRPr="0028001D">
              <w:rPr>
                <w:i/>
              </w:rPr>
              <w:t>Ratification, accession or succession</w:t>
            </w:r>
          </w:p>
        </w:tc>
        <w:tc>
          <w:tcPr>
            <w:tcW w:w="2409" w:type="dxa"/>
            <w:shd w:val="clear" w:color="auto" w:fill="auto"/>
          </w:tcPr>
          <w:p w14:paraId="5167609C" w14:textId="0FE3BDE7" w:rsidR="00A02BFB" w:rsidRPr="0028001D" w:rsidRDefault="00FE57C1" w:rsidP="0028001D">
            <w:pPr>
              <w:spacing w:before="40" w:after="120"/>
              <w:ind w:right="113"/>
              <w:rPr>
                <w:highlight w:val="yellow"/>
              </w:rPr>
            </w:pPr>
            <w:r w:rsidRPr="00FE57C1">
              <w:t>Convention on the Prevention and Punishment of the Crime of Genocide</w:t>
            </w:r>
          </w:p>
        </w:tc>
        <w:tc>
          <w:tcPr>
            <w:tcW w:w="2409" w:type="dxa"/>
            <w:shd w:val="clear" w:color="auto" w:fill="auto"/>
          </w:tcPr>
          <w:p w14:paraId="05F21040" w14:textId="6BDE0E6A" w:rsidR="00A02BFB" w:rsidRPr="00A02BFB" w:rsidRDefault="00FE57C1" w:rsidP="0028001D">
            <w:pPr>
              <w:spacing w:before="40" w:after="120"/>
              <w:ind w:right="113"/>
            </w:pPr>
            <w:r w:rsidRPr="00FE57C1">
              <w:t>Convention on the Reduction of Statelessness 1961</w:t>
            </w:r>
          </w:p>
        </w:tc>
        <w:tc>
          <w:tcPr>
            <w:tcW w:w="2410" w:type="dxa"/>
            <w:shd w:val="clear" w:color="auto" w:fill="auto"/>
          </w:tcPr>
          <w:p w14:paraId="326616FB" w14:textId="0EC60E97" w:rsidR="00A02BFB" w:rsidRPr="00A02BFB" w:rsidRDefault="00FE57C1" w:rsidP="0028001D">
            <w:pPr>
              <w:spacing w:before="40" w:after="120"/>
              <w:ind w:right="113"/>
            </w:pPr>
            <w:r w:rsidRPr="00FE57C1">
              <w:t>Additional Protocols III to the Geneva Conventions of 12 August 1949</w:t>
            </w:r>
          </w:p>
        </w:tc>
      </w:tr>
      <w:tr w:rsidR="00A02BFB" w:rsidRPr="00A02BFB" w14:paraId="1E173CB0" w14:textId="77777777" w:rsidTr="0028001D">
        <w:tc>
          <w:tcPr>
            <w:tcW w:w="2409" w:type="dxa"/>
            <w:shd w:val="clear" w:color="auto" w:fill="auto"/>
          </w:tcPr>
          <w:p w14:paraId="52C02C61" w14:textId="77777777" w:rsidR="00A02BFB" w:rsidRPr="00A02BFB" w:rsidRDefault="00A02BFB" w:rsidP="0028001D">
            <w:pPr>
              <w:spacing w:before="40" w:after="120"/>
              <w:ind w:right="113"/>
            </w:pPr>
          </w:p>
        </w:tc>
        <w:tc>
          <w:tcPr>
            <w:tcW w:w="2409" w:type="dxa"/>
            <w:shd w:val="clear" w:color="auto" w:fill="auto"/>
          </w:tcPr>
          <w:p w14:paraId="31736719" w14:textId="30C1933A" w:rsidR="00A02BFB" w:rsidRPr="0028001D" w:rsidRDefault="00FE57C1" w:rsidP="0028001D">
            <w:pPr>
              <w:spacing w:before="40" w:after="120"/>
              <w:ind w:right="113"/>
              <w:rPr>
                <w:highlight w:val="yellow"/>
              </w:rPr>
            </w:pPr>
            <w:r w:rsidRPr="00FE57C1">
              <w:t>Geneva Conventions of 12 August 1949 and Additional Protocols I and II thereto</w:t>
            </w:r>
            <w:r w:rsidRPr="00FE57C1">
              <w:rPr>
                <w:rStyle w:val="EndnoteReference"/>
              </w:rPr>
              <w:endnoteReference w:id="5"/>
            </w:r>
          </w:p>
        </w:tc>
        <w:tc>
          <w:tcPr>
            <w:tcW w:w="2409" w:type="dxa"/>
            <w:shd w:val="clear" w:color="auto" w:fill="auto"/>
          </w:tcPr>
          <w:p w14:paraId="3346E61A" w14:textId="56995EF5" w:rsidR="00A02BFB" w:rsidRPr="00A02BFB" w:rsidRDefault="00FE57C1" w:rsidP="0028001D">
            <w:pPr>
              <w:spacing w:before="40" w:after="120"/>
              <w:ind w:right="113"/>
            </w:pPr>
            <w:r>
              <w:t>--</w:t>
            </w:r>
          </w:p>
        </w:tc>
        <w:tc>
          <w:tcPr>
            <w:tcW w:w="2410" w:type="dxa"/>
            <w:shd w:val="clear" w:color="auto" w:fill="auto"/>
          </w:tcPr>
          <w:p w14:paraId="41F639E1" w14:textId="01DC497B" w:rsidR="00A02BFB" w:rsidRPr="00A02BFB" w:rsidRDefault="00FE57C1" w:rsidP="0028001D">
            <w:pPr>
              <w:spacing w:before="40" w:after="120"/>
              <w:ind w:right="113"/>
            </w:pPr>
            <w:r w:rsidRPr="00FE57C1">
              <w:t>Convention against Discrimination in Education</w:t>
            </w:r>
          </w:p>
        </w:tc>
      </w:tr>
      <w:tr w:rsidR="00A02BFB" w:rsidRPr="00A02BFB" w14:paraId="1B3C220F" w14:textId="77777777" w:rsidTr="0028001D">
        <w:tc>
          <w:tcPr>
            <w:tcW w:w="2409" w:type="dxa"/>
            <w:shd w:val="clear" w:color="auto" w:fill="auto"/>
          </w:tcPr>
          <w:p w14:paraId="2CEE6884" w14:textId="77777777" w:rsidR="00A02BFB" w:rsidRPr="00A02BFB" w:rsidRDefault="00A02BFB" w:rsidP="0028001D">
            <w:pPr>
              <w:spacing w:before="40" w:after="120"/>
              <w:ind w:right="113"/>
            </w:pPr>
          </w:p>
        </w:tc>
        <w:tc>
          <w:tcPr>
            <w:tcW w:w="2409" w:type="dxa"/>
            <w:shd w:val="clear" w:color="auto" w:fill="auto"/>
          </w:tcPr>
          <w:p w14:paraId="512C5137" w14:textId="3AD3D3B0" w:rsidR="00A02BFB" w:rsidRPr="00B84EF0" w:rsidRDefault="00151674" w:rsidP="0028001D">
            <w:pPr>
              <w:spacing w:before="40" w:after="120"/>
              <w:ind w:right="113"/>
            </w:pPr>
            <w:r>
              <w:t>--</w:t>
            </w:r>
          </w:p>
        </w:tc>
        <w:tc>
          <w:tcPr>
            <w:tcW w:w="2409" w:type="dxa"/>
            <w:shd w:val="clear" w:color="auto" w:fill="auto"/>
          </w:tcPr>
          <w:p w14:paraId="2C348CD7" w14:textId="6D3BF219" w:rsidR="00A02BFB" w:rsidRPr="00B84EF0" w:rsidRDefault="00151674" w:rsidP="0028001D">
            <w:pPr>
              <w:spacing w:before="40" w:after="120"/>
              <w:ind w:right="113"/>
            </w:pPr>
            <w:r>
              <w:t>--</w:t>
            </w:r>
          </w:p>
        </w:tc>
        <w:tc>
          <w:tcPr>
            <w:tcW w:w="2410" w:type="dxa"/>
            <w:shd w:val="clear" w:color="auto" w:fill="auto"/>
          </w:tcPr>
          <w:p w14:paraId="770BD01F" w14:textId="788BEA73" w:rsidR="00A02BFB" w:rsidRPr="00A02BFB" w:rsidRDefault="00FE57C1" w:rsidP="0028001D">
            <w:pPr>
              <w:spacing w:before="40" w:after="120"/>
              <w:ind w:right="113"/>
            </w:pPr>
            <w:r w:rsidRPr="00FE57C1">
              <w:t>Convention relating to the Status of Stateless Persons 1954</w:t>
            </w:r>
          </w:p>
        </w:tc>
      </w:tr>
      <w:tr w:rsidR="00A02BFB" w:rsidRPr="00A02BFB" w14:paraId="7655FB2F" w14:textId="77777777" w:rsidTr="0028001D">
        <w:tc>
          <w:tcPr>
            <w:tcW w:w="2409" w:type="dxa"/>
            <w:shd w:val="clear" w:color="auto" w:fill="auto"/>
          </w:tcPr>
          <w:p w14:paraId="6CF36965" w14:textId="77777777" w:rsidR="00A02BFB" w:rsidRPr="00A02BFB" w:rsidRDefault="00A02BFB" w:rsidP="0028001D">
            <w:pPr>
              <w:spacing w:before="40" w:after="120"/>
              <w:ind w:right="113"/>
            </w:pPr>
          </w:p>
        </w:tc>
        <w:tc>
          <w:tcPr>
            <w:tcW w:w="2409" w:type="dxa"/>
            <w:shd w:val="clear" w:color="auto" w:fill="auto"/>
          </w:tcPr>
          <w:p w14:paraId="511F40A0" w14:textId="39BD546A" w:rsidR="00A02BFB" w:rsidRPr="0028001D" w:rsidRDefault="00151674" w:rsidP="0028001D">
            <w:pPr>
              <w:spacing w:before="40" w:after="120"/>
              <w:ind w:right="113"/>
              <w:rPr>
                <w:highlight w:val="yellow"/>
              </w:rPr>
            </w:pPr>
            <w:r w:rsidRPr="00151674">
              <w:t>--</w:t>
            </w:r>
          </w:p>
        </w:tc>
        <w:tc>
          <w:tcPr>
            <w:tcW w:w="2409" w:type="dxa"/>
            <w:shd w:val="clear" w:color="auto" w:fill="auto"/>
          </w:tcPr>
          <w:p w14:paraId="36FF1A8F" w14:textId="21D7259F" w:rsidR="00A02BFB" w:rsidRPr="00A02BFB" w:rsidRDefault="00151674" w:rsidP="0028001D">
            <w:pPr>
              <w:spacing w:before="40" w:after="120"/>
              <w:ind w:right="113"/>
            </w:pPr>
            <w:r>
              <w:t>--</w:t>
            </w:r>
          </w:p>
        </w:tc>
        <w:tc>
          <w:tcPr>
            <w:tcW w:w="2410" w:type="dxa"/>
            <w:shd w:val="clear" w:color="auto" w:fill="auto"/>
          </w:tcPr>
          <w:p w14:paraId="73AAB105" w14:textId="7C503DF9" w:rsidR="00A02BFB" w:rsidRPr="00A02BFB" w:rsidRDefault="00FE57C1" w:rsidP="00C13DC3">
            <w:pPr>
              <w:spacing w:before="40" w:after="120"/>
              <w:ind w:right="113"/>
            </w:pPr>
            <w:r w:rsidRPr="00FE57C1">
              <w:t>ILO Conventions No. 97 and 143.</w:t>
            </w:r>
            <w:r w:rsidR="00C13DC3">
              <w:rPr>
                <w:rStyle w:val="EndnoteReference"/>
              </w:rPr>
              <w:endnoteReference w:id="6"/>
            </w:r>
          </w:p>
        </w:tc>
      </w:tr>
      <w:tr w:rsidR="00A02BFB" w:rsidRPr="00A02BFB" w14:paraId="75D6A278" w14:textId="77777777" w:rsidTr="0028001D">
        <w:tc>
          <w:tcPr>
            <w:tcW w:w="2409" w:type="dxa"/>
            <w:shd w:val="clear" w:color="auto" w:fill="auto"/>
          </w:tcPr>
          <w:p w14:paraId="5B922957" w14:textId="77777777" w:rsidR="00A02BFB" w:rsidRPr="00A02BFB" w:rsidRDefault="00A02BFB" w:rsidP="0028001D">
            <w:pPr>
              <w:spacing w:before="40" w:after="120"/>
              <w:ind w:right="113"/>
            </w:pPr>
          </w:p>
        </w:tc>
        <w:tc>
          <w:tcPr>
            <w:tcW w:w="2409" w:type="dxa"/>
            <w:shd w:val="clear" w:color="auto" w:fill="auto"/>
          </w:tcPr>
          <w:p w14:paraId="1148E4C5" w14:textId="71A4D343" w:rsidR="00A02BFB" w:rsidRPr="00521557" w:rsidRDefault="009C009E" w:rsidP="0028001D">
            <w:pPr>
              <w:spacing w:before="40" w:after="120"/>
              <w:ind w:right="113"/>
            </w:pPr>
            <w:r w:rsidRPr="00521557">
              <w:t>Rome Statute of the International Criminal Court</w:t>
            </w:r>
          </w:p>
        </w:tc>
        <w:tc>
          <w:tcPr>
            <w:tcW w:w="2409" w:type="dxa"/>
            <w:shd w:val="clear" w:color="auto" w:fill="auto"/>
          </w:tcPr>
          <w:p w14:paraId="347D1E34" w14:textId="24215E79" w:rsidR="00A02BFB" w:rsidRPr="00A02BFB" w:rsidRDefault="009C009E" w:rsidP="0028001D">
            <w:pPr>
              <w:spacing w:before="40" w:after="120"/>
              <w:ind w:right="113"/>
            </w:pPr>
            <w:r>
              <w:t>--</w:t>
            </w:r>
          </w:p>
        </w:tc>
        <w:tc>
          <w:tcPr>
            <w:tcW w:w="2410" w:type="dxa"/>
            <w:shd w:val="clear" w:color="auto" w:fill="auto"/>
          </w:tcPr>
          <w:p w14:paraId="3EFC730D" w14:textId="43C1B7A2" w:rsidR="00A02BFB" w:rsidRPr="00A02BFB" w:rsidRDefault="00151674" w:rsidP="0028001D">
            <w:pPr>
              <w:spacing w:before="40" w:after="120"/>
              <w:ind w:right="113"/>
            </w:pPr>
            <w:r>
              <w:t>--</w:t>
            </w:r>
          </w:p>
        </w:tc>
      </w:tr>
      <w:tr w:rsidR="00A02BFB" w:rsidRPr="00A02BFB" w14:paraId="300AA3E7" w14:textId="77777777" w:rsidTr="0028001D">
        <w:tc>
          <w:tcPr>
            <w:tcW w:w="2409" w:type="dxa"/>
            <w:shd w:val="clear" w:color="auto" w:fill="auto"/>
          </w:tcPr>
          <w:p w14:paraId="4623D340" w14:textId="77777777" w:rsidR="00A02BFB" w:rsidRPr="00A02BFB" w:rsidRDefault="00A02BFB" w:rsidP="0028001D">
            <w:pPr>
              <w:spacing w:before="40" w:after="120"/>
              <w:ind w:right="113"/>
            </w:pPr>
          </w:p>
        </w:tc>
        <w:tc>
          <w:tcPr>
            <w:tcW w:w="2409" w:type="dxa"/>
            <w:shd w:val="clear" w:color="auto" w:fill="auto"/>
          </w:tcPr>
          <w:p w14:paraId="676C0940" w14:textId="75E70E8C" w:rsidR="00A02BFB" w:rsidRPr="00521557" w:rsidRDefault="009C009E" w:rsidP="0028001D">
            <w:pPr>
              <w:spacing w:before="40" w:after="120"/>
              <w:ind w:right="113"/>
            </w:pPr>
            <w:r w:rsidRPr="00521557">
              <w:t>Conventions on refugees and stateless persons</w:t>
            </w:r>
            <w:r w:rsidRPr="00521557">
              <w:rPr>
                <w:rStyle w:val="EndnoteReference"/>
              </w:rPr>
              <w:endnoteReference w:id="7"/>
            </w:r>
          </w:p>
        </w:tc>
        <w:tc>
          <w:tcPr>
            <w:tcW w:w="2409" w:type="dxa"/>
            <w:shd w:val="clear" w:color="auto" w:fill="auto"/>
          </w:tcPr>
          <w:p w14:paraId="36ABD5A2" w14:textId="5976518A" w:rsidR="00A02BFB" w:rsidRPr="00A02BFB" w:rsidRDefault="00521557" w:rsidP="0028001D">
            <w:pPr>
              <w:spacing w:before="40" w:after="120"/>
              <w:ind w:right="113"/>
            </w:pPr>
            <w:r>
              <w:t>--</w:t>
            </w:r>
          </w:p>
        </w:tc>
        <w:tc>
          <w:tcPr>
            <w:tcW w:w="2410" w:type="dxa"/>
            <w:shd w:val="clear" w:color="auto" w:fill="auto"/>
          </w:tcPr>
          <w:p w14:paraId="792F8B94" w14:textId="7243E8E7" w:rsidR="00A02BFB" w:rsidRPr="00A02BFB" w:rsidRDefault="00151674" w:rsidP="0028001D">
            <w:pPr>
              <w:spacing w:before="40" w:after="120"/>
              <w:ind w:right="113"/>
            </w:pPr>
            <w:r>
              <w:t>--</w:t>
            </w:r>
          </w:p>
        </w:tc>
      </w:tr>
      <w:tr w:rsidR="00A02BFB" w:rsidRPr="00A02BFB" w14:paraId="6EE62BC3" w14:textId="77777777" w:rsidTr="00CA497B">
        <w:tc>
          <w:tcPr>
            <w:tcW w:w="2409" w:type="dxa"/>
            <w:shd w:val="clear" w:color="auto" w:fill="auto"/>
          </w:tcPr>
          <w:p w14:paraId="6A3D1F96" w14:textId="77777777" w:rsidR="00A02BFB" w:rsidRPr="00A02BFB" w:rsidRDefault="00A02BFB" w:rsidP="0028001D">
            <w:pPr>
              <w:spacing w:before="40" w:after="120"/>
              <w:ind w:right="113"/>
            </w:pPr>
          </w:p>
        </w:tc>
        <w:tc>
          <w:tcPr>
            <w:tcW w:w="2409" w:type="dxa"/>
            <w:shd w:val="clear" w:color="auto" w:fill="auto"/>
          </w:tcPr>
          <w:p w14:paraId="45F1AA5D" w14:textId="7FD15AC9" w:rsidR="00A02BFB" w:rsidRPr="00521557" w:rsidRDefault="009C009E" w:rsidP="0028001D">
            <w:pPr>
              <w:spacing w:before="40" w:after="120"/>
              <w:ind w:right="113"/>
            </w:pPr>
            <w:r w:rsidRPr="00521557">
              <w:t>Palermo Protocol</w:t>
            </w:r>
            <w:r w:rsidRPr="00521557">
              <w:rPr>
                <w:rStyle w:val="EndnoteReference"/>
              </w:rPr>
              <w:endnoteReference w:id="8"/>
            </w:r>
          </w:p>
        </w:tc>
        <w:tc>
          <w:tcPr>
            <w:tcW w:w="2409" w:type="dxa"/>
            <w:shd w:val="clear" w:color="auto" w:fill="auto"/>
          </w:tcPr>
          <w:p w14:paraId="632188B3" w14:textId="0197059B" w:rsidR="00A02BFB" w:rsidRPr="00A02BFB" w:rsidRDefault="00521557" w:rsidP="0028001D">
            <w:pPr>
              <w:spacing w:before="40" w:after="120"/>
              <w:ind w:right="113"/>
            </w:pPr>
            <w:r>
              <w:t>--</w:t>
            </w:r>
          </w:p>
        </w:tc>
        <w:tc>
          <w:tcPr>
            <w:tcW w:w="2410" w:type="dxa"/>
            <w:shd w:val="clear" w:color="auto" w:fill="auto"/>
          </w:tcPr>
          <w:p w14:paraId="18862FD8" w14:textId="256A666E" w:rsidR="00A02BFB" w:rsidRPr="00A02BFB" w:rsidRDefault="00151674" w:rsidP="0028001D">
            <w:pPr>
              <w:spacing w:before="40" w:after="120"/>
              <w:ind w:right="113"/>
            </w:pPr>
            <w:r>
              <w:t>--</w:t>
            </w:r>
          </w:p>
        </w:tc>
      </w:tr>
      <w:tr w:rsidR="00CA497B" w:rsidRPr="00A02BFB" w14:paraId="1729FE9A" w14:textId="77777777" w:rsidTr="00CA497B">
        <w:tc>
          <w:tcPr>
            <w:tcW w:w="2409" w:type="dxa"/>
            <w:shd w:val="clear" w:color="auto" w:fill="auto"/>
          </w:tcPr>
          <w:p w14:paraId="05BEA3AC" w14:textId="77777777" w:rsidR="00CA497B" w:rsidRPr="00A02BFB" w:rsidRDefault="00CA497B" w:rsidP="0028001D">
            <w:pPr>
              <w:spacing w:before="40" w:after="120"/>
              <w:ind w:right="113"/>
            </w:pPr>
          </w:p>
        </w:tc>
        <w:tc>
          <w:tcPr>
            <w:tcW w:w="2409" w:type="dxa"/>
            <w:shd w:val="clear" w:color="auto" w:fill="auto"/>
          </w:tcPr>
          <w:p w14:paraId="7D999E99" w14:textId="7404AB65" w:rsidR="00CA497B" w:rsidRPr="00521557" w:rsidRDefault="00521557" w:rsidP="0028001D">
            <w:pPr>
              <w:spacing w:before="40" w:after="120"/>
              <w:ind w:right="113"/>
            </w:pPr>
            <w:r w:rsidRPr="00521557">
              <w:t>ILO fundamental Conventions</w:t>
            </w:r>
            <w:r w:rsidRPr="00521557">
              <w:rPr>
                <w:rStyle w:val="EndnoteReference"/>
              </w:rPr>
              <w:endnoteReference w:id="9"/>
            </w:r>
          </w:p>
        </w:tc>
        <w:tc>
          <w:tcPr>
            <w:tcW w:w="2409" w:type="dxa"/>
            <w:shd w:val="clear" w:color="auto" w:fill="auto"/>
          </w:tcPr>
          <w:p w14:paraId="09665EBA" w14:textId="5206DC3D" w:rsidR="00CA497B" w:rsidRPr="00CA497B" w:rsidRDefault="00521557" w:rsidP="0028001D">
            <w:pPr>
              <w:spacing w:before="40" w:after="120"/>
              <w:ind w:right="113"/>
            </w:pPr>
            <w:r>
              <w:t>--</w:t>
            </w:r>
          </w:p>
        </w:tc>
        <w:tc>
          <w:tcPr>
            <w:tcW w:w="2410" w:type="dxa"/>
            <w:shd w:val="clear" w:color="auto" w:fill="auto"/>
          </w:tcPr>
          <w:p w14:paraId="374CC4E3" w14:textId="0EAD26F1" w:rsidR="00CA497B" w:rsidRPr="00A02BFB" w:rsidRDefault="00151674" w:rsidP="0028001D">
            <w:pPr>
              <w:spacing w:before="40" w:after="120"/>
              <w:ind w:right="113"/>
            </w:pPr>
            <w:r>
              <w:t>--</w:t>
            </w:r>
          </w:p>
        </w:tc>
      </w:tr>
      <w:tr w:rsidR="00CA497B" w:rsidRPr="00A02BFB" w14:paraId="12B852B3" w14:textId="77777777" w:rsidTr="00CA497B">
        <w:tc>
          <w:tcPr>
            <w:tcW w:w="2409" w:type="dxa"/>
            <w:tcBorders>
              <w:bottom w:val="single" w:sz="12" w:space="0" w:color="auto"/>
            </w:tcBorders>
            <w:shd w:val="clear" w:color="auto" w:fill="auto"/>
          </w:tcPr>
          <w:p w14:paraId="41190E05" w14:textId="77777777" w:rsidR="00CA497B" w:rsidRPr="00A02BFB" w:rsidRDefault="00CA497B" w:rsidP="0028001D">
            <w:pPr>
              <w:spacing w:before="40" w:after="120"/>
              <w:ind w:right="113"/>
            </w:pPr>
          </w:p>
        </w:tc>
        <w:tc>
          <w:tcPr>
            <w:tcW w:w="2409" w:type="dxa"/>
            <w:tcBorders>
              <w:bottom w:val="single" w:sz="12" w:space="0" w:color="auto"/>
            </w:tcBorders>
            <w:shd w:val="clear" w:color="auto" w:fill="auto"/>
          </w:tcPr>
          <w:p w14:paraId="793BB8DE" w14:textId="70F6F031" w:rsidR="00CA497B" w:rsidRPr="00521557" w:rsidRDefault="00521557" w:rsidP="0028001D">
            <w:pPr>
              <w:spacing w:before="40" w:after="120"/>
              <w:ind w:right="113"/>
            </w:pPr>
            <w:r w:rsidRPr="00521557">
              <w:t>ILO Conventions Nos. 169 and 189</w:t>
            </w:r>
            <w:r w:rsidRPr="00521557">
              <w:rPr>
                <w:rStyle w:val="EndnoteReference"/>
              </w:rPr>
              <w:endnoteReference w:id="10"/>
            </w:r>
          </w:p>
        </w:tc>
        <w:tc>
          <w:tcPr>
            <w:tcW w:w="2409" w:type="dxa"/>
            <w:tcBorders>
              <w:bottom w:val="single" w:sz="12" w:space="0" w:color="auto"/>
            </w:tcBorders>
            <w:shd w:val="clear" w:color="auto" w:fill="auto"/>
          </w:tcPr>
          <w:p w14:paraId="033021CD" w14:textId="18717193" w:rsidR="00CA497B" w:rsidRPr="00CA497B" w:rsidRDefault="00521557" w:rsidP="0028001D">
            <w:pPr>
              <w:spacing w:before="40" w:after="120"/>
              <w:ind w:right="113"/>
            </w:pPr>
            <w:r>
              <w:t>--</w:t>
            </w:r>
          </w:p>
        </w:tc>
        <w:tc>
          <w:tcPr>
            <w:tcW w:w="2410" w:type="dxa"/>
            <w:tcBorders>
              <w:bottom w:val="single" w:sz="12" w:space="0" w:color="auto"/>
            </w:tcBorders>
            <w:shd w:val="clear" w:color="auto" w:fill="auto"/>
          </w:tcPr>
          <w:p w14:paraId="688D6068" w14:textId="1B7816AC" w:rsidR="00CA497B" w:rsidRPr="00A02BFB" w:rsidRDefault="00151674" w:rsidP="0028001D">
            <w:pPr>
              <w:spacing w:before="40" w:after="120"/>
              <w:ind w:right="113"/>
            </w:pPr>
            <w:r>
              <w:t>--</w:t>
            </w:r>
          </w:p>
        </w:tc>
      </w:tr>
    </w:tbl>
    <w:p w14:paraId="0F29BDD2" w14:textId="77777777" w:rsidR="00A02BFB" w:rsidRPr="00A02BFB" w:rsidRDefault="00A02BFB" w:rsidP="00DF2923">
      <w:pPr>
        <w:pStyle w:val="HChG"/>
        <w:spacing w:before="240"/>
      </w:pPr>
      <w:r w:rsidRPr="00A02BFB">
        <w:rPr>
          <w:szCs w:val="24"/>
        </w:rPr>
        <w:tab/>
        <w:t>II.</w:t>
      </w:r>
      <w:r w:rsidRPr="00A02BFB">
        <w:rPr>
          <w:szCs w:val="24"/>
        </w:rPr>
        <w:tab/>
      </w:r>
      <w:r w:rsidRPr="00A02BFB">
        <w:t>Cooperation with human rights mechanisms</w:t>
      </w:r>
      <w:r w:rsidR="00A3619D">
        <w:t xml:space="preserve"> and bodies</w:t>
      </w:r>
    </w:p>
    <w:p w14:paraId="4F63DD02" w14:textId="7BD513E3" w:rsidR="00A02BFB" w:rsidRPr="00A02BFB" w:rsidRDefault="00A02BFB" w:rsidP="00E54536">
      <w:pPr>
        <w:pStyle w:val="H1G"/>
        <w:spacing w:before="120"/>
        <w:ind w:left="0" w:firstLine="0"/>
      </w:pPr>
      <w:r w:rsidRPr="00A02BFB">
        <w:tab/>
      </w:r>
      <w:bookmarkStart w:id="1" w:name="II_A_Cooperation_with_treaty_bodies"/>
      <w:r w:rsidRPr="00A02BFB">
        <w:t>A.</w:t>
      </w:r>
      <w:r w:rsidRPr="00A02BFB">
        <w:tab/>
      </w:r>
      <w:bookmarkEnd w:id="1"/>
      <w:r w:rsidR="00A310E5" w:rsidRPr="00A310E5">
        <w:t>Cooperation with treaty bodies</w:t>
      </w:r>
      <w:r w:rsidR="00A310E5" w:rsidRPr="00A310E5">
        <w:rPr>
          <w:rStyle w:val="EndnoteReference"/>
          <w:b w:val="0"/>
        </w:rPr>
        <w:endnoteReference w:id="11"/>
      </w:r>
    </w:p>
    <w:p w14:paraId="452266A6" w14:textId="2B7C252C"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FD242A" w:rsidRPr="00A02BFB" w14:paraId="32856B07" w14:textId="77777777" w:rsidTr="0028001D">
        <w:tc>
          <w:tcPr>
            <w:tcW w:w="1928" w:type="dxa"/>
            <w:tcBorders>
              <w:top w:val="single" w:sz="4" w:space="0" w:color="auto"/>
              <w:bottom w:val="single" w:sz="12" w:space="0" w:color="auto"/>
            </w:tcBorders>
            <w:shd w:val="clear" w:color="auto" w:fill="auto"/>
            <w:vAlign w:val="bottom"/>
          </w:tcPr>
          <w:p w14:paraId="53C8CEBD" w14:textId="77777777" w:rsidR="00A02BFB" w:rsidRPr="0028001D" w:rsidRDefault="00A02BFB" w:rsidP="0028001D">
            <w:pPr>
              <w:spacing w:before="80" w:after="80" w:line="200" w:lineRule="exact"/>
              <w:ind w:right="113"/>
              <w:rPr>
                <w:i/>
                <w:sz w:val="16"/>
              </w:rPr>
            </w:pPr>
            <w:r w:rsidRPr="0028001D">
              <w:rPr>
                <w:i/>
                <w:sz w:val="16"/>
              </w:rPr>
              <w:t>Treaty body</w:t>
            </w:r>
          </w:p>
        </w:tc>
        <w:tc>
          <w:tcPr>
            <w:tcW w:w="1928" w:type="dxa"/>
            <w:tcBorders>
              <w:top w:val="single" w:sz="4" w:space="0" w:color="auto"/>
              <w:bottom w:val="single" w:sz="12" w:space="0" w:color="auto"/>
            </w:tcBorders>
            <w:shd w:val="clear" w:color="auto" w:fill="auto"/>
            <w:vAlign w:val="bottom"/>
          </w:tcPr>
          <w:p w14:paraId="59AFF9BB" w14:textId="77777777" w:rsidR="00A02BFB" w:rsidRPr="0028001D" w:rsidRDefault="00A02BFB" w:rsidP="0028001D">
            <w:pPr>
              <w:spacing w:before="80" w:after="80" w:line="200" w:lineRule="exact"/>
              <w:ind w:right="113"/>
              <w:rPr>
                <w:i/>
                <w:sz w:val="16"/>
              </w:rPr>
            </w:pPr>
            <w:r w:rsidRPr="0028001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4F0C694D" w14:textId="77777777" w:rsidR="00A02BFB" w:rsidRPr="0028001D" w:rsidRDefault="00A02BFB" w:rsidP="0028001D">
            <w:pPr>
              <w:spacing w:before="80" w:after="80" w:line="200" w:lineRule="exact"/>
              <w:ind w:right="113"/>
              <w:rPr>
                <w:i/>
                <w:sz w:val="16"/>
              </w:rPr>
            </w:pPr>
            <w:r w:rsidRPr="0028001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2A309E2B" w14:textId="77777777" w:rsidR="00A02BFB" w:rsidRPr="0028001D" w:rsidRDefault="00A02BFB" w:rsidP="0028001D">
            <w:pPr>
              <w:spacing w:before="80" w:after="80" w:line="200" w:lineRule="exact"/>
              <w:ind w:right="113"/>
              <w:rPr>
                <w:i/>
                <w:sz w:val="16"/>
              </w:rPr>
            </w:pPr>
            <w:r w:rsidRPr="0028001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2630A061" w14:textId="77777777" w:rsidR="00A02BFB" w:rsidRPr="0028001D" w:rsidRDefault="00A02BFB" w:rsidP="0028001D">
            <w:pPr>
              <w:spacing w:before="80" w:after="80" w:line="200" w:lineRule="exact"/>
              <w:ind w:right="113"/>
              <w:rPr>
                <w:i/>
                <w:sz w:val="16"/>
              </w:rPr>
            </w:pPr>
            <w:r w:rsidRPr="0028001D">
              <w:rPr>
                <w:i/>
                <w:sz w:val="16"/>
              </w:rPr>
              <w:t>Reporting status</w:t>
            </w:r>
          </w:p>
        </w:tc>
      </w:tr>
      <w:tr w:rsidR="00FD242A" w:rsidRPr="00A02BFB" w14:paraId="38056D61" w14:textId="77777777" w:rsidTr="0028001D">
        <w:trPr>
          <w:trHeight w:hRule="exact" w:val="113"/>
        </w:trPr>
        <w:tc>
          <w:tcPr>
            <w:tcW w:w="1928" w:type="dxa"/>
            <w:shd w:val="clear" w:color="auto" w:fill="auto"/>
            <w:vAlign w:val="bottom"/>
          </w:tcPr>
          <w:p w14:paraId="4367B174" w14:textId="77777777" w:rsidR="00A02BFB" w:rsidRPr="0028001D" w:rsidRDefault="00A02BFB" w:rsidP="0028001D">
            <w:pPr>
              <w:spacing w:before="80" w:after="80" w:line="200" w:lineRule="exact"/>
              <w:ind w:right="113"/>
              <w:rPr>
                <w:i/>
                <w:sz w:val="16"/>
              </w:rPr>
            </w:pPr>
          </w:p>
        </w:tc>
        <w:tc>
          <w:tcPr>
            <w:tcW w:w="1928" w:type="dxa"/>
            <w:shd w:val="clear" w:color="auto" w:fill="auto"/>
            <w:vAlign w:val="bottom"/>
          </w:tcPr>
          <w:p w14:paraId="7C0F74AC" w14:textId="77777777" w:rsidR="00A02BFB" w:rsidRPr="0028001D" w:rsidRDefault="00A02BFB" w:rsidP="0028001D">
            <w:pPr>
              <w:spacing w:before="80" w:after="80" w:line="200" w:lineRule="exact"/>
              <w:ind w:right="113"/>
              <w:rPr>
                <w:i/>
                <w:sz w:val="16"/>
              </w:rPr>
            </w:pPr>
          </w:p>
        </w:tc>
        <w:tc>
          <w:tcPr>
            <w:tcW w:w="1927" w:type="dxa"/>
            <w:shd w:val="clear" w:color="auto" w:fill="auto"/>
            <w:vAlign w:val="bottom"/>
          </w:tcPr>
          <w:p w14:paraId="77FBD9E6" w14:textId="77777777" w:rsidR="00A02BFB" w:rsidRPr="0028001D" w:rsidRDefault="00A02BFB" w:rsidP="0028001D">
            <w:pPr>
              <w:spacing w:before="80" w:after="80" w:line="200" w:lineRule="exact"/>
              <w:ind w:right="113"/>
              <w:rPr>
                <w:i/>
                <w:sz w:val="16"/>
              </w:rPr>
            </w:pPr>
          </w:p>
        </w:tc>
        <w:tc>
          <w:tcPr>
            <w:tcW w:w="1927" w:type="dxa"/>
            <w:shd w:val="clear" w:color="auto" w:fill="auto"/>
            <w:vAlign w:val="bottom"/>
          </w:tcPr>
          <w:p w14:paraId="13E350A8" w14:textId="77777777" w:rsidR="00A02BFB" w:rsidRPr="0028001D" w:rsidRDefault="00A02BFB" w:rsidP="0028001D">
            <w:pPr>
              <w:spacing w:before="80" w:after="80" w:line="200" w:lineRule="exact"/>
              <w:ind w:right="113"/>
              <w:rPr>
                <w:i/>
                <w:sz w:val="16"/>
              </w:rPr>
            </w:pPr>
          </w:p>
        </w:tc>
        <w:tc>
          <w:tcPr>
            <w:tcW w:w="1927" w:type="dxa"/>
            <w:shd w:val="clear" w:color="auto" w:fill="auto"/>
            <w:vAlign w:val="bottom"/>
          </w:tcPr>
          <w:p w14:paraId="1299F980" w14:textId="77777777" w:rsidR="00A02BFB" w:rsidRPr="0028001D" w:rsidRDefault="00A02BFB" w:rsidP="0028001D">
            <w:pPr>
              <w:spacing w:before="80" w:after="80" w:line="200" w:lineRule="exact"/>
              <w:ind w:right="113"/>
              <w:rPr>
                <w:i/>
                <w:sz w:val="16"/>
              </w:rPr>
            </w:pPr>
          </w:p>
        </w:tc>
      </w:tr>
      <w:tr w:rsidR="00FD242A" w:rsidRPr="00A02BFB" w14:paraId="242214D8" w14:textId="77777777" w:rsidTr="0028001D">
        <w:tc>
          <w:tcPr>
            <w:tcW w:w="1928" w:type="dxa"/>
            <w:shd w:val="clear" w:color="auto" w:fill="auto"/>
          </w:tcPr>
          <w:p w14:paraId="4341FFD3" w14:textId="77777777" w:rsidR="00A02BFB" w:rsidRPr="00A02BFB" w:rsidRDefault="00A02BFB" w:rsidP="0028001D">
            <w:pPr>
              <w:spacing w:before="40" w:after="120"/>
              <w:ind w:right="113"/>
            </w:pPr>
            <w:r w:rsidRPr="00A02BFB">
              <w:t>CERD</w:t>
            </w:r>
          </w:p>
        </w:tc>
        <w:tc>
          <w:tcPr>
            <w:tcW w:w="1928" w:type="dxa"/>
            <w:shd w:val="clear" w:color="auto" w:fill="auto"/>
          </w:tcPr>
          <w:p w14:paraId="56001678" w14:textId="6B113682" w:rsidR="00A02BFB" w:rsidRPr="00A02BFB" w:rsidRDefault="00A26C27" w:rsidP="0028001D">
            <w:pPr>
              <w:spacing w:before="40" w:after="120"/>
              <w:ind w:right="113"/>
            </w:pPr>
            <w:r>
              <w:t>August 2009</w:t>
            </w:r>
          </w:p>
        </w:tc>
        <w:tc>
          <w:tcPr>
            <w:tcW w:w="1927" w:type="dxa"/>
            <w:shd w:val="clear" w:color="auto" w:fill="auto"/>
          </w:tcPr>
          <w:p w14:paraId="5C6AEB1C" w14:textId="6E4A7200" w:rsidR="00A02BFB" w:rsidRPr="00A02BFB" w:rsidRDefault="00DD7094" w:rsidP="0028001D">
            <w:pPr>
              <w:spacing w:before="40" w:after="120"/>
              <w:ind w:right="113"/>
            </w:pPr>
            <w:r>
              <w:t>2013</w:t>
            </w:r>
          </w:p>
        </w:tc>
        <w:tc>
          <w:tcPr>
            <w:tcW w:w="1927" w:type="dxa"/>
            <w:shd w:val="clear" w:color="auto" w:fill="auto"/>
          </w:tcPr>
          <w:p w14:paraId="0CCA7222" w14:textId="3DA18504" w:rsidR="00A02BFB" w:rsidRPr="00A02BFB" w:rsidRDefault="00A26C27" w:rsidP="0028001D">
            <w:pPr>
              <w:spacing w:before="40" w:after="120"/>
              <w:ind w:right="113"/>
            </w:pPr>
            <w:r>
              <w:t>August</w:t>
            </w:r>
            <w:r w:rsidR="00C36DCD">
              <w:t xml:space="preserve"> 2015</w:t>
            </w:r>
          </w:p>
        </w:tc>
        <w:tc>
          <w:tcPr>
            <w:tcW w:w="1927" w:type="dxa"/>
            <w:shd w:val="clear" w:color="auto" w:fill="auto"/>
          </w:tcPr>
          <w:p w14:paraId="4D89377A" w14:textId="3DFC7678" w:rsidR="00A02BFB" w:rsidRPr="00A02BFB" w:rsidRDefault="00A26C27" w:rsidP="0028001D">
            <w:pPr>
              <w:spacing w:before="40" w:after="120"/>
              <w:ind w:right="113"/>
            </w:pPr>
            <w:r w:rsidRPr="00A26C27">
              <w:t>Seventeenth to nineteenth reports due in 2018</w:t>
            </w:r>
          </w:p>
        </w:tc>
      </w:tr>
      <w:tr w:rsidR="00FD242A" w:rsidRPr="00A02BFB" w14:paraId="5F26E01A" w14:textId="77777777" w:rsidTr="0028001D">
        <w:tc>
          <w:tcPr>
            <w:tcW w:w="1928" w:type="dxa"/>
            <w:shd w:val="clear" w:color="auto" w:fill="auto"/>
          </w:tcPr>
          <w:p w14:paraId="4A866DEC" w14:textId="77777777" w:rsidR="00A02BFB" w:rsidRPr="00A02BFB" w:rsidRDefault="00A02BFB" w:rsidP="0028001D">
            <w:pPr>
              <w:spacing w:before="40" w:after="120"/>
              <w:ind w:right="113"/>
            </w:pPr>
            <w:r w:rsidRPr="00A02BFB">
              <w:lastRenderedPageBreak/>
              <w:t>CESCR</w:t>
            </w:r>
          </w:p>
        </w:tc>
        <w:tc>
          <w:tcPr>
            <w:tcW w:w="1928" w:type="dxa"/>
            <w:shd w:val="clear" w:color="auto" w:fill="auto"/>
          </w:tcPr>
          <w:p w14:paraId="2233CD34" w14:textId="3F438F27" w:rsidR="00A02BFB" w:rsidRPr="00A02BFB" w:rsidRDefault="00A26C27" w:rsidP="0028001D">
            <w:pPr>
              <w:spacing w:before="40" w:after="120"/>
              <w:ind w:right="113"/>
            </w:pPr>
            <w:r>
              <w:t>May 2010</w:t>
            </w:r>
          </w:p>
        </w:tc>
        <w:tc>
          <w:tcPr>
            <w:tcW w:w="1927" w:type="dxa"/>
            <w:shd w:val="clear" w:color="auto" w:fill="auto"/>
          </w:tcPr>
          <w:p w14:paraId="38540EE5" w14:textId="142FC55D" w:rsidR="00A02BFB" w:rsidRPr="00A02BFB" w:rsidRDefault="00A26C27" w:rsidP="0028001D">
            <w:pPr>
              <w:spacing w:before="40" w:after="120"/>
              <w:ind w:right="113"/>
            </w:pPr>
            <w:r>
              <w:t>2016</w:t>
            </w:r>
          </w:p>
        </w:tc>
        <w:tc>
          <w:tcPr>
            <w:tcW w:w="1927" w:type="dxa"/>
            <w:shd w:val="clear" w:color="auto" w:fill="auto"/>
          </w:tcPr>
          <w:p w14:paraId="0BCC3A37" w14:textId="18016974" w:rsidR="00A02BFB" w:rsidRPr="00A02BFB" w:rsidRDefault="00A26C27" w:rsidP="0028001D">
            <w:pPr>
              <w:spacing w:before="40" w:after="120"/>
              <w:ind w:right="113"/>
            </w:pPr>
            <w:r w:rsidRPr="00A26C27">
              <w:t>October 2017</w:t>
            </w:r>
          </w:p>
        </w:tc>
        <w:tc>
          <w:tcPr>
            <w:tcW w:w="1927" w:type="dxa"/>
            <w:shd w:val="clear" w:color="auto" w:fill="auto"/>
          </w:tcPr>
          <w:p w14:paraId="34E20D59" w14:textId="3FEEE22B" w:rsidR="00A02BFB" w:rsidRPr="00A02BFB" w:rsidRDefault="00A26C27" w:rsidP="0028001D">
            <w:pPr>
              <w:spacing w:before="40" w:after="120"/>
              <w:ind w:right="113"/>
            </w:pPr>
            <w:r w:rsidRPr="00A26C27">
              <w:t>Seventh report due in 2022</w:t>
            </w:r>
          </w:p>
        </w:tc>
      </w:tr>
      <w:tr w:rsidR="00FD242A" w:rsidRPr="00A02BFB" w14:paraId="096724BF" w14:textId="77777777" w:rsidTr="0028001D">
        <w:tc>
          <w:tcPr>
            <w:tcW w:w="1928" w:type="dxa"/>
            <w:shd w:val="clear" w:color="auto" w:fill="auto"/>
          </w:tcPr>
          <w:p w14:paraId="71703E4D" w14:textId="77777777" w:rsidR="00A02BFB" w:rsidRPr="00A02BFB" w:rsidRDefault="00A02BFB" w:rsidP="0028001D">
            <w:pPr>
              <w:spacing w:before="40" w:after="120"/>
              <w:ind w:right="113"/>
            </w:pPr>
            <w:r w:rsidRPr="00A02BFB">
              <w:t>HR Committee</w:t>
            </w:r>
          </w:p>
        </w:tc>
        <w:tc>
          <w:tcPr>
            <w:tcW w:w="1928" w:type="dxa"/>
            <w:shd w:val="clear" w:color="auto" w:fill="auto"/>
          </w:tcPr>
          <w:p w14:paraId="7A130FA6" w14:textId="29360DEB" w:rsidR="00A02BFB" w:rsidRPr="00A02BFB" w:rsidRDefault="00A26C27" w:rsidP="0028001D">
            <w:pPr>
              <w:spacing w:before="40" w:after="120"/>
              <w:ind w:right="113"/>
            </w:pPr>
            <w:r>
              <w:t>July 2010</w:t>
            </w:r>
          </w:p>
        </w:tc>
        <w:tc>
          <w:tcPr>
            <w:tcW w:w="1927" w:type="dxa"/>
            <w:shd w:val="clear" w:color="auto" w:fill="auto"/>
          </w:tcPr>
          <w:p w14:paraId="484C40ED" w14:textId="030AC53D" w:rsidR="00A02BFB" w:rsidRPr="00A02BFB" w:rsidRDefault="00A26C27" w:rsidP="0028001D">
            <w:pPr>
              <w:spacing w:before="40" w:after="120"/>
              <w:ind w:right="113"/>
            </w:pPr>
            <w:r>
              <w:t>2014</w:t>
            </w:r>
          </w:p>
        </w:tc>
        <w:tc>
          <w:tcPr>
            <w:tcW w:w="1927" w:type="dxa"/>
            <w:shd w:val="clear" w:color="auto" w:fill="auto"/>
          </w:tcPr>
          <w:p w14:paraId="3063940C" w14:textId="49690965" w:rsidR="00A02BFB" w:rsidRPr="00A02BFB" w:rsidRDefault="00A26C27" w:rsidP="0028001D">
            <w:pPr>
              <w:spacing w:before="40" w:after="120"/>
              <w:ind w:right="113"/>
            </w:pPr>
            <w:r>
              <w:t>November 2016</w:t>
            </w:r>
          </w:p>
        </w:tc>
        <w:tc>
          <w:tcPr>
            <w:tcW w:w="1927" w:type="dxa"/>
            <w:shd w:val="clear" w:color="auto" w:fill="auto"/>
          </w:tcPr>
          <w:p w14:paraId="773362ED" w14:textId="638EFCB7" w:rsidR="00A02BFB" w:rsidRPr="00A02BFB" w:rsidRDefault="00A26C27" w:rsidP="0028001D">
            <w:pPr>
              <w:spacing w:before="40" w:after="120"/>
              <w:ind w:right="113"/>
            </w:pPr>
            <w:r>
              <w:t>Eight report due in 2020</w:t>
            </w:r>
          </w:p>
        </w:tc>
      </w:tr>
      <w:tr w:rsidR="00FD242A" w:rsidRPr="00A02BFB" w14:paraId="1C9C9A1B" w14:textId="77777777" w:rsidTr="0028001D">
        <w:tc>
          <w:tcPr>
            <w:tcW w:w="1928" w:type="dxa"/>
            <w:shd w:val="clear" w:color="auto" w:fill="auto"/>
          </w:tcPr>
          <w:p w14:paraId="54F97699" w14:textId="459FF7A5" w:rsidR="00A02BFB" w:rsidRPr="00A02BFB" w:rsidRDefault="00A26C27" w:rsidP="0028001D">
            <w:pPr>
              <w:spacing w:before="40" w:after="120"/>
              <w:ind w:right="113"/>
            </w:pPr>
            <w:r>
              <w:t>CEDAW</w:t>
            </w:r>
          </w:p>
        </w:tc>
        <w:tc>
          <w:tcPr>
            <w:tcW w:w="1928" w:type="dxa"/>
            <w:shd w:val="clear" w:color="auto" w:fill="auto"/>
          </w:tcPr>
          <w:p w14:paraId="0147A2CD" w14:textId="1C8CF599" w:rsidR="00A02BFB" w:rsidRPr="00A02BFB" w:rsidRDefault="00A26C27" w:rsidP="0028001D">
            <w:pPr>
              <w:spacing w:before="40" w:after="120"/>
              <w:ind w:right="113"/>
            </w:pPr>
            <w:r>
              <w:t>--</w:t>
            </w:r>
          </w:p>
        </w:tc>
        <w:tc>
          <w:tcPr>
            <w:tcW w:w="1927" w:type="dxa"/>
            <w:shd w:val="clear" w:color="auto" w:fill="auto"/>
          </w:tcPr>
          <w:p w14:paraId="343D566F" w14:textId="576113C9" w:rsidR="00A02BFB" w:rsidRPr="00A02BFB" w:rsidRDefault="00A12799" w:rsidP="0028001D">
            <w:pPr>
              <w:spacing w:before="40" w:after="120"/>
              <w:ind w:right="113"/>
            </w:pPr>
            <w:r>
              <w:t>2017</w:t>
            </w:r>
          </w:p>
        </w:tc>
        <w:tc>
          <w:tcPr>
            <w:tcW w:w="1927" w:type="dxa"/>
            <w:shd w:val="clear" w:color="auto" w:fill="auto"/>
          </w:tcPr>
          <w:p w14:paraId="3029B080" w14:textId="709E03D4" w:rsidR="00A02BFB" w:rsidRPr="00A02BFB" w:rsidRDefault="00A12799" w:rsidP="0028001D">
            <w:pPr>
              <w:spacing w:before="40" w:after="120"/>
              <w:ind w:right="113"/>
            </w:pPr>
            <w:r>
              <w:t>October 2013</w:t>
            </w:r>
          </w:p>
        </w:tc>
        <w:tc>
          <w:tcPr>
            <w:tcW w:w="1927" w:type="dxa"/>
            <w:shd w:val="clear" w:color="auto" w:fill="auto"/>
          </w:tcPr>
          <w:p w14:paraId="4A64EB1D" w14:textId="3246DDE5" w:rsidR="00A02BFB" w:rsidRPr="00A02BFB" w:rsidRDefault="00A12799" w:rsidP="0028001D">
            <w:pPr>
              <w:spacing w:before="40" w:after="120"/>
              <w:ind w:right="113"/>
            </w:pPr>
            <w:r>
              <w:t>Ninth report pending consideration in 2019</w:t>
            </w:r>
          </w:p>
        </w:tc>
      </w:tr>
      <w:tr w:rsidR="00FD242A" w:rsidRPr="00A02BFB" w14:paraId="12D98B2A" w14:textId="77777777" w:rsidTr="0028001D">
        <w:tc>
          <w:tcPr>
            <w:tcW w:w="1928" w:type="dxa"/>
            <w:shd w:val="clear" w:color="auto" w:fill="auto"/>
          </w:tcPr>
          <w:p w14:paraId="3ED0C271" w14:textId="44F2AD41" w:rsidR="00A02BFB" w:rsidRPr="00A02BFB" w:rsidRDefault="00A12799" w:rsidP="0028001D">
            <w:pPr>
              <w:spacing w:before="40" w:after="120"/>
              <w:ind w:right="113"/>
            </w:pPr>
            <w:r>
              <w:t>CAT</w:t>
            </w:r>
          </w:p>
        </w:tc>
        <w:tc>
          <w:tcPr>
            <w:tcW w:w="1928" w:type="dxa"/>
            <w:shd w:val="clear" w:color="auto" w:fill="auto"/>
          </w:tcPr>
          <w:p w14:paraId="69C05193" w14:textId="54F34974" w:rsidR="00A02BFB" w:rsidRPr="00A02BFB" w:rsidRDefault="00A12799" w:rsidP="0028001D">
            <w:pPr>
              <w:spacing w:before="40" w:after="120"/>
              <w:ind w:right="113"/>
            </w:pPr>
            <w:r>
              <w:t>November 2009</w:t>
            </w:r>
          </w:p>
        </w:tc>
        <w:tc>
          <w:tcPr>
            <w:tcW w:w="1927" w:type="dxa"/>
            <w:shd w:val="clear" w:color="auto" w:fill="auto"/>
          </w:tcPr>
          <w:p w14:paraId="12065D28" w14:textId="1ACE35FE" w:rsidR="00A02BFB" w:rsidRPr="00A02BFB" w:rsidRDefault="00A12799" w:rsidP="0028001D">
            <w:pPr>
              <w:spacing w:before="40" w:after="120"/>
              <w:ind w:right="113"/>
            </w:pPr>
            <w:r>
              <w:t>2013</w:t>
            </w:r>
          </w:p>
        </w:tc>
        <w:tc>
          <w:tcPr>
            <w:tcW w:w="1927" w:type="dxa"/>
            <w:shd w:val="clear" w:color="auto" w:fill="auto"/>
          </w:tcPr>
          <w:p w14:paraId="19307876" w14:textId="6A9348F2" w:rsidR="00A02BFB" w:rsidRPr="00A02BFB" w:rsidRDefault="00A12799" w:rsidP="0028001D">
            <w:pPr>
              <w:spacing w:before="40" w:after="120"/>
              <w:ind w:right="113"/>
            </w:pPr>
            <w:r>
              <w:t>May 2015</w:t>
            </w:r>
          </w:p>
        </w:tc>
        <w:tc>
          <w:tcPr>
            <w:tcW w:w="1927" w:type="dxa"/>
            <w:shd w:val="clear" w:color="auto" w:fill="auto"/>
          </w:tcPr>
          <w:p w14:paraId="738A11CB" w14:textId="523F9B47" w:rsidR="00A02BFB" w:rsidRPr="00A02BFB" w:rsidRDefault="00A12799" w:rsidP="0028001D">
            <w:pPr>
              <w:spacing w:before="40" w:after="120"/>
              <w:ind w:right="113"/>
            </w:pPr>
            <w:r>
              <w:t>Sixth report due in 2019</w:t>
            </w:r>
          </w:p>
        </w:tc>
      </w:tr>
      <w:tr w:rsidR="00FD242A" w:rsidRPr="00A02BFB" w14:paraId="3B138E77" w14:textId="77777777" w:rsidTr="0028001D">
        <w:tc>
          <w:tcPr>
            <w:tcW w:w="1928" w:type="dxa"/>
            <w:shd w:val="clear" w:color="auto" w:fill="auto"/>
          </w:tcPr>
          <w:p w14:paraId="3EBC8BD2" w14:textId="796C0FAF" w:rsidR="00A02BFB" w:rsidRPr="00A02BFB" w:rsidRDefault="00A12799" w:rsidP="0028001D">
            <w:pPr>
              <w:spacing w:before="40" w:after="120"/>
              <w:ind w:right="113"/>
            </w:pPr>
            <w:r>
              <w:t>CRC</w:t>
            </w:r>
          </w:p>
        </w:tc>
        <w:tc>
          <w:tcPr>
            <w:tcW w:w="1928" w:type="dxa"/>
            <w:shd w:val="clear" w:color="auto" w:fill="auto"/>
          </w:tcPr>
          <w:p w14:paraId="624CCEA7" w14:textId="546CDE0D" w:rsidR="00A02BFB" w:rsidRPr="00A02BFB" w:rsidRDefault="00A12799" w:rsidP="0028001D">
            <w:pPr>
              <w:spacing w:before="40" w:after="120"/>
              <w:ind w:right="113"/>
            </w:pPr>
            <w:r>
              <w:t>June 2010 (OP-CRC-AC and OP-CRC-SC)</w:t>
            </w:r>
          </w:p>
        </w:tc>
        <w:tc>
          <w:tcPr>
            <w:tcW w:w="1927" w:type="dxa"/>
            <w:shd w:val="clear" w:color="auto" w:fill="auto"/>
          </w:tcPr>
          <w:p w14:paraId="37A0D4EE" w14:textId="41B922B6" w:rsidR="00A02BFB" w:rsidRPr="00A02BFB" w:rsidRDefault="00A12799" w:rsidP="0028001D">
            <w:pPr>
              <w:spacing w:before="40" w:after="120"/>
              <w:ind w:right="113"/>
            </w:pPr>
            <w:r>
              <w:t>2011</w:t>
            </w:r>
          </w:p>
        </w:tc>
        <w:tc>
          <w:tcPr>
            <w:tcW w:w="1927" w:type="dxa"/>
            <w:shd w:val="clear" w:color="auto" w:fill="auto"/>
          </w:tcPr>
          <w:p w14:paraId="30157665" w14:textId="2F531122" w:rsidR="00A02BFB" w:rsidRPr="00A02BFB" w:rsidRDefault="00A12799" w:rsidP="0028001D">
            <w:pPr>
              <w:spacing w:before="40" w:after="120"/>
              <w:ind w:right="113"/>
            </w:pPr>
            <w:r>
              <w:t>January 2015</w:t>
            </w:r>
          </w:p>
        </w:tc>
        <w:tc>
          <w:tcPr>
            <w:tcW w:w="1927" w:type="dxa"/>
            <w:shd w:val="clear" w:color="auto" w:fill="auto"/>
          </w:tcPr>
          <w:p w14:paraId="426BC28E" w14:textId="50B4F281" w:rsidR="00A02BFB" w:rsidRPr="00A02BFB" w:rsidRDefault="00A12799" w:rsidP="0028001D">
            <w:pPr>
              <w:spacing w:before="40" w:after="120"/>
              <w:ind w:right="113"/>
            </w:pPr>
            <w:r>
              <w:t>Sixth and seventh reports due in 2021</w:t>
            </w:r>
          </w:p>
        </w:tc>
      </w:tr>
      <w:tr w:rsidR="00FD242A" w:rsidRPr="00A02BFB" w14:paraId="3AD1F786" w14:textId="77777777" w:rsidTr="0028001D">
        <w:tc>
          <w:tcPr>
            <w:tcW w:w="1928" w:type="dxa"/>
            <w:shd w:val="clear" w:color="auto" w:fill="auto"/>
          </w:tcPr>
          <w:p w14:paraId="316AB4A7" w14:textId="78313028" w:rsidR="00A02BFB" w:rsidRPr="00A02BFB" w:rsidRDefault="00A12799" w:rsidP="0028001D">
            <w:pPr>
              <w:spacing w:before="40" w:after="120"/>
              <w:ind w:right="113"/>
            </w:pPr>
            <w:r>
              <w:t>CMW</w:t>
            </w:r>
          </w:p>
        </w:tc>
        <w:tc>
          <w:tcPr>
            <w:tcW w:w="1928" w:type="dxa"/>
            <w:shd w:val="clear" w:color="auto" w:fill="auto"/>
          </w:tcPr>
          <w:p w14:paraId="65A130F3" w14:textId="35FA6257" w:rsidR="00A02BFB" w:rsidRPr="00A02BFB" w:rsidRDefault="00A12799" w:rsidP="0028001D">
            <w:pPr>
              <w:spacing w:before="40" w:after="120"/>
              <w:ind w:right="113"/>
            </w:pPr>
            <w:r>
              <w:t>April 2009</w:t>
            </w:r>
          </w:p>
        </w:tc>
        <w:tc>
          <w:tcPr>
            <w:tcW w:w="1927" w:type="dxa"/>
            <w:shd w:val="clear" w:color="auto" w:fill="auto"/>
          </w:tcPr>
          <w:p w14:paraId="73DFC2A6" w14:textId="6246E7AC" w:rsidR="00A02BFB" w:rsidRPr="00A02BFB" w:rsidRDefault="00A12799" w:rsidP="0028001D">
            <w:pPr>
              <w:spacing w:before="40" w:after="120"/>
              <w:ind w:right="113"/>
            </w:pPr>
            <w:r>
              <w:t>2011</w:t>
            </w:r>
          </w:p>
        </w:tc>
        <w:tc>
          <w:tcPr>
            <w:tcW w:w="1927" w:type="dxa"/>
            <w:shd w:val="clear" w:color="auto" w:fill="auto"/>
          </w:tcPr>
          <w:p w14:paraId="6A3B5B7B" w14:textId="44A31F10" w:rsidR="00A02BFB" w:rsidRPr="00A02BFB" w:rsidRDefault="00A12799" w:rsidP="0028001D">
            <w:pPr>
              <w:spacing w:before="40" w:after="120"/>
              <w:ind w:right="113"/>
            </w:pPr>
            <w:r>
              <w:t>April 2013</w:t>
            </w:r>
          </w:p>
        </w:tc>
        <w:tc>
          <w:tcPr>
            <w:tcW w:w="1927" w:type="dxa"/>
            <w:shd w:val="clear" w:color="auto" w:fill="auto"/>
          </w:tcPr>
          <w:p w14:paraId="02315D39" w14:textId="2629C978" w:rsidR="00A02BFB" w:rsidRPr="00A02BFB" w:rsidRDefault="00A12799" w:rsidP="0028001D">
            <w:pPr>
              <w:spacing w:before="40" w:after="120"/>
              <w:ind w:right="113"/>
            </w:pPr>
            <w:r>
              <w:t>Third report due in 2018</w:t>
            </w:r>
          </w:p>
        </w:tc>
      </w:tr>
      <w:tr w:rsidR="00A12799" w:rsidRPr="00A02BFB" w14:paraId="404375A2" w14:textId="77777777" w:rsidTr="0028001D">
        <w:tc>
          <w:tcPr>
            <w:tcW w:w="1928" w:type="dxa"/>
            <w:shd w:val="clear" w:color="auto" w:fill="auto"/>
          </w:tcPr>
          <w:p w14:paraId="13445F23" w14:textId="394EE261" w:rsidR="00A12799" w:rsidRDefault="00A12799" w:rsidP="0028001D">
            <w:pPr>
              <w:spacing w:before="40" w:after="120"/>
              <w:ind w:right="113"/>
            </w:pPr>
            <w:r>
              <w:t>CRPD</w:t>
            </w:r>
          </w:p>
        </w:tc>
        <w:tc>
          <w:tcPr>
            <w:tcW w:w="1928" w:type="dxa"/>
            <w:shd w:val="clear" w:color="auto" w:fill="auto"/>
          </w:tcPr>
          <w:p w14:paraId="410272F1" w14:textId="77D2B993" w:rsidR="00A12799" w:rsidRDefault="00A12799" w:rsidP="0028001D">
            <w:pPr>
              <w:spacing w:before="40" w:after="120"/>
              <w:ind w:right="113"/>
            </w:pPr>
            <w:r>
              <w:t>--</w:t>
            </w:r>
          </w:p>
        </w:tc>
        <w:tc>
          <w:tcPr>
            <w:tcW w:w="1927" w:type="dxa"/>
            <w:shd w:val="clear" w:color="auto" w:fill="auto"/>
          </w:tcPr>
          <w:p w14:paraId="16006E5B" w14:textId="7B42C175" w:rsidR="00A12799" w:rsidRDefault="00A12799" w:rsidP="0028001D">
            <w:pPr>
              <w:spacing w:before="40" w:after="120"/>
              <w:ind w:right="113"/>
            </w:pPr>
            <w:r>
              <w:t>2013</w:t>
            </w:r>
          </w:p>
        </w:tc>
        <w:tc>
          <w:tcPr>
            <w:tcW w:w="1927" w:type="dxa"/>
            <w:shd w:val="clear" w:color="auto" w:fill="auto"/>
          </w:tcPr>
          <w:p w14:paraId="299654A1" w14:textId="4589FD84" w:rsidR="00A12799" w:rsidRDefault="00A12799" w:rsidP="0028001D">
            <w:pPr>
              <w:spacing w:before="40" w:after="120"/>
              <w:ind w:right="113"/>
            </w:pPr>
            <w:r>
              <w:t>August 2016</w:t>
            </w:r>
          </w:p>
        </w:tc>
        <w:tc>
          <w:tcPr>
            <w:tcW w:w="1927" w:type="dxa"/>
            <w:shd w:val="clear" w:color="auto" w:fill="auto"/>
          </w:tcPr>
          <w:p w14:paraId="0739677A" w14:textId="1E2DECDD" w:rsidR="00A12799" w:rsidRDefault="00A12799" w:rsidP="0028001D">
            <w:pPr>
              <w:spacing w:before="40" w:after="120"/>
              <w:ind w:right="113"/>
            </w:pPr>
            <w:r>
              <w:t>Second to fourth reports due in 2021</w:t>
            </w:r>
          </w:p>
        </w:tc>
      </w:tr>
      <w:tr w:rsidR="00FD242A" w:rsidRPr="00A02BFB" w14:paraId="368851D6" w14:textId="77777777" w:rsidTr="0028001D">
        <w:tc>
          <w:tcPr>
            <w:tcW w:w="1928" w:type="dxa"/>
            <w:tcBorders>
              <w:bottom w:val="single" w:sz="12" w:space="0" w:color="auto"/>
            </w:tcBorders>
            <w:shd w:val="clear" w:color="auto" w:fill="auto"/>
          </w:tcPr>
          <w:p w14:paraId="2411A2C8" w14:textId="6EDB9382" w:rsidR="00A02BFB" w:rsidRPr="00A02BFB" w:rsidRDefault="00A12799" w:rsidP="0028001D">
            <w:pPr>
              <w:spacing w:before="40" w:after="120"/>
              <w:ind w:right="113"/>
            </w:pPr>
            <w:r>
              <w:t>CED</w:t>
            </w:r>
          </w:p>
        </w:tc>
        <w:tc>
          <w:tcPr>
            <w:tcW w:w="1928" w:type="dxa"/>
            <w:tcBorders>
              <w:bottom w:val="single" w:sz="12" w:space="0" w:color="auto"/>
            </w:tcBorders>
            <w:shd w:val="clear" w:color="auto" w:fill="auto"/>
          </w:tcPr>
          <w:p w14:paraId="539E87A1" w14:textId="163040D3" w:rsidR="00A02BFB" w:rsidRPr="00A02BFB" w:rsidRDefault="00A12799" w:rsidP="0028001D">
            <w:pPr>
              <w:spacing w:before="40" w:after="120"/>
              <w:ind w:right="113"/>
            </w:pPr>
            <w:r>
              <w:t>--</w:t>
            </w:r>
          </w:p>
        </w:tc>
        <w:tc>
          <w:tcPr>
            <w:tcW w:w="1927" w:type="dxa"/>
            <w:tcBorders>
              <w:bottom w:val="single" w:sz="12" w:space="0" w:color="auto"/>
            </w:tcBorders>
            <w:shd w:val="clear" w:color="auto" w:fill="auto"/>
          </w:tcPr>
          <w:p w14:paraId="03C61571" w14:textId="576BB798" w:rsidR="00A02BFB" w:rsidRPr="00A02BFB" w:rsidRDefault="00A12799" w:rsidP="0028001D">
            <w:pPr>
              <w:spacing w:before="40" w:after="120"/>
              <w:ind w:right="113"/>
            </w:pPr>
            <w:r>
              <w:t>2014</w:t>
            </w:r>
          </w:p>
        </w:tc>
        <w:tc>
          <w:tcPr>
            <w:tcW w:w="1927" w:type="dxa"/>
            <w:tcBorders>
              <w:bottom w:val="single" w:sz="12" w:space="0" w:color="auto"/>
            </w:tcBorders>
            <w:shd w:val="clear" w:color="auto" w:fill="auto"/>
          </w:tcPr>
          <w:p w14:paraId="61313D61" w14:textId="22C482D0" w:rsidR="00A02BFB" w:rsidRPr="00A02BFB" w:rsidRDefault="00A12799" w:rsidP="0028001D">
            <w:pPr>
              <w:spacing w:before="40" w:after="120"/>
              <w:ind w:right="113"/>
            </w:pPr>
            <w:r>
              <w:t>October 2016</w:t>
            </w:r>
          </w:p>
        </w:tc>
        <w:tc>
          <w:tcPr>
            <w:tcW w:w="1927" w:type="dxa"/>
            <w:tcBorders>
              <w:bottom w:val="single" w:sz="12" w:space="0" w:color="auto"/>
            </w:tcBorders>
            <w:shd w:val="clear" w:color="auto" w:fill="auto"/>
          </w:tcPr>
          <w:p w14:paraId="390CAE52" w14:textId="2C2E395C" w:rsidR="00A02BFB" w:rsidRPr="00A02BFB" w:rsidRDefault="00A12799" w:rsidP="0028001D">
            <w:pPr>
              <w:spacing w:before="40" w:after="120"/>
              <w:ind w:right="113"/>
            </w:pPr>
            <w:r>
              <w:t>Second report due in 2019</w:t>
            </w:r>
          </w:p>
        </w:tc>
      </w:tr>
    </w:tbl>
    <w:p w14:paraId="26B8549D" w14:textId="1086D145"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12"/>
        <w:gridCol w:w="2407"/>
      </w:tblGrid>
      <w:tr w:rsidR="00FD242A" w:rsidRPr="003E19D9" w14:paraId="242D9472" w14:textId="77777777" w:rsidTr="00144AF4">
        <w:tc>
          <w:tcPr>
            <w:tcW w:w="2409" w:type="dxa"/>
            <w:tcBorders>
              <w:top w:val="single" w:sz="4" w:space="0" w:color="auto"/>
              <w:bottom w:val="single" w:sz="12" w:space="0" w:color="auto"/>
            </w:tcBorders>
            <w:shd w:val="clear" w:color="auto" w:fill="auto"/>
            <w:vAlign w:val="bottom"/>
          </w:tcPr>
          <w:p w14:paraId="0892C4A9" w14:textId="77777777" w:rsidR="003E19D9" w:rsidRPr="0028001D" w:rsidRDefault="003E19D9" w:rsidP="0028001D">
            <w:pPr>
              <w:spacing w:before="80" w:after="80" w:line="200" w:lineRule="exact"/>
              <w:ind w:right="113"/>
              <w:rPr>
                <w:i/>
                <w:sz w:val="16"/>
              </w:rPr>
            </w:pPr>
            <w:r w:rsidRPr="0028001D">
              <w:rPr>
                <w:i/>
                <w:sz w:val="16"/>
              </w:rPr>
              <w:t>Treaty body</w:t>
            </w:r>
          </w:p>
        </w:tc>
        <w:tc>
          <w:tcPr>
            <w:tcW w:w="2409" w:type="dxa"/>
            <w:tcBorders>
              <w:top w:val="single" w:sz="4" w:space="0" w:color="auto"/>
              <w:bottom w:val="single" w:sz="12" w:space="0" w:color="auto"/>
            </w:tcBorders>
            <w:shd w:val="clear" w:color="auto" w:fill="auto"/>
            <w:vAlign w:val="bottom"/>
          </w:tcPr>
          <w:p w14:paraId="018F2EA9" w14:textId="77777777" w:rsidR="003E19D9" w:rsidRPr="0028001D" w:rsidRDefault="003E19D9" w:rsidP="0028001D">
            <w:pPr>
              <w:spacing w:before="80" w:after="80" w:line="200" w:lineRule="exact"/>
              <w:ind w:right="113"/>
              <w:rPr>
                <w:i/>
                <w:sz w:val="16"/>
              </w:rPr>
            </w:pPr>
            <w:r w:rsidRPr="0028001D">
              <w:rPr>
                <w:i/>
                <w:sz w:val="16"/>
              </w:rPr>
              <w:t>Due in</w:t>
            </w:r>
          </w:p>
        </w:tc>
        <w:tc>
          <w:tcPr>
            <w:tcW w:w="2412" w:type="dxa"/>
            <w:tcBorders>
              <w:top w:val="single" w:sz="4" w:space="0" w:color="auto"/>
              <w:bottom w:val="single" w:sz="12" w:space="0" w:color="auto"/>
            </w:tcBorders>
            <w:shd w:val="clear" w:color="auto" w:fill="auto"/>
            <w:vAlign w:val="bottom"/>
          </w:tcPr>
          <w:p w14:paraId="6CFDC3C3" w14:textId="77777777" w:rsidR="003E19D9" w:rsidRPr="0028001D" w:rsidRDefault="003E19D9" w:rsidP="0028001D">
            <w:pPr>
              <w:spacing w:before="80" w:after="80" w:line="200" w:lineRule="exact"/>
              <w:ind w:right="113"/>
              <w:rPr>
                <w:i/>
                <w:sz w:val="16"/>
              </w:rPr>
            </w:pPr>
            <w:r w:rsidRPr="0028001D">
              <w:rPr>
                <w:i/>
                <w:sz w:val="16"/>
              </w:rPr>
              <w:t>Subject matter</w:t>
            </w:r>
          </w:p>
        </w:tc>
        <w:tc>
          <w:tcPr>
            <w:tcW w:w="2407" w:type="dxa"/>
            <w:tcBorders>
              <w:top w:val="single" w:sz="4" w:space="0" w:color="auto"/>
              <w:bottom w:val="single" w:sz="12" w:space="0" w:color="auto"/>
            </w:tcBorders>
            <w:shd w:val="clear" w:color="auto" w:fill="auto"/>
            <w:vAlign w:val="bottom"/>
          </w:tcPr>
          <w:p w14:paraId="5E4BFCC9" w14:textId="77777777" w:rsidR="003E19D9" w:rsidRPr="0028001D" w:rsidRDefault="003E19D9" w:rsidP="0028001D">
            <w:pPr>
              <w:spacing w:before="80" w:after="80" w:line="200" w:lineRule="exact"/>
              <w:ind w:right="113"/>
              <w:rPr>
                <w:i/>
                <w:sz w:val="16"/>
              </w:rPr>
            </w:pPr>
            <w:r w:rsidRPr="0028001D">
              <w:rPr>
                <w:i/>
                <w:sz w:val="16"/>
              </w:rPr>
              <w:t>Submitted</w:t>
            </w:r>
          </w:p>
        </w:tc>
      </w:tr>
      <w:tr w:rsidR="003E19D9" w:rsidRPr="003E19D9" w14:paraId="45AFE137" w14:textId="77777777" w:rsidTr="00144AF4">
        <w:trPr>
          <w:trHeight w:hRule="exact" w:val="113"/>
        </w:trPr>
        <w:tc>
          <w:tcPr>
            <w:tcW w:w="2409" w:type="dxa"/>
            <w:tcBorders>
              <w:top w:val="single" w:sz="12" w:space="0" w:color="auto"/>
            </w:tcBorders>
            <w:shd w:val="clear" w:color="auto" w:fill="auto"/>
            <w:vAlign w:val="bottom"/>
          </w:tcPr>
          <w:p w14:paraId="03A4A2B3" w14:textId="77777777" w:rsidR="003E19D9" w:rsidRPr="0028001D" w:rsidRDefault="003E19D9"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14:paraId="5E0252DD" w14:textId="77777777" w:rsidR="003E19D9" w:rsidRPr="0028001D" w:rsidRDefault="003E19D9" w:rsidP="0028001D">
            <w:pPr>
              <w:spacing w:before="80" w:after="80" w:line="200" w:lineRule="exact"/>
              <w:ind w:right="113"/>
              <w:rPr>
                <w:i/>
                <w:sz w:val="16"/>
              </w:rPr>
            </w:pPr>
          </w:p>
        </w:tc>
        <w:tc>
          <w:tcPr>
            <w:tcW w:w="2412" w:type="dxa"/>
            <w:tcBorders>
              <w:top w:val="single" w:sz="12" w:space="0" w:color="auto"/>
            </w:tcBorders>
            <w:shd w:val="clear" w:color="auto" w:fill="auto"/>
            <w:vAlign w:val="bottom"/>
          </w:tcPr>
          <w:p w14:paraId="1A31DE13" w14:textId="77777777" w:rsidR="003E19D9" w:rsidRPr="0028001D" w:rsidRDefault="003E19D9" w:rsidP="0028001D">
            <w:pPr>
              <w:spacing w:before="80" w:after="80" w:line="200" w:lineRule="exact"/>
              <w:ind w:right="113"/>
              <w:rPr>
                <w:i/>
                <w:sz w:val="16"/>
              </w:rPr>
            </w:pPr>
          </w:p>
        </w:tc>
        <w:tc>
          <w:tcPr>
            <w:tcW w:w="2407" w:type="dxa"/>
            <w:tcBorders>
              <w:top w:val="single" w:sz="12" w:space="0" w:color="auto"/>
            </w:tcBorders>
            <w:shd w:val="clear" w:color="auto" w:fill="auto"/>
            <w:vAlign w:val="bottom"/>
          </w:tcPr>
          <w:p w14:paraId="06214710" w14:textId="77777777" w:rsidR="003E19D9" w:rsidRPr="0028001D" w:rsidRDefault="003E19D9" w:rsidP="0028001D">
            <w:pPr>
              <w:spacing w:before="80" w:after="80" w:line="200" w:lineRule="exact"/>
              <w:ind w:right="113"/>
              <w:rPr>
                <w:i/>
                <w:sz w:val="16"/>
              </w:rPr>
            </w:pPr>
          </w:p>
        </w:tc>
      </w:tr>
      <w:tr w:rsidR="003E19D9" w:rsidRPr="003E19D9" w14:paraId="68C3EE59" w14:textId="77777777" w:rsidTr="00144AF4">
        <w:tc>
          <w:tcPr>
            <w:tcW w:w="2409" w:type="dxa"/>
            <w:shd w:val="clear" w:color="auto" w:fill="auto"/>
          </w:tcPr>
          <w:p w14:paraId="075FE1DC" w14:textId="2C85520B" w:rsidR="003E19D9" w:rsidRPr="003E19D9" w:rsidRDefault="0086271D" w:rsidP="0028001D">
            <w:pPr>
              <w:spacing w:before="40" w:after="120"/>
              <w:ind w:right="113"/>
            </w:pPr>
            <w:r>
              <w:t>CERD</w:t>
            </w:r>
          </w:p>
        </w:tc>
        <w:tc>
          <w:tcPr>
            <w:tcW w:w="2409" w:type="dxa"/>
            <w:shd w:val="clear" w:color="auto" w:fill="auto"/>
          </w:tcPr>
          <w:p w14:paraId="04687776" w14:textId="4192D19F" w:rsidR="003E19D9" w:rsidRPr="003E19D9" w:rsidRDefault="0086271D" w:rsidP="0028001D">
            <w:pPr>
              <w:spacing w:before="40" w:after="120"/>
              <w:ind w:right="113"/>
            </w:pPr>
            <w:r>
              <w:t>2016</w:t>
            </w:r>
          </w:p>
        </w:tc>
        <w:tc>
          <w:tcPr>
            <w:tcW w:w="2412" w:type="dxa"/>
            <w:shd w:val="clear" w:color="auto" w:fill="auto"/>
          </w:tcPr>
          <w:p w14:paraId="36BBA8BC" w14:textId="2A4BA13F" w:rsidR="003E19D9" w:rsidRPr="003E19D9" w:rsidRDefault="0086271D" w:rsidP="0064087A">
            <w:pPr>
              <w:spacing w:before="40" w:after="120"/>
              <w:ind w:right="113"/>
            </w:pPr>
            <w:r w:rsidRPr="0086271D">
              <w:t>Impact of the Armed conflict and peace negotiations; Indigenous peoples facing extinction and indigenous peoples living in isolation or at the initial-contact stage; Afro-Colombian population in Buenaventura; right to safe drinking water.</w:t>
            </w:r>
            <w:r w:rsidR="0064087A">
              <w:rPr>
                <w:rStyle w:val="EndnoteReference"/>
              </w:rPr>
              <w:endnoteReference w:id="12"/>
            </w:r>
          </w:p>
        </w:tc>
        <w:tc>
          <w:tcPr>
            <w:tcW w:w="2407" w:type="dxa"/>
            <w:shd w:val="clear" w:color="auto" w:fill="auto"/>
          </w:tcPr>
          <w:p w14:paraId="5844F6FB" w14:textId="11E80F1B" w:rsidR="003E19D9" w:rsidRPr="003E19D9" w:rsidRDefault="0086271D" w:rsidP="0064087A">
            <w:pPr>
              <w:spacing w:before="40" w:after="120"/>
              <w:ind w:right="113"/>
            </w:pPr>
            <w:r w:rsidRPr="0086271D">
              <w:t>2016;</w:t>
            </w:r>
            <w:r w:rsidR="0064087A">
              <w:rPr>
                <w:rStyle w:val="EndnoteReference"/>
              </w:rPr>
              <w:endnoteReference w:id="13"/>
            </w:r>
            <w:r w:rsidRPr="0086271D">
              <w:t xml:space="preserve"> Ongoing dialogue</w:t>
            </w:r>
            <w:r w:rsidR="0064087A">
              <w:rPr>
                <w:rStyle w:val="EndnoteReference"/>
              </w:rPr>
              <w:endnoteReference w:id="14"/>
            </w:r>
          </w:p>
        </w:tc>
      </w:tr>
      <w:tr w:rsidR="003E19D9" w:rsidRPr="003E19D9" w14:paraId="1C159407" w14:textId="77777777" w:rsidTr="00144AF4">
        <w:tc>
          <w:tcPr>
            <w:tcW w:w="2409" w:type="dxa"/>
            <w:shd w:val="clear" w:color="auto" w:fill="auto"/>
          </w:tcPr>
          <w:p w14:paraId="798B6A09" w14:textId="51C8486C" w:rsidR="003E19D9" w:rsidRPr="003E19D9" w:rsidRDefault="00452911" w:rsidP="0028001D">
            <w:pPr>
              <w:spacing w:before="40" w:after="120"/>
              <w:ind w:right="113"/>
            </w:pPr>
            <w:r>
              <w:t>CESCR</w:t>
            </w:r>
          </w:p>
        </w:tc>
        <w:tc>
          <w:tcPr>
            <w:tcW w:w="2409" w:type="dxa"/>
            <w:shd w:val="clear" w:color="auto" w:fill="auto"/>
          </w:tcPr>
          <w:p w14:paraId="746FD0E7" w14:textId="0D1840AE" w:rsidR="003E19D9" w:rsidRPr="003E19D9" w:rsidRDefault="00452911" w:rsidP="0028001D">
            <w:pPr>
              <w:spacing w:before="40" w:after="120"/>
              <w:ind w:right="113"/>
            </w:pPr>
            <w:r>
              <w:t>2019</w:t>
            </w:r>
          </w:p>
        </w:tc>
        <w:tc>
          <w:tcPr>
            <w:tcW w:w="2412" w:type="dxa"/>
            <w:shd w:val="clear" w:color="auto" w:fill="auto"/>
          </w:tcPr>
          <w:p w14:paraId="00AE3505" w14:textId="0AF12F3A" w:rsidR="003E19D9" w:rsidRPr="003E19D9" w:rsidRDefault="00452911" w:rsidP="0064087A">
            <w:pPr>
              <w:spacing w:before="40" w:after="120"/>
              <w:ind w:right="113"/>
            </w:pPr>
            <w:r w:rsidRPr="00452911">
              <w:t>Human rights defenders; Exploitation of natural resources; Access to land.</w:t>
            </w:r>
            <w:r w:rsidR="0064087A">
              <w:rPr>
                <w:rStyle w:val="EndnoteReference"/>
              </w:rPr>
              <w:endnoteReference w:id="15"/>
            </w:r>
          </w:p>
        </w:tc>
        <w:tc>
          <w:tcPr>
            <w:tcW w:w="2407" w:type="dxa"/>
            <w:shd w:val="clear" w:color="auto" w:fill="auto"/>
          </w:tcPr>
          <w:p w14:paraId="3634A11D" w14:textId="6B174B4E" w:rsidR="003E19D9" w:rsidRPr="003E19D9" w:rsidRDefault="003E19D9" w:rsidP="00B236D9">
            <w:pPr>
              <w:spacing w:before="40" w:after="120"/>
              <w:ind w:right="113"/>
            </w:pPr>
          </w:p>
        </w:tc>
      </w:tr>
      <w:tr w:rsidR="003E19D9" w:rsidRPr="003E19D9" w14:paraId="1D3F9BC9" w14:textId="77777777" w:rsidTr="00144AF4">
        <w:tc>
          <w:tcPr>
            <w:tcW w:w="2409" w:type="dxa"/>
            <w:shd w:val="clear" w:color="auto" w:fill="auto"/>
          </w:tcPr>
          <w:p w14:paraId="02DCA238" w14:textId="625770FF" w:rsidR="003E19D9" w:rsidRPr="003E19D9" w:rsidRDefault="00452911" w:rsidP="0028001D">
            <w:pPr>
              <w:spacing w:before="40" w:after="120"/>
              <w:ind w:right="113"/>
            </w:pPr>
            <w:r>
              <w:t>HR Committee</w:t>
            </w:r>
          </w:p>
        </w:tc>
        <w:tc>
          <w:tcPr>
            <w:tcW w:w="2409" w:type="dxa"/>
            <w:shd w:val="clear" w:color="auto" w:fill="auto"/>
          </w:tcPr>
          <w:p w14:paraId="6547F15E" w14:textId="12A0A01C" w:rsidR="003E19D9" w:rsidRPr="003E19D9" w:rsidRDefault="00452911" w:rsidP="0028001D">
            <w:pPr>
              <w:spacing w:before="40" w:after="120"/>
              <w:ind w:right="113"/>
            </w:pPr>
            <w:r>
              <w:t>2017</w:t>
            </w:r>
          </w:p>
        </w:tc>
        <w:tc>
          <w:tcPr>
            <w:tcW w:w="2412" w:type="dxa"/>
            <w:shd w:val="clear" w:color="auto" w:fill="auto"/>
          </w:tcPr>
          <w:p w14:paraId="140397BE" w14:textId="202B12C1" w:rsidR="003E19D9" w:rsidRPr="003E19D9" w:rsidRDefault="00452911" w:rsidP="0064087A">
            <w:pPr>
              <w:spacing w:before="40" w:after="120"/>
              <w:ind w:right="113"/>
            </w:pPr>
            <w:r w:rsidRPr="00452911">
              <w:t>Internal armed conflict; conditions of detention; alleged acts of intimidation, threats or attacks targeting human rights defenders, journalists, trade unionists, judicial officials, lawyers or social human rights activists.</w:t>
            </w:r>
            <w:r w:rsidR="0064087A">
              <w:rPr>
                <w:rStyle w:val="EndnoteReference"/>
              </w:rPr>
              <w:endnoteReference w:id="16"/>
            </w:r>
          </w:p>
        </w:tc>
        <w:tc>
          <w:tcPr>
            <w:tcW w:w="2407" w:type="dxa"/>
            <w:shd w:val="clear" w:color="auto" w:fill="auto"/>
          </w:tcPr>
          <w:p w14:paraId="68E1106A" w14:textId="08F0A88E" w:rsidR="003E19D9" w:rsidRPr="003E19D9" w:rsidRDefault="00452911" w:rsidP="0064087A">
            <w:pPr>
              <w:spacing w:before="40" w:after="120"/>
              <w:ind w:right="113"/>
            </w:pPr>
            <w:r w:rsidRPr="00452911">
              <w:t>2017</w:t>
            </w:r>
            <w:r w:rsidR="0064087A">
              <w:rPr>
                <w:rStyle w:val="EndnoteReference"/>
              </w:rPr>
              <w:endnoteReference w:id="17"/>
            </w:r>
          </w:p>
        </w:tc>
      </w:tr>
      <w:tr w:rsidR="003E19D9" w:rsidRPr="003E19D9" w14:paraId="2D15F59B" w14:textId="77777777" w:rsidTr="00144AF4">
        <w:tc>
          <w:tcPr>
            <w:tcW w:w="2409" w:type="dxa"/>
            <w:shd w:val="clear" w:color="auto" w:fill="auto"/>
          </w:tcPr>
          <w:p w14:paraId="09FFACC2" w14:textId="6F747389" w:rsidR="003E19D9" w:rsidRPr="003E19D9" w:rsidRDefault="00452911" w:rsidP="0028001D">
            <w:pPr>
              <w:spacing w:before="40" w:after="120"/>
              <w:ind w:right="113"/>
            </w:pPr>
            <w:r>
              <w:t>CEDAW</w:t>
            </w:r>
          </w:p>
        </w:tc>
        <w:tc>
          <w:tcPr>
            <w:tcW w:w="2409" w:type="dxa"/>
            <w:shd w:val="clear" w:color="auto" w:fill="auto"/>
          </w:tcPr>
          <w:p w14:paraId="30934DDE" w14:textId="2A8D8240" w:rsidR="003E19D9" w:rsidRPr="003E19D9" w:rsidRDefault="00452911" w:rsidP="0028001D">
            <w:pPr>
              <w:spacing w:before="40" w:after="120"/>
              <w:ind w:right="113"/>
            </w:pPr>
            <w:r>
              <w:t>2015</w:t>
            </w:r>
          </w:p>
        </w:tc>
        <w:tc>
          <w:tcPr>
            <w:tcW w:w="2412" w:type="dxa"/>
            <w:shd w:val="clear" w:color="auto" w:fill="auto"/>
          </w:tcPr>
          <w:p w14:paraId="1E1F0AC1" w14:textId="7573309C" w:rsidR="003E19D9" w:rsidRPr="003E19D9" w:rsidRDefault="00452911" w:rsidP="0064087A">
            <w:pPr>
              <w:spacing w:before="40" w:after="120"/>
              <w:ind w:right="113"/>
            </w:pPr>
            <w:r w:rsidRPr="00452911">
              <w:t xml:space="preserve">Participation of women within the peace process; </w:t>
            </w:r>
            <w:r w:rsidRPr="00452911">
              <w:lastRenderedPageBreak/>
              <w:t>Abortion.</w:t>
            </w:r>
            <w:r w:rsidR="0064087A">
              <w:rPr>
                <w:rStyle w:val="EndnoteReference"/>
              </w:rPr>
              <w:endnoteReference w:id="18"/>
            </w:r>
          </w:p>
        </w:tc>
        <w:tc>
          <w:tcPr>
            <w:tcW w:w="2407" w:type="dxa"/>
            <w:shd w:val="clear" w:color="auto" w:fill="auto"/>
          </w:tcPr>
          <w:p w14:paraId="27EC3E12" w14:textId="4A6D9C4A" w:rsidR="003E19D9" w:rsidRPr="003E19D9" w:rsidRDefault="00452911" w:rsidP="0064087A">
            <w:pPr>
              <w:spacing w:before="40" w:after="120"/>
              <w:ind w:right="113"/>
            </w:pPr>
            <w:r w:rsidRPr="00452911">
              <w:lastRenderedPageBreak/>
              <w:t>2016;</w:t>
            </w:r>
            <w:r w:rsidR="0064087A">
              <w:rPr>
                <w:rStyle w:val="EndnoteReference"/>
              </w:rPr>
              <w:endnoteReference w:id="19"/>
            </w:r>
            <w:r w:rsidRPr="00452911">
              <w:t xml:space="preserve"> Ongoing dialogue</w:t>
            </w:r>
            <w:r w:rsidR="0064087A">
              <w:rPr>
                <w:rStyle w:val="EndnoteReference"/>
              </w:rPr>
              <w:endnoteReference w:id="20"/>
            </w:r>
          </w:p>
        </w:tc>
      </w:tr>
      <w:tr w:rsidR="003E19D9" w:rsidRPr="003E19D9" w14:paraId="55D3D8BB" w14:textId="77777777" w:rsidTr="00E74720">
        <w:tc>
          <w:tcPr>
            <w:tcW w:w="2409" w:type="dxa"/>
            <w:shd w:val="clear" w:color="auto" w:fill="auto"/>
          </w:tcPr>
          <w:p w14:paraId="3E7C1692" w14:textId="311CFD23" w:rsidR="003E19D9" w:rsidRPr="003E19D9" w:rsidRDefault="00E74720" w:rsidP="0028001D">
            <w:pPr>
              <w:spacing w:before="40" w:after="120"/>
              <w:ind w:right="113"/>
            </w:pPr>
            <w:r>
              <w:t>CAT</w:t>
            </w:r>
          </w:p>
        </w:tc>
        <w:tc>
          <w:tcPr>
            <w:tcW w:w="2409" w:type="dxa"/>
            <w:shd w:val="clear" w:color="auto" w:fill="auto"/>
          </w:tcPr>
          <w:p w14:paraId="397AC205" w14:textId="47662893" w:rsidR="003E19D9" w:rsidRPr="003E19D9" w:rsidRDefault="00E74720" w:rsidP="0028001D">
            <w:pPr>
              <w:spacing w:before="40" w:after="120"/>
              <w:ind w:right="113"/>
            </w:pPr>
            <w:r>
              <w:t>2016</w:t>
            </w:r>
          </w:p>
        </w:tc>
        <w:tc>
          <w:tcPr>
            <w:tcW w:w="2412" w:type="dxa"/>
            <w:shd w:val="clear" w:color="auto" w:fill="auto"/>
          </w:tcPr>
          <w:p w14:paraId="357211A2" w14:textId="52577DB9" w:rsidR="003E19D9" w:rsidRPr="003E19D9" w:rsidRDefault="00E74720" w:rsidP="0064087A">
            <w:pPr>
              <w:spacing w:before="40" w:after="120"/>
              <w:ind w:right="113"/>
            </w:pPr>
            <w:r w:rsidRPr="00E74720">
              <w:t>Excessive use of force by law enforcement and military personnel; prison conditions;</w:t>
            </w:r>
            <w:r>
              <w:t xml:space="preserve"> </w:t>
            </w:r>
            <w:r w:rsidRPr="00E74720">
              <w:t>redress for victims of torture and ill-treatment.</w:t>
            </w:r>
            <w:r w:rsidR="0064087A">
              <w:rPr>
                <w:rStyle w:val="EndnoteReference"/>
              </w:rPr>
              <w:endnoteReference w:id="21"/>
            </w:r>
          </w:p>
        </w:tc>
        <w:tc>
          <w:tcPr>
            <w:tcW w:w="2407" w:type="dxa"/>
            <w:shd w:val="clear" w:color="auto" w:fill="auto"/>
          </w:tcPr>
          <w:p w14:paraId="741B4931" w14:textId="216F40A9" w:rsidR="003E19D9" w:rsidRPr="003E19D9" w:rsidRDefault="00E74720" w:rsidP="00C205C0">
            <w:pPr>
              <w:spacing w:before="40" w:after="120"/>
              <w:ind w:right="113"/>
            </w:pPr>
            <w:r w:rsidRPr="00E74720">
              <w:t>2016;</w:t>
            </w:r>
            <w:r w:rsidR="00C205C0">
              <w:rPr>
                <w:rStyle w:val="EndnoteReference"/>
              </w:rPr>
              <w:endnoteReference w:id="22"/>
            </w:r>
            <w:r w:rsidRPr="00E74720">
              <w:t xml:space="preserve"> Ongoing dialogue</w:t>
            </w:r>
            <w:r w:rsidR="00C205C0">
              <w:rPr>
                <w:rStyle w:val="EndnoteReference"/>
              </w:rPr>
              <w:endnoteReference w:id="23"/>
            </w:r>
          </w:p>
        </w:tc>
      </w:tr>
      <w:tr w:rsidR="00E74720" w:rsidRPr="003E19D9" w14:paraId="76D1E464" w14:textId="77777777" w:rsidTr="00E74720">
        <w:tc>
          <w:tcPr>
            <w:tcW w:w="2409" w:type="dxa"/>
            <w:shd w:val="clear" w:color="auto" w:fill="auto"/>
          </w:tcPr>
          <w:p w14:paraId="23526DC0" w14:textId="402555F4" w:rsidR="00E74720" w:rsidRDefault="00E74720" w:rsidP="0028001D">
            <w:pPr>
              <w:spacing w:before="40" w:after="120"/>
              <w:ind w:right="113"/>
            </w:pPr>
            <w:r>
              <w:t>CRPD</w:t>
            </w:r>
          </w:p>
        </w:tc>
        <w:tc>
          <w:tcPr>
            <w:tcW w:w="2409" w:type="dxa"/>
            <w:shd w:val="clear" w:color="auto" w:fill="auto"/>
          </w:tcPr>
          <w:p w14:paraId="2C492EED" w14:textId="231F24E5" w:rsidR="00E74720" w:rsidRDefault="00E74720" w:rsidP="0028001D">
            <w:pPr>
              <w:spacing w:before="40" w:after="120"/>
              <w:ind w:right="113"/>
            </w:pPr>
            <w:r>
              <w:t>2017</w:t>
            </w:r>
          </w:p>
        </w:tc>
        <w:tc>
          <w:tcPr>
            <w:tcW w:w="2412" w:type="dxa"/>
            <w:shd w:val="clear" w:color="auto" w:fill="auto"/>
          </w:tcPr>
          <w:p w14:paraId="0E99FB37" w14:textId="3828CA6A" w:rsidR="00E74720" w:rsidRPr="00E74720" w:rsidRDefault="00E74720" w:rsidP="00390603">
            <w:pPr>
              <w:spacing w:before="40" w:after="120"/>
              <w:ind w:right="113"/>
            </w:pPr>
            <w:r w:rsidRPr="00E74720">
              <w:t>Disability perspective in all victim reparation and assistance programmes; sterilization of persons with disabilities without their free and informed consent.</w:t>
            </w:r>
            <w:r w:rsidR="00390603">
              <w:rPr>
                <w:rStyle w:val="EndnoteReference"/>
              </w:rPr>
              <w:endnoteReference w:id="24"/>
            </w:r>
          </w:p>
        </w:tc>
        <w:tc>
          <w:tcPr>
            <w:tcW w:w="2407" w:type="dxa"/>
            <w:shd w:val="clear" w:color="auto" w:fill="auto"/>
          </w:tcPr>
          <w:p w14:paraId="44471A89" w14:textId="61A5CF66" w:rsidR="00E74720" w:rsidRPr="00E74720" w:rsidRDefault="00E74720" w:rsidP="00B236D9">
            <w:pPr>
              <w:spacing w:before="40" w:after="120"/>
              <w:ind w:right="113"/>
            </w:pPr>
            <w:r>
              <w:t>--</w:t>
            </w:r>
          </w:p>
        </w:tc>
      </w:tr>
      <w:tr w:rsidR="00E74720" w:rsidRPr="003E19D9" w14:paraId="6099B948" w14:textId="77777777" w:rsidTr="00144AF4">
        <w:tc>
          <w:tcPr>
            <w:tcW w:w="2409" w:type="dxa"/>
            <w:tcBorders>
              <w:bottom w:val="single" w:sz="12" w:space="0" w:color="auto"/>
            </w:tcBorders>
            <w:shd w:val="clear" w:color="auto" w:fill="auto"/>
          </w:tcPr>
          <w:p w14:paraId="67412D7A" w14:textId="70FDFD9E" w:rsidR="00E74720" w:rsidRDefault="00E74720" w:rsidP="0028001D">
            <w:pPr>
              <w:spacing w:before="40" w:after="120"/>
              <w:ind w:right="113"/>
            </w:pPr>
            <w:r>
              <w:t>CED</w:t>
            </w:r>
          </w:p>
        </w:tc>
        <w:tc>
          <w:tcPr>
            <w:tcW w:w="2409" w:type="dxa"/>
            <w:tcBorders>
              <w:bottom w:val="single" w:sz="12" w:space="0" w:color="auto"/>
            </w:tcBorders>
            <w:shd w:val="clear" w:color="auto" w:fill="auto"/>
          </w:tcPr>
          <w:p w14:paraId="4A7A9DDA" w14:textId="54210FFD" w:rsidR="00E74720" w:rsidRDefault="00E74720" w:rsidP="0028001D">
            <w:pPr>
              <w:spacing w:before="40" w:after="120"/>
              <w:ind w:right="113"/>
            </w:pPr>
            <w:r>
              <w:t>2017</w:t>
            </w:r>
          </w:p>
        </w:tc>
        <w:tc>
          <w:tcPr>
            <w:tcW w:w="2412" w:type="dxa"/>
            <w:tcBorders>
              <w:bottom w:val="single" w:sz="12" w:space="0" w:color="auto"/>
            </w:tcBorders>
            <w:shd w:val="clear" w:color="auto" w:fill="auto"/>
          </w:tcPr>
          <w:p w14:paraId="5D0689B0" w14:textId="50132041" w:rsidR="00E74720" w:rsidRPr="00E74720" w:rsidRDefault="00E74720" w:rsidP="00390603">
            <w:pPr>
              <w:spacing w:before="40" w:after="120"/>
              <w:ind w:right="113"/>
            </w:pPr>
            <w:r w:rsidRPr="00E74720">
              <w:t>Records of persons subjected to enforced disappearance; Reports and investigations of cases of enforced disappearances; Search for disappeared persons.</w:t>
            </w:r>
            <w:r w:rsidR="00390603">
              <w:rPr>
                <w:rStyle w:val="EndnoteReference"/>
              </w:rPr>
              <w:endnoteReference w:id="25"/>
            </w:r>
          </w:p>
        </w:tc>
        <w:tc>
          <w:tcPr>
            <w:tcW w:w="2407" w:type="dxa"/>
            <w:tcBorders>
              <w:bottom w:val="single" w:sz="12" w:space="0" w:color="auto"/>
            </w:tcBorders>
            <w:shd w:val="clear" w:color="auto" w:fill="auto"/>
          </w:tcPr>
          <w:p w14:paraId="5EDD0871" w14:textId="3D8F07D7" w:rsidR="00E74720" w:rsidRPr="00E74720" w:rsidRDefault="00E74720" w:rsidP="00390603">
            <w:pPr>
              <w:spacing w:before="40" w:after="120"/>
              <w:ind w:right="113"/>
            </w:pPr>
            <w:r w:rsidRPr="00E74720">
              <w:t>2017</w:t>
            </w:r>
            <w:r w:rsidR="00390603">
              <w:rPr>
                <w:rStyle w:val="EndnoteReference"/>
              </w:rPr>
              <w:endnoteReference w:id="26"/>
            </w:r>
          </w:p>
        </w:tc>
      </w:tr>
    </w:tbl>
    <w:p w14:paraId="7E6DFBA1" w14:textId="7249E3AD" w:rsidR="00A02BFB" w:rsidRPr="00657576" w:rsidRDefault="0022777B" w:rsidP="00657576">
      <w:pPr>
        <w:pStyle w:val="H23G"/>
      </w:pPr>
      <w:r w:rsidRPr="00657576">
        <w:tab/>
      </w:r>
      <w:r w:rsidRPr="00657576">
        <w:tab/>
      </w:r>
      <w:r w:rsidR="004B07D6" w:rsidRPr="00657576">
        <w:t>Views</w:t>
      </w:r>
    </w:p>
    <w:tbl>
      <w:tblPr>
        <w:tblW w:w="9450" w:type="dxa"/>
        <w:tblLayout w:type="fixed"/>
        <w:tblCellMar>
          <w:left w:w="0" w:type="dxa"/>
          <w:right w:w="0" w:type="dxa"/>
        </w:tblCellMar>
        <w:tblLook w:val="04A0" w:firstRow="1" w:lastRow="0" w:firstColumn="1" w:lastColumn="0" w:noHBand="0" w:noVBand="1"/>
      </w:tblPr>
      <w:tblGrid>
        <w:gridCol w:w="3211"/>
        <w:gridCol w:w="3026"/>
        <w:gridCol w:w="3213"/>
      </w:tblGrid>
      <w:tr w:rsidR="00A02BFB" w:rsidRPr="003E19D9" w14:paraId="660D943E" w14:textId="77777777" w:rsidTr="00A84806">
        <w:tc>
          <w:tcPr>
            <w:tcW w:w="3211" w:type="dxa"/>
            <w:tcBorders>
              <w:top w:val="single" w:sz="4" w:space="0" w:color="auto"/>
              <w:bottom w:val="single" w:sz="12" w:space="0" w:color="auto"/>
            </w:tcBorders>
            <w:shd w:val="clear" w:color="auto" w:fill="auto"/>
            <w:vAlign w:val="bottom"/>
          </w:tcPr>
          <w:p w14:paraId="5C5B4CD8" w14:textId="77777777" w:rsidR="00A02BFB" w:rsidRPr="0028001D" w:rsidRDefault="00A02BFB" w:rsidP="0028001D">
            <w:pPr>
              <w:spacing w:before="40" w:after="120"/>
              <w:ind w:right="113"/>
              <w:rPr>
                <w:sz w:val="16"/>
              </w:rPr>
            </w:pPr>
            <w:r w:rsidRPr="0028001D">
              <w:rPr>
                <w:sz w:val="16"/>
              </w:rPr>
              <w:t>Treaty body</w:t>
            </w:r>
          </w:p>
        </w:tc>
        <w:tc>
          <w:tcPr>
            <w:tcW w:w="3026" w:type="dxa"/>
            <w:tcBorders>
              <w:top w:val="single" w:sz="4" w:space="0" w:color="auto"/>
              <w:bottom w:val="single" w:sz="12" w:space="0" w:color="auto"/>
            </w:tcBorders>
            <w:shd w:val="clear" w:color="auto" w:fill="auto"/>
            <w:vAlign w:val="bottom"/>
          </w:tcPr>
          <w:p w14:paraId="359FCFF7" w14:textId="77777777" w:rsidR="00A02BFB" w:rsidRPr="0028001D" w:rsidRDefault="00A02BFB" w:rsidP="0028001D">
            <w:pPr>
              <w:spacing w:before="40" w:after="120"/>
              <w:ind w:right="113"/>
              <w:rPr>
                <w:sz w:val="16"/>
              </w:rPr>
            </w:pPr>
            <w:r w:rsidRPr="0028001D">
              <w:rPr>
                <w:sz w:val="16"/>
              </w:rPr>
              <w:t>Number of views</w:t>
            </w:r>
          </w:p>
        </w:tc>
        <w:tc>
          <w:tcPr>
            <w:tcW w:w="3213" w:type="dxa"/>
            <w:tcBorders>
              <w:top w:val="single" w:sz="4" w:space="0" w:color="auto"/>
              <w:bottom w:val="single" w:sz="12" w:space="0" w:color="auto"/>
            </w:tcBorders>
            <w:shd w:val="clear" w:color="auto" w:fill="auto"/>
            <w:vAlign w:val="bottom"/>
          </w:tcPr>
          <w:p w14:paraId="4EF9F3DF" w14:textId="77777777" w:rsidR="00A02BFB" w:rsidRPr="0028001D" w:rsidRDefault="00A02BFB" w:rsidP="0028001D">
            <w:pPr>
              <w:spacing w:before="40" w:after="120"/>
              <w:ind w:right="113"/>
              <w:rPr>
                <w:sz w:val="16"/>
              </w:rPr>
            </w:pPr>
            <w:r w:rsidRPr="0028001D">
              <w:rPr>
                <w:sz w:val="16"/>
              </w:rPr>
              <w:t>Status</w:t>
            </w:r>
          </w:p>
        </w:tc>
      </w:tr>
      <w:tr w:rsidR="00A02BFB" w:rsidRPr="003E19D9" w14:paraId="23466B01" w14:textId="77777777" w:rsidTr="00A84806">
        <w:trPr>
          <w:trHeight w:hRule="exact" w:val="113"/>
        </w:trPr>
        <w:tc>
          <w:tcPr>
            <w:tcW w:w="3211" w:type="dxa"/>
            <w:tcBorders>
              <w:top w:val="single" w:sz="12" w:space="0" w:color="auto"/>
            </w:tcBorders>
            <w:shd w:val="clear" w:color="auto" w:fill="auto"/>
            <w:vAlign w:val="bottom"/>
          </w:tcPr>
          <w:p w14:paraId="31FCED62" w14:textId="77777777" w:rsidR="00A02BFB" w:rsidRPr="0028001D" w:rsidRDefault="00A02BFB" w:rsidP="0028001D">
            <w:pPr>
              <w:spacing w:before="40" w:after="120"/>
              <w:ind w:right="113"/>
              <w:rPr>
                <w:sz w:val="16"/>
              </w:rPr>
            </w:pPr>
          </w:p>
        </w:tc>
        <w:tc>
          <w:tcPr>
            <w:tcW w:w="3026" w:type="dxa"/>
            <w:tcBorders>
              <w:top w:val="single" w:sz="12" w:space="0" w:color="auto"/>
            </w:tcBorders>
            <w:shd w:val="clear" w:color="auto" w:fill="auto"/>
            <w:vAlign w:val="bottom"/>
          </w:tcPr>
          <w:p w14:paraId="4F2BA0CB" w14:textId="77777777" w:rsidR="00A02BFB" w:rsidRPr="0028001D" w:rsidRDefault="00A02BFB" w:rsidP="0028001D">
            <w:pPr>
              <w:spacing w:before="40" w:after="120"/>
              <w:ind w:right="113"/>
              <w:rPr>
                <w:sz w:val="16"/>
              </w:rPr>
            </w:pPr>
          </w:p>
        </w:tc>
        <w:tc>
          <w:tcPr>
            <w:tcW w:w="3213" w:type="dxa"/>
            <w:tcBorders>
              <w:top w:val="single" w:sz="12" w:space="0" w:color="auto"/>
            </w:tcBorders>
            <w:shd w:val="clear" w:color="auto" w:fill="auto"/>
            <w:vAlign w:val="bottom"/>
          </w:tcPr>
          <w:p w14:paraId="57C45D91" w14:textId="77777777" w:rsidR="00A02BFB" w:rsidRPr="0028001D" w:rsidRDefault="00A02BFB" w:rsidP="0028001D">
            <w:pPr>
              <w:spacing w:before="40" w:after="120"/>
              <w:ind w:right="113"/>
              <w:rPr>
                <w:sz w:val="16"/>
              </w:rPr>
            </w:pPr>
          </w:p>
        </w:tc>
      </w:tr>
      <w:tr w:rsidR="00A84806" w:rsidRPr="00A02BFB" w14:paraId="1DF03E52" w14:textId="77777777" w:rsidTr="00E53CCF">
        <w:tc>
          <w:tcPr>
            <w:tcW w:w="3211" w:type="dxa"/>
            <w:tcBorders>
              <w:bottom w:val="single" w:sz="12" w:space="0" w:color="auto"/>
            </w:tcBorders>
            <w:shd w:val="clear" w:color="auto" w:fill="auto"/>
          </w:tcPr>
          <w:p w14:paraId="704C8C05" w14:textId="7C7A77E3" w:rsidR="00A84806" w:rsidRPr="00A02BFB" w:rsidRDefault="00E53CCF" w:rsidP="0028001D">
            <w:pPr>
              <w:spacing w:before="40" w:after="120"/>
              <w:ind w:right="113"/>
            </w:pPr>
            <w:r>
              <w:t>HR Committee</w:t>
            </w:r>
          </w:p>
        </w:tc>
        <w:tc>
          <w:tcPr>
            <w:tcW w:w="3026" w:type="dxa"/>
            <w:tcBorders>
              <w:bottom w:val="single" w:sz="12" w:space="0" w:color="auto"/>
            </w:tcBorders>
            <w:shd w:val="clear" w:color="auto" w:fill="auto"/>
          </w:tcPr>
          <w:p w14:paraId="43A48863" w14:textId="362876F7" w:rsidR="00A84806" w:rsidRDefault="00E53CCF" w:rsidP="003111F4">
            <w:pPr>
              <w:spacing w:before="40" w:after="120"/>
              <w:ind w:right="113"/>
            </w:pPr>
            <w:r w:rsidRPr="00E53CCF">
              <w:t>1</w:t>
            </w:r>
            <w:r w:rsidR="003111F4">
              <w:rPr>
                <w:rStyle w:val="EndnoteReference"/>
              </w:rPr>
              <w:endnoteReference w:id="27"/>
            </w:r>
          </w:p>
        </w:tc>
        <w:tc>
          <w:tcPr>
            <w:tcW w:w="3213" w:type="dxa"/>
            <w:tcBorders>
              <w:bottom w:val="single" w:sz="12" w:space="0" w:color="auto"/>
            </w:tcBorders>
            <w:shd w:val="clear" w:color="auto" w:fill="auto"/>
          </w:tcPr>
          <w:p w14:paraId="1A111F73" w14:textId="3507CA72" w:rsidR="00A84806" w:rsidRDefault="00E53CCF" w:rsidP="003111F4">
            <w:pPr>
              <w:spacing w:before="40" w:after="120"/>
              <w:ind w:right="98"/>
            </w:pPr>
            <w:r w:rsidRPr="00E53CCF">
              <w:t>Ongoing Dialogue.</w:t>
            </w:r>
            <w:r w:rsidR="003111F4">
              <w:rPr>
                <w:rStyle w:val="EndnoteReference"/>
              </w:rPr>
              <w:endnoteReference w:id="28"/>
            </w:r>
          </w:p>
        </w:tc>
      </w:tr>
    </w:tbl>
    <w:p w14:paraId="2CB9BB59" w14:textId="3FF17D96" w:rsidR="00A02BFB" w:rsidRDefault="00A02BFB" w:rsidP="00A63F87">
      <w:pPr>
        <w:pStyle w:val="H1G"/>
      </w:pPr>
      <w:r w:rsidRPr="00A02BFB">
        <w:tab/>
        <w:t>B.</w:t>
      </w:r>
      <w:r w:rsidRPr="00A02BFB">
        <w:tab/>
        <w:t>Cooperation with special procedures</w:t>
      </w:r>
      <w:r w:rsidRPr="00A63F87">
        <w:rPr>
          <w:rStyle w:val="EndnoteReference"/>
          <w:b w:val="0"/>
        </w:rPr>
        <w:endnoteReference w:id="29"/>
      </w:r>
    </w:p>
    <w:tbl>
      <w:tblPr>
        <w:tblW w:w="9637" w:type="dxa"/>
        <w:tblLayout w:type="fixed"/>
        <w:tblCellMar>
          <w:left w:w="0" w:type="dxa"/>
          <w:right w:w="0" w:type="dxa"/>
        </w:tblCellMar>
        <w:tblLook w:val="04A0" w:firstRow="1" w:lastRow="0" w:firstColumn="1" w:lastColumn="0" w:noHBand="0" w:noVBand="1"/>
      </w:tblPr>
      <w:tblGrid>
        <w:gridCol w:w="3211"/>
        <w:gridCol w:w="3026"/>
        <w:gridCol w:w="3400"/>
      </w:tblGrid>
      <w:tr w:rsidR="009E78E3" w:rsidRPr="009E78E3" w14:paraId="4CE4BA13" w14:textId="77777777" w:rsidTr="0028001D">
        <w:tc>
          <w:tcPr>
            <w:tcW w:w="3211" w:type="dxa"/>
            <w:tcBorders>
              <w:top w:val="single" w:sz="4" w:space="0" w:color="auto"/>
              <w:bottom w:val="single" w:sz="12" w:space="0" w:color="auto"/>
            </w:tcBorders>
            <w:shd w:val="clear" w:color="auto" w:fill="auto"/>
            <w:vAlign w:val="bottom"/>
          </w:tcPr>
          <w:p w14:paraId="6C55029F" w14:textId="77777777" w:rsidR="009E78E3" w:rsidRPr="0028001D" w:rsidRDefault="009E78E3" w:rsidP="0028001D">
            <w:pPr>
              <w:spacing w:before="80" w:after="80" w:line="200" w:lineRule="exact"/>
              <w:ind w:right="113"/>
              <w:rPr>
                <w:i/>
                <w:sz w:val="16"/>
              </w:rPr>
            </w:pPr>
          </w:p>
        </w:tc>
        <w:tc>
          <w:tcPr>
            <w:tcW w:w="3026" w:type="dxa"/>
            <w:tcBorders>
              <w:top w:val="single" w:sz="4" w:space="0" w:color="auto"/>
              <w:bottom w:val="single" w:sz="12" w:space="0" w:color="auto"/>
            </w:tcBorders>
            <w:shd w:val="clear" w:color="auto" w:fill="auto"/>
            <w:vAlign w:val="bottom"/>
          </w:tcPr>
          <w:p w14:paraId="14527DEF" w14:textId="77777777" w:rsidR="009E78E3" w:rsidRPr="0028001D" w:rsidRDefault="009E78E3" w:rsidP="0028001D">
            <w:pPr>
              <w:spacing w:before="80" w:after="80" w:line="200" w:lineRule="exact"/>
              <w:ind w:right="113"/>
              <w:rPr>
                <w:i/>
                <w:sz w:val="16"/>
              </w:rPr>
            </w:pPr>
            <w:r w:rsidRPr="0028001D">
              <w:rPr>
                <w:i/>
                <w:sz w:val="16"/>
              </w:rPr>
              <w:t>Status during previous cycle</w:t>
            </w:r>
          </w:p>
        </w:tc>
        <w:tc>
          <w:tcPr>
            <w:tcW w:w="3400" w:type="dxa"/>
            <w:tcBorders>
              <w:top w:val="single" w:sz="4" w:space="0" w:color="auto"/>
              <w:bottom w:val="single" w:sz="12" w:space="0" w:color="auto"/>
            </w:tcBorders>
            <w:shd w:val="clear" w:color="auto" w:fill="auto"/>
            <w:vAlign w:val="bottom"/>
          </w:tcPr>
          <w:p w14:paraId="3BB5EA27" w14:textId="77777777" w:rsidR="009E78E3" w:rsidRPr="0028001D" w:rsidRDefault="009E78E3" w:rsidP="0028001D">
            <w:pPr>
              <w:spacing w:before="80" w:after="80" w:line="200" w:lineRule="exact"/>
              <w:ind w:right="113"/>
              <w:rPr>
                <w:i/>
                <w:sz w:val="16"/>
              </w:rPr>
            </w:pPr>
            <w:r w:rsidRPr="0028001D">
              <w:rPr>
                <w:i/>
                <w:sz w:val="16"/>
              </w:rPr>
              <w:t>Current status</w:t>
            </w:r>
          </w:p>
        </w:tc>
      </w:tr>
      <w:tr w:rsidR="009E78E3" w:rsidRPr="009E78E3" w14:paraId="35A1F6F6" w14:textId="77777777" w:rsidTr="0028001D">
        <w:trPr>
          <w:trHeight w:hRule="exact" w:val="113"/>
        </w:trPr>
        <w:tc>
          <w:tcPr>
            <w:tcW w:w="3211" w:type="dxa"/>
            <w:tcBorders>
              <w:top w:val="single" w:sz="12" w:space="0" w:color="auto"/>
            </w:tcBorders>
            <w:shd w:val="clear" w:color="auto" w:fill="auto"/>
            <w:vAlign w:val="bottom"/>
          </w:tcPr>
          <w:p w14:paraId="7DC357EB" w14:textId="77777777" w:rsidR="009E78E3" w:rsidRPr="0028001D" w:rsidRDefault="009E78E3"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14:paraId="4A10DD96" w14:textId="77777777" w:rsidR="009E78E3" w:rsidRPr="0028001D" w:rsidRDefault="009E78E3"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14:paraId="0411B038" w14:textId="77777777" w:rsidR="009E78E3" w:rsidRPr="0028001D" w:rsidRDefault="009E78E3" w:rsidP="0028001D">
            <w:pPr>
              <w:spacing w:before="80" w:after="80" w:line="200" w:lineRule="exact"/>
              <w:ind w:right="113"/>
              <w:rPr>
                <w:i/>
                <w:sz w:val="16"/>
              </w:rPr>
            </w:pPr>
          </w:p>
        </w:tc>
      </w:tr>
      <w:tr w:rsidR="003E33AE" w:rsidRPr="009E78E3" w14:paraId="5AA4E51E" w14:textId="77777777" w:rsidTr="0028001D">
        <w:tc>
          <w:tcPr>
            <w:tcW w:w="3211" w:type="dxa"/>
            <w:shd w:val="clear" w:color="auto" w:fill="auto"/>
          </w:tcPr>
          <w:p w14:paraId="218C1210" w14:textId="77777777" w:rsidR="003E33AE" w:rsidRPr="0028001D" w:rsidRDefault="003E33AE" w:rsidP="0028001D">
            <w:pPr>
              <w:spacing w:before="40" w:after="120"/>
              <w:ind w:right="113"/>
              <w:rPr>
                <w:i/>
              </w:rPr>
            </w:pPr>
            <w:r w:rsidRPr="0028001D">
              <w:rPr>
                <w:i/>
              </w:rPr>
              <w:t>Standing invitations</w:t>
            </w:r>
          </w:p>
        </w:tc>
        <w:tc>
          <w:tcPr>
            <w:tcW w:w="3026" w:type="dxa"/>
            <w:shd w:val="clear" w:color="auto" w:fill="auto"/>
          </w:tcPr>
          <w:p w14:paraId="159DA95C" w14:textId="32EBC67F" w:rsidR="003E33AE" w:rsidRPr="0028001D" w:rsidRDefault="00435E0F" w:rsidP="0028001D">
            <w:pPr>
              <w:spacing w:before="40" w:after="120"/>
              <w:ind w:right="113"/>
              <w:rPr>
                <w:highlight w:val="yellow"/>
              </w:rPr>
            </w:pPr>
            <w:r>
              <w:t>Yes</w:t>
            </w:r>
          </w:p>
        </w:tc>
        <w:tc>
          <w:tcPr>
            <w:tcW w:w="3400" w:type="dxa"/>
            <w:shd w:val="clear" w:color="auto" w:fill="auto"/>
          </w:tcPr>
          <w:p w14:paraId="5C76F514" w14:textId="77777777" w:rsidR="003E33AE" w:rsidRPr="0028001D" w:rsidRDefault="003E33AE" w:rsidP="0028001D">
            <w:pPr>
              <w:spacing w:before="40" w:after="120"/>
              <w:ind w:right="113"/>
              <w:rPr>
                <w:highlight w:val="yellow"/>
              </w:rPr>
            </w:pPr>
            <w:r w:rsidRPr="00435E0F">
              <w:t>Yes</w:t>
            </w:r>
          </w:p>
        </w:tc>
      </w:tr>
      <w:tr w:rsidR="009E78E3" w:rsidRPr="009E78E3" w14:paraId="49950E4E" w14:textId="77777777" w:rsidTr="0028001D">
        <w:tc>
          <w:tcPr>
            <w:tcW w:w="3211" w:type="dxa"/>
            <w:shd w:val="clear" w:color="auto" w:fill="auto"/>
          </w:tcPr>
          <w:p w14:paraId="02F69C79" w14:textId="77777777" w:rsidR="003E33AE" w:rsidRPr="0028001D" w:rsidRDefault="003E33AE" w:rsidP="0028001D">
            <w:pPr>
              <w:spacing w:before="40" w:after="120"/>
              <w:ind w:right="113"/>
              <w:rPr>
                <w:i/>
              </w:rPr>
            </w:pPr>
            <w:r w:rsidRPr="0028001D">
              <w:rPr>
                <w:i/>
              </w:rPr>
              <w:t>Visits undertaken</w:t>
            </w:r>
          </w:p>
        </w:tc>
        <w:tc>
          <w:tcPr>
            <w:tcW w:w="3026" w:type="dxa"/>
            <w:shd w:val="clear" w:color="auto" w:fill="auto"/>
          </w:tcPr>
          <w:p w14:paraId="6EAEEC3B" w14:textId="0BFF2507" w:rsidR="003E6998" w:rsidRPr="009E78E3" w:rsidRDefault="000F0734" w:rsidP="0028001D">
            <w:pPr>
              <w:spacing w:before="40" w:after="120"/>
              <w:ind w:right="113"/>
            </w:pPr>
            <w:r>
              <w:t>--</w:t>
            </w:r>
          </w:p>
        </w:tc>
        <w:tc>
          <w:tcPr>
            <w:tcW w:w="3400" w:type="dxa"/>
            <w:shd w:val="clear" w:color="auto" w:fill="auto"/>
          </w:tcPr>
          <w:p w14:paraId="5A2B48CF" w14:textId="74CAA02C" w:rsidR="003E6998" w:rsidRPr="009E78E3" w:rsidRDefault="000F0734" w:rsidP="0028001D">
            <w:pPr>
              <w:spacing w:before="40" w:after="120"/>
              <w:ind w:right="113"/>
            </w:pPr>
            <w:r>
              <w:t>--</w:t>
            </w:r>
          </w:p>
        </w:tc>
      </w:tr>
      <w:tr w:rsidR="009E78E3" w:rsidRPr="009E78E3" w14:paraId="4DE8A97D" w14:textId="77777777" w:rsidTr="00C32CCF">
        <w:tc>
          <w:tcPr>
            <w:tcW w:w="3211" w:type="dxa"/>
            <w:shd w:val="clear" w:color="auto" w:fill="auto"/>
          </w:tcPr>
          <w:p w14:paraId="7652AFC2" w14:textId="77777777" w:rsidR="009E78E3" w:rsidRPr="0028001D" w:rsidRDefault="003E6998" w:rsidP="006265DD">
            <w:pPr>
              <w:spacing w:before="40" w:after="120"/>
              <w:ind w:right="113"/>
              <w:rPr>
                <w:i/>
              </w:rPr>
            </w:pPr>
            <w:r w:rsidRPr="0028001D">
              <w:rPr>
                <w:i/>
              </w:rPr>
              <w:t>Visits agreed to in principle</w:t>
            </w:r>
          </w:p>
        </w:tc>
        <w:tc>
          <w:tcPr>
            <w:tcW w:w="3026" w:type="dxa"/>
            <w:shd w:val="clear" w:color="auto" w:fill="auto"/>
          </w:tcPr>
          <w:p w14:paraId="654AD823" w14:textId="77777777" w:rsidR="009E78E3" w:rsidRPr="00BB02E0" w:rsidRDefault="000F0734" w:rsidP="006265DD">
            <w:pPr>
              <w:spacing w:before="40"/>
              <w:ind w:right="113"/>
            </w:pPr>
            <w:r w:rsidRPr="00BB02E0">
              <w:t>Poverty</w:t>
            </w:r>
          </w:p>
          <w:p w14:paraId="74AE5A95" w14:textId="77777777" w:rsidR="000F0734" w:rsidRPr="00BB02E0" w:rsidRDefault="000F0734" w:rsidP="006265DD">
            <w:pPr>
              <w:spacing w:before="40"/>
              <w:ind w:right="113"/>
            </w:pPr>
            <w:r w:rsidRPr="00BB02E0">
              <w:t>Water and sanitation</w:t>
            </w:r>
          </w:p>
          <w:p w14:paraId="56D057B8" w14:textId="77777777" w:rsidR="000F0734" w:rsidRPr="00BB02E0" w:rsidRDefault="000F0734" w:rsidP="006265DD">
            <w:pPr>
              <w:spacing w:before="40"/>
              <w:ind w:right="113"/>
            </w:pPr>
            <w:r w:rsidRPr="00BB02E0">
              <w:t>Housing</w:t>
            </w:r>
          </w:p>
          <w:p w14:paraId="4082881D" w14:textId="77777777" w:rsidR="000F0734" w:rsidRPr="00BB02E0" w:rsidRDefault="000F0734" w:rsidP="006265DD">
            <w:pPr>
              <w:spacing w:before="40"/>
              <w:ind w:right="113"/>
            </w:pPr>
            <w:r w:rsidRPr="00BB02E0">
              <w:t>Toxic waste</w:t>
            </w:r>
          </w:p>
          <w:p w14:paraId="24B99F27" w14:textId="3B0E86E8" w:rsidR="000F0734" w:rsidRPr="00BB02E0" w:rsidRDefault="000F0734" w:rsidP="006265DD">
            <w:pPr>
              <w:spacing w:before="40" w:after="120"/>
              <w:ind w:right="113"/>
            </w:pPr>
            <w:r w:rsidRPr="00BB02E0">
              <w:t xml:space="preserve">Internally </w:t>
            </w:r>
            <w:bookmarkStart w:id="4" w:name="_GoBack"/>
            <w:bookmarkEnd w:id="4"/>
            <w:r w:rsidRPr="00BB02E0">
              <w:t>displaced persons</w:t>
            </w:r>
          </w:p>
        </w:tc>
        <w:tc>
          <w:tcPr>
            <w:tcW w:w="3400" w:type="dxa"/>
            <w:shd w:val="clear" w:color="auto" w:fill="auto"/>
          </w:tcPr>
          <w:p w14:paraId="12E09CB6" w14:textId="39967731" w:rsidR="009E78E3" w:rsidRPr="00094ACB" w:rsidRDefault="000F0734" w:rsidP="006265DD">
            <w:pPr>
              <w:spacing w:before="40" w:after="120"/>
              <w:rPr>
                <w:rFonts w:eastAsia="Calibri"/>
                <w:lang w:eastAsia="en-GB"/>
              </w:rPr>
            </w:pPr>
            <w:r w:rsidRPr="00094ACB">
              <w:rPr>
                <w:rFonts w:eastAsia="Calibri"/>
                <w:lang w:eastAsia="en-GB"/>
              </w:rPr>
              <w:t>--</w:t>
            </w:r>
          </w:p>
        </w:tc>
      </w:tr>
      <w:tr w:rsidR="009E78E3" w:rsidRPr="009E78E3" w14:paraId="56707D58" w14:textId="77777777" w:rsidTr="00C32CCF">
        <w:tc>
          <w:tcPr>
            <w:tcW w:w="3211" w:type="dxa"/>
            <w:tcBorders>
              <w:bottom w:val="single" w:sz="12" w:space="0" w:color="auto"/>
            </w:tcBorders>
            <w:shd w:val="clear" w:color="auto" w:fill="auto"/>
          </w:tcPr>
          <w:p w14:paraId="71BB032A" w14:textId="77777777" w:rsidR="009E78E3" w:rsidRPr="0028001D" w:rsidRDefault="003E6998" w:rsidP="006265DD">
            <w:pPr>
              <w:spacing w:before="40" w:after="120"/>
              <w:ind w:right="113"/>
              <w:rPr>
                <w:i/>
              </w:rPr>
            </w:pPr>
            <w:r w:rsidRPr="0028001D">
              <w:rPr>
                <w:i/>
              </w:rPr>
              <w:t>Visits requested</w:t>
            </w:r>
          </w:p>
        </w:tc>
        <w:tc>
          <w:tcPr>
            <w:tcW w:w="3026" w:type="dxa"/>
            <w:tcBorders>
              <w:bottom w:val="single" w:sz="12" w:space="0" w:color="auto"/>
            </w:tcBorders>
            <w:shd w:val="clear" w:color="auto" w:fill="auto"/>
          </w:tcPr>
          <w:p w14:paraId="41429D80" w14:textId="77777777" w:rsidR="003E6998" w:rsidRPr="00BB02E0" w:rsidRDefault="000F0734" w:rsidP="006265DD">
            <w:pPr>
              <w:spacing w:before="40"/>
              <w:ind w:right="113"/>
            </w:pPr>
            <w:r w:rsidRPr="00BB02E0">
              <w:t>African Descent</w:t>
            </w:r>
          </w:p>
          <w:p w14:paraId="59798EE7" w14:textId="77777777" w:rsidR="000F0734" w:rsidRPr="00BB02E0" w:rsidRDefault="000F0734" w:rsidP="006265DD">
            <w:pPr>
              <w:spacing w:before="40"/>
              <w:ind w:right="113"/>
            </w:pPr>
            <w:r w:rsidRPr="00BB02E0">
              <w:t>Food</w:t>
            </w:r>
          </w:p>
          <w:p w14:paraId="3AF4715F" w14:textId="77777777" w:rsidR="000F0734" w:rsidRPr="00BB02E0" w:rsidRDefault="000F0734" w:rsidP="006265DD">
            <w:pPr>
              <w:spacing w:before="40"/>
              <w:ind w:right="113"/>
            </w:pPr>
            <w:r w:rsidRPr="00BB02E0">
              <w:t>Terrorism</w:t>
            </w:r>
          </w:p>
          <w:p w14:paraId="51EE94C1" w14:textId="77777777" w:rsidR="000F0734" w:rsidRPr="00BB02E0" w:rsidRDefault="000F0734" w:rsidP="006265DD">
            <w:pPr>
              <w:spacing w:before="40"/>
              <w:ind w:right="113"/>
            </w:pPr>
            <w:r w:rsidRPr="00BB02E0">
              <w:t>Violence against women</w:t>
            </w:r>
          </w:p>
          <w:p w14:paraId="5C768373" w14:textId="661A044F" w:rsidR="000F0734" w:rsidRPr="00BB02E0" w:rsidRDefault="000F0734" w:rsidP="006265DD">
            <w:pPr>
              <w:spacing w:before="40" w:after="120"/>
              <w:ind w:right="113"/>
              <w:rPr>
                <w:highlight w:val="yellow"/>
              </w:rPr>
            </w:pPr>
            <w:r w:rsidRPr="00BB02E0">
              <w:t>Mercenaries</w:t>
            </w:r>
          </w:p>
        </w:tc>
        <w:tc>
          <w:tcPr>
            <w:tcW w:w="3400" w:type="dxa"/>
            <w:tcBorders>
              <w:bottom w:val="single" w:sz="12" w:space="0" w:color="auto"/>
            </w:tcBorders>
            <w:shd w:val="clear" w:color="auto" w:fill="auto"/>
          </w:tcPr>
          <w:p w14:paraId="550C5D9F" w14:textId="66D1A19F" w:rsidR="003E6998" w:rsidRPr="000F0734" w:rsidRDefault="000F0734" w:rsidP="006265DD">
            <w:pPr>
              <w:spacing w:before="40" w:after="120"/>
              <w:ind w:right="113"/>
              <w:rPr>
                <w:highlight w:val="yellow"/>
              </w:rPr>
            </w:pPr>
            <w:r w:rsidRPr="000F0734">
              <w:t>--</w:t>
            </w:r>
          </w:p>
        </w:tc>
      </w:tr>
      <w:tr w:rsidR="009D3FA1" w:rsidRPr="009D3FA1" w14:paraId="56A8CFC8" w14:textId="77777777" w:rsidTr="00C32CCF">
        <w:trPr>
          <w:trHeight w:hRule="exact" w:val="113"/>
        </w:trPr>
        <w:tc>
          <w:tcPr>
            <w:tcW w:w="3211" w:type="dxa"/>
            <w:tcBorders>
              <w:top w:val="single" w:sz="12" w:space="0" w:color="auto"/>
            </w:tcBorders>
            <w:shd w:val="clear" w:color="auto" w:fill="auto"/>
            <w:vAlign w:val="bottom"/>
          </w:tcPr>
          <w:p w14:paraId="348577FB" w14:textId="77777777" w:rsidR="009D3FA1" w:rsidRPr="0028001D" w:rsidRDefault="009D3FA1"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14:paraId="7F5897F2" w14:textId="77777777" w:rsidR="009D3FA1" w:rsidRPr="0028001D" w:rsidRDefault="009D3FA1"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14:paraId="04CA0EDC" w14:textId="77777777" w:rsidR="009D3FA1" w:rsidRPr="0028001D" w:rsidRDefault="009D3FA1" w:rsidP="0028001D">
            <w:pPr>
              <w:spacing w:before="80" w:after="80" w:line="200" w:lineRule="exact"/>
              <w:ind w:right="113"/>
              <w:rPr>
                <w:i/>
                <w:sz w:val="16"/>
              </w:rPr>
            </w:pPr>
          </w:p>
        </w:tc>
      </w:tr>
      <w:tr w:rsidR="009D3FA1" w:rsidRPr="009D3FA1" w14:paraId="2E4BC3D2" w14:textId="77777777" w:rsidTr="0028001D">
        <w:tc>
          <w:tcPr>
            <w:tcW w:w="3211" w:type="dxa"/>
            <w:shd w:val="clear" w:color="auto" w:fill="auto"/>
          </w:tcPr>
          <w:p w14:paraId="25381EE6" w14:textId="77777777" w:rsidR="009D3FA1" w:rsidRPr="0028001D" w:rsidRDefault="009D3FA1" w:rsidP="0028001D">
            <w:pPr>
              <w:spacing w:before="40" w:after="120"/>
              <w:ind w:right="113"/>
              <w:rPr>
                <w:i/>
              </w:rPr>
            </w:pPr>
            <w:r w:rsidRPr="0028001D">
              <w:rPr>
                <w:i/>
              </w:rPr>
              <w:t xml:space="preserve">Responses to letters of </w:t>
            </w:r>
            <w:r w:rsidR="00324383" w:rsidRPr="0028001D">
              <w:rPr>
                <w:i/>
              </w:rPr>
              <w:br/>
            </w:r>
            <w:r w:rsidRPr="0028001D">
              <w:rPr>
                <w:i/>
              </w:rPr>
              <w:lastRenderedPageBreak/>
              <w:t>allegation and urgent appeal</w:t>
            </w:r>
          </w:p>
        </w:tc>
        <w:tc>
          <w:tcPr>
            <w:tcW w:w="3026" w:type="dxa"/>
            <w:shd w:val="clear" w:color="auto" w:fill="auto"/>
          </w:tcPr>
          <w:p w14:paraId="75061EF7" w14:textId="320072A5" w:rsidR="009D3FA1" w:rsidRPr="009D3FA1" w:rsidRDefault="009D3FA1" w:rsidP="00286E41">
            <w:pPr>
              <w:spacing w:before="40" w:after="120"/>
              <w:ind w:right="113"/>
            </w:pPr>
            <w:r>
              <w:lastRenderedPageBreak/>
              <w:t xml:space="preserve">During the period under review </w:t>
            </w:r>
            <w:r w:rsidR="00286E41">
              <w:t>38</w:t>
            </w:r>
            <w:r>
              <w:t xml:space="preserve"> communications were sent</w:t>
            </w:r>
            <w:r w:rsidR="00D82670">
              <w:t xml:space="preserve">. The </w:t>
            </w:r>
            <w:r w:rsidR="00D82670">
              <w:lastRenderedPageBreak/>
              <w:t xml:space="preserve">Government replied to </w:t>
            </w:r>
            <w:r w:rsidR="00286E41">
              <w:t>27</w:t>
            </w:r>
            <w:r w:rsidR="00D82670">
              <w:t xml:space="preserve"> communications</w:t>
            </w:r>
          </w:p>
        </w:tc>
        <w:tc>
          <w:tcPr>
            <w:tcW w:w="3400" w:type="dxa"/>
            <w:shd w:val="clear" w:color="auto" w:fill="auto"/>
          </w:tcPr>
          <w:p w14:paraId="06DED987" w14:textId="77777777" w:rsidR="009D3FA1" w:rsidRPr="009D3FA1" w:rsidRDefault="009D3FA1" w:rsidP="0028001D">
            <w:pPr>
              <w:spacing w:before="40" w:after="120"/>
              <w:ind w:right="113"/>
            </w:pPr>
          </w:p>
        </w:tc>
      </w:tr>
      <w:tr w:rsidR="009D3FA1" w:rsidRPr="009D3FA1" w14:paraId="2D7CCEC2" w14:textId="77777777" w:rsidTr="0028001D">
        <w:tc>
          <w:tcPr>
            <w:tcW w:w="3211" w:type="dxa"/>
            <w:tcBorders>
              <w:bottom w:val="single" w:sz="12" w:space="0" w:color="auto"/>
            </w:tcBorders>
            <w:shd w:val="clear" w:color="auto" w:fill="auto"/>
          </w:tcPr>
          <w:p w14:paraId="2BA41679" w14:textId="77777777" w:rsidR="009D3FA1" w:rsidRPr="0028001D" w:rsidRDefault="009D3FA1" w:rsidP="0028001D">
            <w:pPr>
              <w:spacing w:before="40" w:after="120"/>
              <w:ind w:right="113"/>
              <w:rPr>
                <w:i/>
              </w:rPr>
            </w:pPr>
            <w:r w:rsidRPr="0028001D">
              <w:rPr>
                <w:i/>
              </w:rPr>
              <w:t>Follow-up reports and missions</w:t>
            </w:r>
          </w:p>
        </w:tc>
        <w:tc>
          <w:tcPr>
            <w:tcW w:w="3026" w:type="dxa"/>
            <w:tcBorders>
              <w:bottom w:val="single" w:sz="12" w:space="0" w:color="auto"/>
            </w:tcBorders>
            <w:shd w:val="clear" w:color="auto" w:fill="auto"/>
          </w:tcPr>
          <w:p w14:paraId="50FEE8DD" w14:textId="77777777" w:rsidR="009D3FA1" w:rsidRPr="009D3FA1" w:rsidRDefault="009D3FA1" w:rsidP="0028001D">
            <w:pPr>
              <w:spacing w:before="40" w:after="120"/>
              <w:ind w:right="113"/>
            </w:pPr>
            <w:r>
              <w:t>Summary executions</w:t>
            </w:r>
          </w:p>
        </w:tc>
        <w:tc>
          <w:tcPr>
            <w:tcW w:w="3400" w:type="dxa"/>
            <w:tcBorders>
              <w:bottom w:val="single" w:sz="12" w:space="0" w:color="auto"/>
            </w:tcBorders>
            <w:shd w:val="clear" w:color="auto" w:fill="auto"/>
          </w:tcPr>
          <w:p w14:paraId="5E383602" w14:textId="77777777" w:rsidR="009D3FA1" w:rsidRPr="009D3FA1" w:rsidRDefault="009D3FA1" w:rsidP="0028001D">
            <w:pPr>
              <w:spacing w:before="40" w:after="120"/>
              <w:ind w:right="113"/>
            </w:pPr>
          </w:p>
        </w:tc>
      </w:tr>
    </w:tbl>
    <w:p w14:paraId="2814AEC3" w14:textId="3A301176" w:rsidR="00A02BFB" w:rsidRPr="009D3FA1" w:rsidRDefault="00A02BFB" w:rsidP="009D3FA1">
      <w:pPr>
        <w:pStyle w:val="H1G"/>
      </w:pPr>
      <w:r w:rsidRPr="009D3FA1">
        <w:tab/>
        <w:t>C.</w:t>
      </w:r>
      <w:r w:rsidRPr="009D3FA1">
        <w:tab/>
      </w:r>
      <w:r w:rsidR="00E46B69" w:rsidRPr="00E46B69">
        <w:t>Status of national human rights institutions</w:t>
      </w:r>
      <w:r w:rsidR="00E46B69" w:rsidRPr="00E46B69">
        <w:rPr>
          <w:rStyle w:val="EndnoteReference"/>
          <w:b w:val="0"/>
        </w:rPr>
        <w:endnoteReference w:id="30"/>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C19F684" w14:textId="77777777" w:rsidTr="0028001D">
        <w:tc>
          <w:tcPr>
            <w:tcW w:w="2456" w:type="dxa"/>
            <w:tcBorders>
              <w:top w:val="single" w:sz="4" w:space="0" w:color="auto"/>
              <w:bottom w:val="single" w:sz="12" w:space="0" w:color="auto"/>
            </w:tcBorders>
            <w:shd w:val="clear" w:color="auto" w:fill="auto"/>
            <w:vAlign w:val="bottom"/>
          </w:tcPr>
          <w:p w14:paraId="3C8130DA" w14:textId="77777777" w:rsidR="00A02BFB" w:rsidRPr="00BE58F1" w:rsidRDefault="00A02BFB" w:rsidP="0028001D">
            <w:pPr>
              <w:spacing w:before="40" w:after="120"/>
              <w:ind w:right="113"/>
              <w:rPr>
                <w:i/>
                <w:sz w:val="16"/>
              </w:rPr>
            </w:pPr>
            <w:r w:rsidRPr="00BE58F1">
              <w:rPr>
                <w:i/>
                <w:sz w:val="16"/>
              </w:rPr>
              <w:t>National human rights institution</w:t>
            </w:r>
          </w:p>
        </w:tc>
        <w:tc>
          <w:tcPr>
            <w:tcW w:w="2457" w:type="dxa"/>
            <w:tcBorders>
              <w:top w:val="single" w:sz="4" w:space="0" w:color="auto"/>
              <w:bottom w:val="single" w:sz="12" w:space="0" w:color="auto"/>
            </w:tcBorders>
            <w:shd w:val="clear" w:color="auto" w:fill="auto"/>
            <w:vAlign w:val="bottom"/>
          </w:tcPr>
          <w:p w14:paraId="433BF602" w14:textId="77777777" w:rsidR="00A02BFB" w:rsidRPr="00BE58F1" w:rsidRDefault="00A02BFB" w:rsidP="0028001D">
            <w:pPr>
              <w:spacing w:before="40" w:after="120"/>
              <w:ind w:right="113"/>
              <w:rPr>
                <w:i/>
                <w:sz w:val="16"/>
              </w:rPr>
            </w:pPr>
            <w:r w:rsidRPr="00BE58F1">
              <w:rPr>
                <w:i/>
                <w:sz w:val="16"/>
              </w:rPr>
              <w:t>Status during previous cycle</w:t>
            </w:r>
          </w:p>
        </w:tc>
        <w:tc>
          <w:tcPr>
            <w:tcW w:w="2457" w:type="dxa"/>
            <w:tcBorders>
              <w:top w:val="single" w:sz="4" w:space="0" w:color="auto"/>
              <w:bottom w:val="single" w:sz="12" w:space="0" w:color="auto"/>
            </w:tcBorders>
            <w:shd w:val="clear" w:color="auto" w:fill="auto"/>
            <w:vAlign w:val="bottom"/>
          </w:tcPr>
          <w:p w14:paraId="6E598A42" w14:textId="77777777" w:rsidR="00A02BFB" w:rsidRPr="00BE58F1" w:rsidRDefault="00A02BFB" w:rsidP="0028001D">
            <w:pPr>
              <w:spacing w:before="40" w:after="120"/>
              <w:ind w:right="113"/>
              <w:rPr>
                <w:i/>
                <w:sz w:val="16"/>
              </w:rPr>
            </w:pPr>
            <w:r w:rsidRPr="00BE58F1">
              <w:rPr>
                <w:i/>
                <w:sz w:val="16"/>
                <w:szCs w:val="16"/>
              </w:rPr>
              <w:t>Status during present cycle</w:t>
            </w:r>
            <w:r w:rsidRPr="00BE58F1">
              <w:rPr>
                <w:rStyle w:val="EndnoteReference"/>
              </w:rPr>
              <w:endnoteReference w:id="31"/>
            </w:r>
          </w:p>
        </w:tc>
      </w:tr>
      <w:tr w:rsidR="00A02BFB" w:rsidRPr="00A02BFB" w14:paraId="225F1295" w14:textId="77777777" w:rsidTr="0028001D">
        <w:trPr>
          <w:trHeight w:hRule="exact" w:val="113"/>
        </w:trPr>
        <w:tc>
          <w:tcPr>
            <w:tcW w:w="2456" w:type="dxa"/>
            <w:tcBorders>
              <w:top w:val="single" w:sz="12" w:space="0" w:color="auto"/>
            </w:tcBorders>
            <w:shd w:val="clear" w:color="auto" w:fill="auto"/>
            <w:vAlign w:val="bottom"/>
          </w:tcPr>
          <w:p w14:paraId="0B131F91" w14:textId="77777777"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14:paraId="77AEA9A8" w14:textId="77777777"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14:paraId="02AF83C7" w14:textId="77777777" w:rsidR="00A02BFB" w:rsidRPr="0028001D" w:rsidRDefault="00A02BFB" w:rsidP="0028001D">
            <w:pPr>
              <w:spacing w:before="80" w:after="80" w:line="200" w:lineRule="exact"/>
              <w:ind w:right="113"/>
              <w:rPr>
                <w:i/>
                <w:sz w:val="16"/>
              </w:rPr>
            </w:pPr>
          </w:p>
        </w:tc>
      </w:tr>
      <w:tr w:rsidR="00A02BFB" w:rsidRPr="00A02BFB" w14:paraId="20ACA0C8" w14:textId="77777777" w:rsidTr="0028001D">
        <w:tc>
          <w:tcPr>
            <w:tcW w:w="2456" w:type="dxa"/>
            <w:tcBorders>
              <w:bottom w:val="single" w:sz="4" w:space="0" w:color="auto"/>
            </w:tcBorders>
            <w:shd w:val="clear" w:color="auto" w:fill="auto"/>
          </w:tcPr>
          <w:p w14:paraId="345894D4" w14:textId="0484BAE0" w:rsidR="00A02BFB" w:rsidRPr="00A02BFB" w:rsidRDefault="00E46B69" w:rsidP="0028001D">
            <w:pPr>
              <w:spacing w:before="40" w:after="120"/>
              <w:ind w:right="113"/>
            </w:pPr>
            <w:r>
              <w:t>Defensoria del Pueblo de Colombia</w:t>
            </w:r>
          </w:p>
        </w:tc>
        <w:tc>
          <w:tcPr>
            <w:tcW w:w="2457" w:type="dxa"/>
            <w:tcBorders>
              <w:bottom w:val="single" w:sz="4" w:space="0" w:color="auto"/>
            </w:tcBorders>
            <w:shd w:val="clear" w:color="auto" w:fill="auto"/>
          </w:tcPr>
          <w:p w14:paraId="45526A6C" w14:textId="64D78A7E" w:rsidR="00A02BFB" w:rsidRPr="00A02BFB" w:rsidRDefault="00E46B69" w:rsidP="0028001D">
            <w:pPr>
              <w:spacing w:before="40" w:after="120"/>
              <w:ind w:right="113"/>
            </w:pPr>
            <w:r>
              <w:t>A Status</w:t>
            </w:r>
          </w:p>
        </w:tc>
        <w:tc>
          <w:tcPr>
            <w:tcW w:w="2457" w:type="dxa"/>
            <w:tcBorders>
              <w:bottom w:val="single" w:sz="4" w:space="0" w:color="auto"/>
            </w:tcBorders>
            <w:shd w:val="clear" w:color="auto" w:fill="auto"/>
          </w:tcPr>
          <w:p w14:paraId="05C9902C" w14:textId="68073CCE" w:rsidR="00A02BFB" w:rsidRPr="00A02BFB" w:rsidRDefault="00E46B69" w:rsidP="0028001D">
            <w:pPr>
              <w:spacing w:before="40" w:after="120"/>
              <w:ind w:right="113"/>
            </w:pPr>
            <w:r>
              <w:t>A Status</w:t>
            </w:r>
          </w:p>
        </w:tc>
      </w:tr>
    </w:tbl>
    <w:p w14:paraId="19A0E65C" w14:textId="77777777"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E02F5" w14:textId="77777777" w:rsidR="008D1396" w:rsidRDefault="008D1396"/>
  </w:endnote>
  <w:endnote w:type="continuationSeparator" w:id="0">
    <w:p w14:paraId="1EFF97E4" w14:textId="77777777" w:rsidR="008D1396" w:rsidRDefault="008D1396"/>
  </w:endnote>
  <w:endnote w:type="continuationNotice" w:id="1">
    <w:p w14:paraId="2347167C" w14:textId="77777777" w:rsidR="008D1396" w:rsidRDefault="008D1396"/>
  </w:endnote>
  <w:endnote w:id="2">
    <w:p w14:paraId="0B17A821" w14:textId="77777777" w:rsidR="00077C00" w:rsidRDefault="00077C00" w:rsidP="00077C00">
      <w:pPr>
        <w:pStyle w:val="H4G"/>
      </w:pPr>
      <w:r>
        <w:t>Notes</w:t>
      </w:r>
    </w:p>
    <w:p w14:paraId="2599A60C" w14:textId="77777777" w:rsidR="00077C00" w:rsidRPr="00174744" w:rsidRDefault="00077C00" w:rsidP="00077C00">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t>Colombia</w:t>
      </w:r>
      <w:r w:rsidRPr="00077C00">
        <w:rPr>
          <w:color w:val="4F81BD"/>
        </w:rPr>
        <w:t xml:space="preserve"> </w:t>
      </w:r>
      <w:r w:rsidRPr="00806A55">
        <w:t>from the previous cycle (A/HRC/WG.6/</w:t>
      </w:r>
      <w:r>
        <w:t>17/COL/</w:t>
      </w:r>
      <w:r w:rsidRPr="00806A55">
        <w:t>2).</w:t>
      </w:r>
    </w:p>
  </w:endnote>
  <w:endnote w:id="3">
    <w:p w14:paraId="27E070B3" w14:textId="77777777" w:rsidR="00077C00" w:rsidRDefault="00077C00" w:rsidP="00077C00">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850536C" w14:textId="1A33EB29" w:rsidR="00077C00" w:rsidRPr="00174744" w:rsidRDefault="00077C00" w:rsidP="00077C00">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F325DA">
        <w:rPr>
          <w:szCs w:val="18"/>
        </w:rPr>
        <w:t>;</w:t>
      </w:r>
    </w:p>
    <w:p w14:paraId="6C9D529D" w14:textId="18473683" w:rsidR="00077C00" w:rsidRPr="00174744" w:rsidRDefault="00F325DA" w:rsidP="00077C00">
      <w:pPr>
        <w:pStyle w:val="EndnoteText"/>
        <w:widowControl w:val="0"/>
        <w:ind w:left="3969" w:hanging="2268"/>
        <w:rPr>
          <w:szCs w:val="18"/>
        </w:rPr>
      </w:pPr>
      <w:r>
        <w:rPr>
          <w:szCs w:val="18"/>
        </w:rPr>
        <w:t>ICESCR</w:t>
      </w:r>
      <w:r w:rsidR="00077C00" w:rsidRPr="00174744">
        <w:rPr>
          <w:szCs w:val="18"/>
        </w:rPr>
        <w:tab/>
        <w:t>International Covenant on Economic, Social and Cultural Rights</w:t>
      </w:r>
      <w:r w:rsidRPr="00F325DA">
        <w:rPr>
          <w:szCs w:val="18"/>
        </w:rPr>
        <w:t>;</w:t>
      </w:r>
    </w:p>
    <w:p w14:paraId="6A773EF4" w14:textId="5C86F1ED" w:rsidR="00077C00" w:rsidRPr="00174744" w:rsidRDefault="00077C00" w:rsidP="00077C00">
      <w:pPr>
        <w:pStyle w:val="EndnoteText"/>
        <w:widowControl w:val="0"/>
        <w:ind w:left="3969" w:hanging="2269"/>
        <w:rPr>
          <w:szCs w:val="18"/>
        </w:rPr>
      </w:pPr>
      <w:r w:rsidRPr="00174744">
        <w:rPr>
          <w:szCs w:val="18"/>
        </w:rPr>
        <w:t>OP-ICESCR</w:t>
      </w:r>
      <w:r w:rsidRPr="00174744">
        <w:rPr>
          <w:szCs w:val="18"/>
        </w:rPr>
        <w:tab/>
        <w:t>Optional Protocol to ICESCR</w:t>
      </w:r>
      <w:r w:rsidR="00F325DA" w:rsidRPr="00F325DA">
        <w:rPr>
          <w:szCs w:val="18"/>
        </w:rPr>
        <w:t>;</w:t>
      </w:r>
    </w:p>
    <w:p w14:paraId="7BB70276" w14:textId="233B9374" w:rsidR="00077C00" w:rsidRPr="00174744" w:rsidRDefault="00077C00" w:rsidP="00077C00">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F325DA" w:rsidRPr="00F325DA">
        <w:rPr>
          <w:szCs w:val="18"/>
        </w:rPr>
        <w:t>;</w:t>
      </w:r>
    </w:p>
    <w:p w14:paraId="36E65151" w14:textId="6553627A" w:rsidR="00077C00" w:rsidRPr="00174744" w:rsidRDefault="00077C00" w:rsidP="00077C00">
      <w:pPr>
        <w:pStyle w:val="EndnoteText"/>
        <w:widowControl w:val="0"/>
        <w:ind w:left="3969" w:hanging="2268"/>
        <w:rPr>
          <w:szCs w:val="18"/>
        </w:rPr>
      </w:pPr>
      <w:r w:rsidRPr="00174744">
        <w:rPr>
          <w:szCs w:val="18"/>
        </w:rPr>
        <w:t>ICCPR-OP 1</w:t>
      </w:r>
      <w:r w:rsidRPr="00174744">
        <w:rPr>
          <w:szCs w:val="18"/>
        </w:rPr>
        <w:tab/>
        <w:t>Optional Protocol to ICCPR</w:t>
      </w:r>
      <w:r w:rsidR="00F325DA" w:rsidRPr="00F325DA">
        <w:rPr>
          <w:szCs w:val="18"/>
        </w:rPr>
        <w:t>;</w:t>
      </w:r>
    </w:p>
    <w:p w14:paraId="3CCA725C" w14:textId="198948E7" w:rsidR="00077C00" w:rsidRPr="00174744" w:rsidRDefault="00077C00" w:rsidP="00077C00">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F325DA" w:rsidRPr="00F325DA">
        <w:rPr>
          <w:szCs w:val="18"/>
        </w:rPr>
        <w:t>;</w:t>
      </w:r>
    </w:p>
    <w:p w14:paraId="3D91F669" w14:textId="371ED185" w:rsidR="00077C00" w:rsidRPr="00174744" w:rsidRDefault="00077C00" w:rsidP="00077C00">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F325DA" w:rsidRPr="00F325DA">
        <w:rPr>
          <w:szCs w:val="18"/>
        </w:rPr>
        <w:t>;</w:t>
      </w:r>
    </w:p>
    <w:p w14:paraId="23A6DC75" w14:textId="537D36F4" w:rsidR="00077C00" w:rsidRPr="00174744" w:rsidRDefault="00077C00" w:rsidP="00077C00">
      <w:pPr>
        <w:pStyle w:val="EndnoteText"/>
        <w:widowControl w:val="0"/>
        <w:ind w:left="3969" w:hanging="2269"/>
        <w:rPr>
          <w:szCs w:val="18"/>
        </w:rPr>
      </w:pPr>
      <w:r w:rsidRPr="00174744">
        <w:rPr>
          <w:szCs w:val="18"/>
        </w:rPr>
        <w:t>OP-CEDAW</w:t>
      </w:r>
      <w:r w:rsidRPr="00174744">
        <w:rPr>
          <w:szCs w:val="18"/>
        </w:rPr>
        <w:tab/>
        <w:t>Optional Protocol to CEDAW</w:t>
      </w:r>
      <w:r w:rsidR="00F325DA" w:rsidRPr="00F325DA">
        <w:rPr>
          <w:szCs w:val="18"/>
        </w:rPr>
        <w:t>;</w:t>
      </w:r>
    </w:p>
    <w:p w14:paraId="536444D4" w14:textId="793B367B" w:rsidR="00077C00" w:rsidRPr="00174744" w:rsidRDefault="00077C00" w:rsidP="00077C00">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F325DA" w:rsidRPr="00F325DA">
        <w:rPr>
          <w:szCs w:val="18"/>
        </w:rPr>
        <w:t>;</w:t>
      </w:r>
    </w:p>
    <w:p w14:paraId="48B14811" w14:textId="55841770" w:rsidR="00077C00" w:rsidRPr="00174744" w:rsidRDefault="00077C00" w:rsidP="00077C00">
      <w:pPr>
        <w:pStyle w:val="EndnoteText"/>
        <w:widowControl w:val="0"/>
        <w:ind w:left="3969" w:hanging="2269"/>
        <w:rPr>
          <w:szCs w:val="18"/>
        </w:rPr>
      </w:pPr>
      <w:r w:rsidRPr="00174744">
        <w:rPr>
          <w:szCs w:val="18"/>
        </w:rPr>
        <w:t>OP-CAT</w:t>
      </w:r>
      <w:r w:rsidRPr="00174744">
        <w:rPr>
          <w:szCs w:val="18"/>
        </w:rPr>
        <w:tab/>
        <w:t>Optional Protocol to CAT</w:t>
      </w:r>
      <w:r w:rsidR="00F325DA" w:rsidRPr="00F325DA">
        <w:rPr>
          <w:szCs w:val="18"/>
        </w:rPr>
        <w:t>;</w:t>
      </w:r>
    </w:p>
    <w:p w14:paraId="54267FDA" w14:textId="7A229015" w:rsidR="00077C00" w:rsidRPr="00174744" w:rsidRDefault="00077C00" w:rsidP="00077C00">
      <w:pPr>
        <w:pStyle w:val="EndnoteText"/>
        <w:widowControl w:val="0"/>
        <w:ind w:left="3969" w:hanging="2269"/>
        <w:rPr>
          <w:szCs w:val="18"/>
        </w:rPr>
      </w:pPr>
      <w:r w:rsidRPr="00174744">
        <w:rPr>
          <w:szCs w:val="18"/>
        </w:rPr>
        <w:t>CRC</w:t>
      </w:r>
      <w:r w:rsidRPr="00174744">
        <w:rPr>
          <w:szCs w:val="18"/>
        </w:rPr>
        <w:tab/>
        <w:t>Convention on the Rights of the Child</w:t>
      </w:r>
      <w:r w:rsidR="00F325DA" w:rsidRPr="00F325DA">
        <w:rPr>
          <w:szCs w:val="18"/>
        </w:rPr>
        <w:t>;</w:t>
      </w:r>
    </w:p>
    <w:p w14:paraId="6403B991" w14:textId="3EB6AB7F" w:rsidR="00077C00" w:rsidRPr="00174744" w:rsidRDefault="00077C00" w:rsidP="00077C00">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F325DA" w:rsidRPr="00F325DA">
        <w:rPr>
          <w:szCs w:val="18"/>
        </w:rPr>
        <w:t>;</w:t>
      </w:r>
    </w:p>
    <w:p w14:paraId="7DF2D4AD" w14:textId="3DC06E0C" w:rsidR="00077C00" w:rsidRPr="00174744" w:rsidRDefault="00077C00" w:rsidP="00077C00">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F325DA" w:rsidRPr="00F325DA">
        <w:rPr>
          <w:szCs w:val="18"/>
        </w:rPr>
        <w:t>;</w:t>
      </w:r>
    </w:p>
    <w:p w14:paraId="67D5EB5A" w14:textId="572F77A4" w:rsidR="00077C00" w:rsidRPr="00174744" w:rsidRDefault="00077C00" w:rsidP="00077C00">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F325DA" w:rsidRPr="00F325DA">
        <w:rPr>
          <w:szCs w:val="18"/>
        </w:rPr>
        <w:t>;</w:t>
      </w:r>
    </w:p>
    <w:p w14:paraId="14B2DB4D" w14:textId="693C03CE" w:rsidR="00077C00" w:rsidRPr="00174744" w:rsidRDefault="00077C00" w:rsidP="00077C00">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F325DA" w:rsidRPr="00F325DA">
        <w:rPr>
          <w:szCs w:val="18"/>
        </w:rPr>
        <w:t>;</w:t>
      </w:r>
    </w:p>
    <w:p w14:paraId="2C93D943" w14:textId="2D081F95" w:rsidR="00077C00" w:rsidRPr="00174744" w:rsidRDefault="00077C00" w:rsidP="00077C00">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F325DA" w:rsidRPr="00F325DA">
        <w:rPr>
          <w:szCs w:val="18"/>
        </w:rPr>
        <w:t>;</w:t>
      </w:r>
    </w:p>
    <w:p w14:paraId="3F02B356" w14:textId="29ADE5B8" w:rsidR="00077C00" w:rsidRPr="00174744" w:rsidRDefault="00077C00" w:rsidP="00077C00">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F325DA" w:rsidRPr="00F325DA">
        <w:rPr>
          <w:szCs w:val="18"/>
        </w:rPr>
        <w:t>;</w:t>
      </w:r>
    </w:p>
    <w:p w14:paraId="65A6B578" w14:textId="77777777" w:rsidR="00077C00" w:rsidRPr="00AC3610" w:rsidRDefault="00077C00" w:rsidP="00077C00">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Pr>
          <w:szCs w:val="18"/>
        </w:rPr>
        <w:t>.</w:t>
      </w:r>
    </w:p>
  </w:endnote>
  <w:endnote w:id="4">
    <w:p w14:paraId="22A38C1B" w14:textId="77777777" w:rsidR="00CF6443" w:rsidRDefault="00CF6443" w:rsidP="00CF644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6EFF52CD" w14:textId="77777777" w:rsidR="00FE57C1" w:rsidRPr="00EB4367" w:rsidRDefault="00FE57C1" w:rsidP="00FE57C1">
      <w:pPr>
        <w:pStyle w:val="EndnoteText"/>
        <w:widowControl w:val="0"/>
        <w:rPr>
          <w:szCs w:val="18"/>
        </w:rPr>
      </w:pPr>
      <w:r w:rsidRPr="00A82F81">
        <w:rPr>
          <w:szCs w:val="18"/>
        </w:rPr>
        <w:tab/>
      </w:r>
      <w:r w:rsidRPr="00A82F81">
        <w:rPr>
          <w:rStyle w:val="EndnoteReference"/>
          <w:szCs w:val="18"/>
        </w:rPr>
        <w:endnoteRef/>
      </w:r>
      <w:r w:rsidRPr="00A82F81">
        <w:rPr>
          <w:szCs w:val="18"/>
        </w:rPr>
        <w:tab/>
      </w:r>
      <w:r w:rsidRPr="00EB4367">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w:t>
      </w:r>
      <w:r w:rsidRPr="00EB4367">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6">
    <w:p w14:paraId="2D666428" w14:textId="1A808E02" w:rsidR="00C13DC3" w:rsidRDefault="00C13DC3" w:rsidP="00C13DC3">
      <w:pPr>
        <w:pStyle w:val="EndnoteText"/>
        <w:widowControl w:val="0"/>
        <w:tabs>
          <w:tab w:val="clear" w:pos="1021"/>
          <w:tab w:val="right" w:pos="1020"/>
        </w:tabs>
      </w:pPr>
      <w:r>
        <w:tab/>
      </w:r>
      <w:r>
        <w:rPr>
          <w:rStyle w:val="EndnoteReference"/>
        </w:rPr>
        <w:endnoteRef/>
      </w:r>
      <w:r>
        <w:tab/>
      </w:r>
      <w:r w:rsidRPr="00C13DC3">
        <w:t>ILO Migration for Employment Convention, 1949, (N°97), and ILO Migrant Workers Convention, 1975, (N° 143).</w:t>
      </w:r>
    </w:p>
  </w:endnote>
  <w:endnote w:id="7">
    <w:p w14:paraId="3C260B11" w14:textId="77777777" w:rsidR="009C009E" w:rsidRPr="00C13DC3" w:rsidRDefault="009C009E" w:rsidP="009C009E">
      <w:pPr>
        <w:pStyle w:val="EndnoteText"/>
        <w:widowControl w:val="0"/>
        <w:rPr>
          <w:szCs w:val="18"/>
        </w:rPr>
      </w:pPr>
      <w:r w:rsidRPr="00A82F81">
        <w:rPr>
          <w:szCs w:val="18"/>
        </w:rPr>
        <w:tab/>
      </w:r>
      <w:r w:rsidRPr="00A82F81">
        <w:rPr>
          <w:rStyle w:val="EndnoteReference"/>
          <w:szCs w:val="18"/>
        </w:rPr>
        <w:endnoteRef/>
      </w:r>
      <w:r w:rsidRPr="00A82F81">
        <w:rPr>
          <w:szCs w:val="18"/>
        </w:rPr>
        <w:tab/>
      </w:r>
      <w:r w:rsidRPr="00EB4367">
        <w:rPr>
          <w:szCs w:val="18"/>
        </w:rPr>
        <w:t>1951 Convention relating to the Status of Refugees and its 1967 Protocol</w:t>
      </w:r>
      <w:r>
        <w:rPr>
          <w:szCs w:val="18"/>
        </w:rPr>
        <w:t>.</w:t>
      </w:r>
    </w:p>
  </w:endnote>
  <w:endnote w:id="8">
    <w:p w14:paraId="1D94D39F" w14:textId="77777777" w:rsidR="009C009E" w:rsidRPr="00A82F81" w:rsidRDefault="009C009E" w:rsidP="009C009E">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9">
    <w:p w14:paraId="7230306F" w14:textId="77777777" w:rsidR="00521557" w:rsidRPr="00EB4367" w:rsidRDefault="00521557" w:rsidP="00521557">
      <w:pPr>
        <w:pStyle w:val="EndnoteText"/>
        <w:rPr>
          <w:szCs w:val="18"/>
        </w:rPr>
      </w:pPr>
      <w:r w:rsidRPr="00A82F81">
        <w:rPr>
          <w:szCs w:val="18"/>
        </w:rPr>
        <w:tab/>
      </w:r>
      <w:r w:rsidRPr="00A82F81">
        <w:rPr>
          <w:rStyle w:val="EndnoteReference"/>
          <w:szCs w:val="18"/>
        </w:rPr>
        <w:endnoteRef/>
      </w:r>
      <w:r w:rsidRPr="00A82F81">
        <w:rPr>
          <w:szCs w:val="18"/>
        </w:rPr>
        <w:tab/>
      </w:r>
      <w:r w:rsidRPr="00EB4367">
        <w:rPr>
          <w:szCs w:val="18"/>
        </w:rPr>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10">
    <w:p w14:paraId="4C697E1D" w14:textId="77777777" w:rsidR="00521557" w:rsidRPr="00EB4367" w:rsidRDefault="00521557" w:rsidP="00521557">
      <w:pPr>
        <w:pStyle w:val="EndnoteText"/>
        <w:rPr>
          <w:szCs w:val="18"/>
        </w:rPr>
      </w:pPr>
      <w:r w:rsidRPr="00A82F81">
        <w:rPr>
          <w:szCs w:val="18"/>
        </w:rPr>
        <w:tab/>
      </w:r>
      <w:r w:rsidRPr="00A82F81">
        <w:rPr>
          <w:rStyle w:val="EndnoteReference"/>
          <w:szCs w:val="18"/>
        </w:rPr>
        <w:endnoteRef/>
      </w:r>
      <w:r w:rsidRPr="00A82F81">
        <w:rPr>
          <w:szCs w:val="18"/>
        </w:rPr>
        <w:tab/>
      </w:r>
      <w:r w:rsidRPr="00EB4367">
        <w:rPr>
          <w:szCs w:val="18"/>
        </w:rPr>
        <w:t>ILO</w:t>
      </w:r>
      <w:r w:rsidRPr="00EB4367">
        <w:rPr>
          <w:szCs w:val="18"/>
          <w:lang w:val="en-US"/>
        </w:rPr>
        <w:t xml:space="preserve"> Indigenous and Tribal Peoples Convention, 1989 (No. 169) and </w:t>
      </w:r>
      <w:r w:rsidRPr="00EB4367">
        <w:rPr>
          <w:szCs w:val="18"/>
        </w:rPr>
        <w:t xml:space="preserve">Domestic Workers </w:t>
      </w:r>
      <w:r w:rsidRPr="00EB4367">
        <w:rPr>
          <w:szCs w:val="18"/>
          <w:lang w:val="en-US"/>
        </w:rPr>
        <w:t>Convention, 2011 (No. 189)</w:t>
      </w:r>
      <w:r w:rsidRPr="00EB4367">
        <w:rPr>
          <w:szCs w:val="18"/>
        </w:rPr>
        <w:t>.</w:t>
      </w:r>
    </w:p>
  </w:endnote>
  <w:endnote w:id="11">
    <w:p w14:paraId="3868DDF5" w14:textId="77777777" w:rsidR="00A310E5" w:rsidRPr="00A82F81" w:rsidRDefault="00A310E5" w:rsidP="00A310E5">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2A17C876" w14:textId="7BF047CD" w:rsidR="00A310E5" w:rsidRPr="00A82F81" w:rsidRDefault="00A310E5" w:rsidP="00A310E5">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F325DA" w:rsidRPr="00F325DA">
        <w:rPr>
          <w:szCs w:val="18"/>
        </w:rPr>
        <w:t>;</w:t>
      </w:r>
    </w:p>
    <w:p w14:paraId="6D722324" w14:textId="260025FE" w:rsidR="00A310E5" w:rsidRPr="00A82F81" w:rsidRDefault="00A310E5" w:rsidP="00A310E5">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F325DA" w:rsidRPr="00F325DA">
        <w:rPr>
          <w:szCs w:val="18"/>
        </w:rPr>
        <w:t>;</w:t>
      </w:r>
    </w:p>
    <w:p w14:paraId="4EBB18D5" w14:textId="7E88AD99" w:rsidR="00A310E5" w:rsidRPr="00A82F81" w:rsidRDefault="00A310E5" w:rsidP="00A310E5">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F325DA" w:rsidRPr="00F325DA">
        <w:rPr>
          <w:szCs w:val="18"/>
        </w:rPr>
        <w:t>;</w:t>
      </w:r>
    </w:p>
    <w:p w14:paraId="7AB48DD9" w14:textId="36A21FD3" w:rsidR="00A310E5" w:rsidRPr="00A82F81" w:rsidRDefault="00A310E5" w:rsidP="00A310E5">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F325DA" w:rsidRPr="00F325DA">
        <w:rPr>
          <w:szCs w:val="18"/>
        </w:rPr>
        <w:t>;</w:t>
      </w:r>
    </w:p>
    <w:p w14:paraId="7BB2C24D" w14:textId="7BA51878" w:rsidR="00A310E5" w:rsidRPr="00A82F81" w:rsidRDefault="00A310E5" w:rsidP="00A310E5">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F325DA" w:rsidRPr="00F325DA">
        <w:rPr>
          <w:szCs w:val="18"/>
        </w:rPr>
        <w:t>;</w:t>
      </w:r>
    </w:p>
    <w:p w14:paraId="13D50993" w14:textId="406328E0" w:rsidR="00A310E5" w:rsidRPr="00A82F81" w:rsidRDefault="00A310E5" w:rsidP="00A310E5">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F325DA" w:rsidRPr="00F325DA">
        <w:rPr>
          <w:szCs w:val="18"/>
        </w:rPr>
        <w:t>;</w:t>
      </w:r>
    </w:p>
    <w:p w14:paraId="6EDCFAC8" w14:textId="2241568D" w:rsidR="00A310E5" w:rsidRPr="00A82F81" w:rsidRDefault="00A310E5" w:rsidP="00A310E5">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F325DA" w:rsidRPr="00F325DA">
        <w:rPr>
          <w:szCs w:val="18"/>
        </w:rPr>
        <w:t>;</w:t>
      </w:r>
    </w:p>
    <w:p w14:paraId="2E8DB535" w14:textId="2A460757" w:rsidR="00A310E5" w:rsidRPr="00A82F81" w:rsidRDefault="00A310E5" w:rsidP="00A310E5">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F325DA" w:rsidRPr="00F325DA">
        <w:rPr>
          <w:szCs w:val="18"/>
        </w:rPr>
        <w:t>;</w:t>
      </w:r>
    </w:p>
    <w:p w14:paraId="0D6D711F" w14:textId="38F4E3D3" w:rsidR="00A310E5" w:rsidRPr="00A82F81" w:rsidRDefault="00A310E5" w:rsidP="00A310E5">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F325DA" w:rsidRPr="00F325DA">
        <w:rPr>
          <w:szCs w:val="18"/>
        </w:rPr>
        <w:t>;</w:t>
      </w:r>
    </w:p>
    <w:p w14:paraId="3A9974F3" w14:textId="0214D1AA" w:rsidR="00A310E5" w:rsidRPr="00A82F81" w:rsidRDefault="00A310E5" w:rsidP="00A310E5">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F325DA">
        <w:rPr>
          <w:szCs w:val="18"/>
        </w:rPr>
        <w:t>.</w:t>
      </w:r>
    </w:p>
  </w:endnote>
  <w:endnote w:id="12">
    <w:p w14:paraId="3275AD34" w14:textId="4E9DF449" w:rsidR="0064087A" w:rsidRDefault="0064087A" w:rsidP="0064087A">
      <w:pPr>
        <w:pStyle w:val="EndnoteText"/>
        <w:widowControl w:val="0"/>
        <w:tabs>
          <w:tab w:val="clear" w:pos="1021"/>
          <w:tab w:val="right" w:pos="1020"/>
        </w:tabs>
      </w:pPr>
      <w:r>
        <w:tab/>
      </w:r>
      <w:r>
        <w:rPr>
          <w:rStyle w:val="EndnoteReference"/>
        </w:rPr>
        <w:endnoteRef/>
      </w:r>
      <w:r>
        <w:tab/>
      </w:r>
      <w:r w:rsidRPr="0064087A">
        <w:t>CERD/C/COL/CO/15-16, para.47.</w:t>
      </w:r>
    </w:p>
  </w:endnote>
  <w:endnote w:id="13">
    <w:p w14:paraId="5BFABD18" w14:textId="38BDC2F7" w:rsidR="0064087A" w:rsidRDefault="0064087A" w:rsidP="0064087A">
      <w:pPr>
        <w:pStyle w:val="EndnoteText"/>
        <w:widowControl w:val="0"/>
        <w:tabs>
          <w:tab w:val="clear" w:pos="1021"/>
          <w:tab w:val="right" w:pos="1020"/>
        </w:tabs>
      </w:pPr>
      <w:r>
        <w:tab/>
      </w:r>
      <w:r>
        <w:rPr>
          <w:rStyle w:val="EndnoteReference"/>
        </w:rPr>
        <w:endnoteRef/>
      </w:r>
      <w:r>
        <w:tab/>
      </w:r>
      <w:r w:rsidRPr="0064087A">
        <w:t>CERD/C/COL/CO/15-16/Add.1.</w:t>
      </w:r>
    </w:p>
  </w:endnote>
  <w:endnote w:id="14">
    <w:p w14:paraId="0E98483E" w14:textId="7C8F6E7F" w:rsidR="0064087A" w:rsidRDefault="0064087A" w:rsidP="0064087A">
      <w:pPr>
        <w:pStyle w:val="EndnoteText"/>
        <w:widowControl w:val="0"/>
        <w:tabs>
          <w:tab w:val="clear" w:pos="1021"/>
          <w:tab w:val="right" w:pos="1020"/>
        </w:tabs>
      </w:pPr>
      <w:r>
        <w:tab/>
      </w:r>
      <w:r>
        <w:rPr>
          <w:rStyle w:val="EndnoteReference"/>
        </w:rPr>
        <w:endnoteRef/>
      </w:r>
      <w:r>
        <w:tab/>
      </w:r>
      <w:r w:rsidRPr="0064087A">
        <w:t>See Follow-Up Letter dated 17 May 2017 from CERD to the Permanent Mission of Colombia available at: http://tbinternet.ohchr.org/Treaties/CERD/Shared%20Documents/COL/INT_CERD_FUL_COL_27513_E.pdf</w:t>
      </w:r>
    </w:p>
  </w:endnote>
  <w:endnote w:id="15">
    <w:p w14:paraId="61AD7718" w14:textId="0D16056B" w:rsidR="0064087A" w:rsidRDefault="0064087A" w:rsidP="0064087A">
      <w:pPr>
        <w:pStyle w:val="EndnoteText"/>
        <w:widowControl w:val="0"/>
        <w:tabs>
          <w:tab w:val="clear" w:pos="1021"/>
          <w:tab w:val="right" w:pos="1020"/>
        </w:tabs>
      </w:pPr>
      <w:r>
        <w:tab/>
      </w:r>
      <w:r>
        <w:rPr>
          <w:rStyle w:val="EndnoteReference"/>
        </w:rPr>
        <w:endnoteRef/>
      </w:r>
      <w:r>
        <w:tab/>
      </w:r>
      <w:r w:rsidRPr="0064087A">
        <w:rPr>
          <w:lang w:val="es-ES"/>
        </w:rPr>
        <w:t>E/C.12/COL/CO/6, para. 74</w:t>
      </w:r>
      <w:r>
        <w:rPr>
          <w:lang w:val="es-ES"/>
        </w:rPr>
        <w:t>.</w:t>
      </w:r>
    </w:p>
  </w:endnote>
  <w:endnote w:id="16">
    <w:p w14:paraId="2F7B35F4" w14:textId="46209684" w:rsidR="0064087A" w:rsidRDefault="0064087A" w:rsidP="0064087A">
      <w:pPr>
        <w:pStyle w:val="EndnoteText"/>
        <w:widowControl w:val="0"/>
        <w:tabs>
          <w:tab w:val="clear" w:pos="1021"/>
          <w:tab w:val="right" w:pos="1020"/>
        </w:tabs>
      </w:pPr>
      <w:r>
        <w:tab/>
      </w:r>
      <w:r>
        <w:rPr>
          <w:rStyle w:val="EndnoteReference"/>
        </w:rPr>
        <w:endnoteRef/>
      </w:r>
      <w:r>
        <w:tab/>
      </w:r>
      <w:r w:rsidRPr="0064087A">
        <w:rPr>
          <w:lang w:val="es-ES"/>
        </w:rPr>
        <w:t xml:space="preserve">CCPR/C/COL/CO/7, para. </w:t>
      </w:r>
      <w:r w:rsidRPr="0064087A">
        <w:t>45.</w:t>
      </w:r>
    </w:p>
  </w:endnote>
  <w:endnote w:id="17">
    <w:p w14:paraId="137EFFFE" w14:textId="1074C923" w:rsidR="0064087A" w:rsidRDefault="0064087A" w:rsidP="0064087A">
      <w:pPr>
        <w:pStyle w:val="EndnoteText"/>
        <w:widowControl w:val="0"/>
        <w:tabs>
          <w:tab w:val="clear" w:pos="1021"/>
          <w:tab w:val="right" w:pos="1020"/>
        </w:tabs>
      </w:pPr>
      <w:r>
        <w:tab/>
      </w:r>
      <w:r>
        <w:rPr>
          <w:rStyle w:val="EndnoteReference"/>
        </w:rPr>
        <w:endnoteRef/>
      </w:r>
      <w:r>
        <w:tab/>
      </w:r>
      <w:r w:rsidRPr="0064087A">
        <w:t>CCPR/C/COL/CO/7/Add.1</w:t>
      </w:r>
      <w:r>
        <w:t>.</w:t>
      </w:r>
    </w:p>
  </w:endnote>
  <w:endnote w:id="18">
    <w:p w14:paraId="5F1CC0EA" w14:textId="76A21441" w:rsidR="0064087A" w:rsidRDefault="0064087A" w:rsidP="0064087A">
      <w:pPr>
        <w:pStyle w:val="EndnoteText"/>
        <w:widowControl w:val="0"/>
        <w:tabs>
          <w:tab w:val="clear" w:pos="1021"/>
          <w:tab w:val="right" w:pos="1020"/>
        </w:tabs>
      </w:pPr>
      <w:r>
        <w:tab/>
      </w:r>
      <w:r>
        <w:rPr>
          <w:rStyle w:val="EndnoteReference"/>
        </w:rPr>
        <w:endnoteRef/>
      </w:r>
      <w:r>
        <w:tab/>
      </w:r>
      <w:r w:rsidRPr="0064087A">
        <w:t>CEDAW/C/COL/CO/7-8, para. 43.</w:t>
      </w:r>
    </w:p>
  </w:endnote>
  <w:endnote w:id="19">
    <w:p w14:paraId="5026A1D7" w14:textId="60E53263" w:rsidR="0064087A" w:rsidRDefault="0064087A" w:rsidP="0064087A">
      <w:pPr>
        <w:pStyle w:val="EndnoteText"/>
        <w:widowControl w:val="0"/>
        <w:tabs>
          <w:tab w:val="clear" w:pos="1021"/>
          <w:tab w:val="right" w:pos="1020"/>
        </w:tabs>
      </w:pPr>
      <w:r>
        <w:tab/>
      </w:r>
      <w:r>
        <w:rPr>
          <w:rStyle w:val="EndnoteReference"/>
        </w:rPr>
        <w:endnoteRef/>
      </w:r>
      <w:r>
        <w:tab/>
      </w:r>
      <w:r w:rsidRPr="0064087A">
        <w:t>CEDAW/C/COL/CO/7-8/Add.1</w:t>
      </w:r>
      <w:r>
        <w:t>.</w:t>
      </w:r>
    </w:p>
  </w:endnote>
  <w:endnote w:id="20">
    <w:p w14:paraId="6A1197B3" w14:textId="55FD8AC0" w:rsidR="0064087A" w:rsidRDefault="0064087A" w:rsidP="0064087A">
      <w:pPr>
        <w:pStyle w:val="EndnoteText"/>
        <w:widowControl w:val="0"/>
        <w:tabs>
          <w:tab w:val="clear" w:pos="1021"/>
          <w:tab w:val="right" w:pos="1020"/>
        </w:tabs>
      </w:pPr>
      <w:r>
        <w:tab/>
      </w:r>
      <w:r>
        <w:rPr>
          <w:rStyle w:val="EndnoteReference"/>
        </w:rPr>
        <w:endnoteRef/>
      </w:r>
      <w:r>
        <w:tab/>
      </w:r>
      <w:r w:rsidRPr="0064087A">
        <w:t>See Follow-Up Letter dated 6 December 2016 from CEDAW to the Permanent Mission of Colombia available at: http://tbinternet.ohchr.org/Treaties/CEDAW/Shared%20Documents/COL/INT_CEDAW_FUL_COL_25960_E.pdf</w:t>
      </w:r>
    </w:p>
  </w:endnote>
  <w:endnote w:id="21">
    <w:p w14:paraId="017F0F3B" w14:textId="27B41A16" w:rsidR="0064087A" w:rsidRDefault="0064087A" w:rsidP="0064087A">
      <w:pPr>
        <w:pStyle w:val="EndnoteText"/>
        <w:widowControl w:val="0"/>
        <w:tabs>
          <w:tab w:val="clear" w:pos="1021"/>
          <w:tab w:val="right" w:pos="1020"/>
        </w:tabs>
      </w:pPr>
      <w:r>
        <w:tab/>
      </w:r>
      <w:r>
        <w:rPr>
          <w:rStyle w:val="EndnoteReference"/>
        </w:rPr>
        <w:endnoteRef/>
      </w:r>
      <w:r>
        <w:tab/>
      </w:r>
      <w:r w:rsidRPr="0064087A">
        <w:t>CAT/C/COL/CO/5, para. 28.</w:t>
      </w:r>
    </w:p>
  </w:endnote>
  <w:endnote w:id="22">
    <w:p w14:paraId="6E7FC692" w14:textId="571F7F88" w:rsidR="00C205C0" w:rsidRDefault="00C205C0" w:rsidP="00C205C0">
      <w:pPr>
        <w:pStyle w:val="EndnoteText"/>
        <w:widowControl w:val="0"/>
        <w:tabs>
          <w:tab w:val="clear" w:pos="1021"/>
          <w:tab w:val="right" w:pos="1020"/>
        </w:tabs>
      </w:pPr>
      <w:r>
        <w:tab/>
      </w:r>
      <w:r>
        <w:rPr>
          <w:rStyle w:val="EndnoteReference"/>
        </w:rPr>
        <w:endnoteRef/>
      </w:r>
      <w:r>
        <w:tab/>
      </w:r>
      <w:r w:rsidRPr="00C205C0">
        <w:t>CAT/C/COL/CO/5/Add.1</w:t>
      </w:r>
      <w:r>
        <w:t>.</w:t>
      </w:r>
    </w:p>
  </w:endnote>
  <w:endnote w:id="23">
    <w:p w14:paraId="44105362" w14:textId="4F256FF1" w:rsidR="00C205C0" w:rsidRDefault="00C205C0" w:rsidP="00C205C0">
      <w:pPr>
        <w:pStyle w:val="EndnoteText"/>
        <w:widowControl w:val="0"/>
        <w:tabs>
          <w:tab w:val="clear" w:pos="1021"/>
          <w:tab w:val="right" w:pos="1020"/>
        </w:tabs>
      </w:pPr>
      <w:r>
        <w:tab/>
      </w:r>
      <w:r>
        <w:rPr>
          <w:rStyle w:val="EndnoteReference"/>
        </w:rPr>
        <w:endnoteRef/>
      </w:r>
      <w:r>
        <w:tab/>
      </w:r>
      <w:r w:rsidRPr="00C205C0">
        <w:t>CAT/C/COL/QPR/6.</w:t>
      </w:r>
    </w:p>
  </w:endnote>
  <w:endnote w:id="24">
    <w:p w14:paraId="0FEA25B1" w14:textId="606327D2" w:rsidR="00390603" w:rsidRDefault="00390603" w:rsidP="00390603">
      <w:pPr>
        <w:pStyle w:val="EndnoteText"/>
        <w:widowControl w:val="0"/>
        <w:tabs>
          <w:tab w:val="clear" w:pos="1021"/>
          <w:tab w:val="right" w:pos="1020"/>
        </w:tabs>
      </w:pPr>
      <w:r>
        <w:tab/>
      </w:r>
      <w:r>
        <w:rPr>
          <w:rStyle w:val="EndnoteReference"/>
        </w:rPr>
        <w:endnoteRef/>
      </w:r>
      <w:r>
        <w:tab/>
      </w:r>
      <w:r w:rsidRPr="00390603">
        <w:rPr>
          <w:lang w:val="es-ES"/>
        </w:rPr>
        <w:t xml:space="preserve">CRPD/C/COL/CO/1, para. </w:t>
      </w:r>
      <w:r w:rsidRPr="00390603">
        <w:t>75.</w:t>
      </w:r>
    </w:p>
  </w:endnote>
  <w:endnote w:id="25">
    <w:p w14:paraId="08C9494A" w14:textId="4F4615ED" w:rsidR="00390603" w:rsidRDefault="00390603" w:rsidP="00390603">
      <w:pPr>
        <w:pStyle w:val="EndnoteText"/>
        <w:widowControl w:val="0"/>
        <w:tabs>
          <w:tab w:val="clear" w:pos="1021"/>
          <w:tab w:val="right" w:pos="1020"/>
        </w:tabs>
      </w:pPr>
      <w:r>
        <w:tab/>
      </w:r>
      <w:r>
        <w:rPr>
          <w:rStyle w:val="EndnoteReference"/>
        </w:rPr>
        <w:endnoteRef/>
      </w:r>
      <w:r>
        <w:tab/>
      </w:r>
      <w:r w:rsidRPr="00390603">
        <w:t>CED/C/COL/CO/1, para. 44.</w:t>
      </w:r>
    </w:p>
  </w:endnote>
  <w:endnote w:id="26">
    <w:p w14:paraId="332CA32A" w14:textId="78EEB330" w:rsidR="00390603" w:rsidRDefault="00390603" w:rsidP="00390603">
      <w:pPr>
        <w:pStyle w:val="EndnoteText"/>
        <w:widowControl w:val="0"/>
        <w:tabs>
          <w:tab w:val="clear" w:pos="1021"/>
          <w:tab w:val="right" w:pos="1020"/>
        </w:tabs>
      </w:pPr>
      <w:r>
        <w:tab/>
      </w:r>
      <w:r>
        <w:rPr>
          <w:rStyle w:val="EndnoteReference"/>
        </w:rPr>
        <w:endnoteRef/>
      </w:r>
      <w:r>
        <w:tab/>
      </w:r>
      <w:r w:rsidRPr="00390603">
        <w:t>CED/C/COL/CO/1/Add.1</w:t>
      </w:r>
      <w:r>
        <w:t>.</w:t>
      </w:r>
    </w:p>
  </w:endnote>
  <w:endnote w:id="27">
    <w:p w14:paraId="4968B247" w14:textId="219DF1E9" w:rsidR="003111F4" w:rsidRDefault="003111F4" w:rsidP="003111F4">
      <w:pPr>
        <w:pStyle w:val="EndnoteText"/>
        <w:widowControl w:val="0"/>
        <w:tabs>
          <w:tab w:val="clear" w:pos="1021"/>
          <w:tab w:val="right" w:pos="1020"/>
        </w:tabs>
      </w:pPr>
      <w:r>
        <w:tab/>
      </w:r>
      <w:r>
        <w:rPr>
          <w:rStyle w:val="EndnoteReference"/>
        </w:rPr>
        <w:endnoteRef/>
      </w:r>
      <w:r>
        <w:tab/>
      </w:r>
      <w:r w:rsidRPr="003111F4">
        <w:rPr>
          <w:lang w:val="es-ES"/>
        </w:rPr>
        <w:t>CCPR/C/114/D/2134/2012.</w:t>
      </w:r>
    </w:p>
  </w:endnote>
  <w:endnote w:id="28">
    <w:p w14:paraId="06EE4FFC" w14:textId="782038DA" w:rsidR="003111F4" w:rsidRDefault="003111F4" w:rsidP="003111F4">
      <w:pPr>
        <w:pStyle w:val="EndnoteText"/>
        <w:widowControl w:val="0"/>
        <w:tabs>
          <w:tab w:val="clear" w:pos="1021"/>
          <w:tab w:val="right" w:pos="1020"/>
        </w:tabs>
      </w:pPr>
      <w:r>
        <w:tab/>
      </w:r>
      <w:r>
        <w:rPr>
          <w:rStyle w:val="EndnoteReference"/>
        </w:rPr>
        <w:endnoteRef/>
      </w:r>
      <w:r>
        <w:tab/>
      </w:r>
      <w:r w:rsidRPr="003111F4">
        <w:rPr>
          <w:lang w:val="es-ES"/>
        </w:rPr>
        <w:t>CCPR/C/114/D/2134/2012, para.12.</w:t>
      </w:r>
    </w:p>
  </w:endnote>
  <w:endnote w:id="29">
    <w:p w14:paraId="6C519FCF" w14:textId="77777777" w:rsidR="00A02BFB" w:rsidRPr="00A82F81" w:rsidRDefault="00A02BFB" w:rsidP="00A02BFB">
      <w:pPr>
        <w:pStyle w:val="EndnoteText"/>
        <w:rPr>
          <w:szCs w:val="18"/>
        </w:rPr>
      </w:pPr>
      <w:r w:rsidRPr="00B75057">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30">
    <w:p w14:paraId="611AA585" w14:textId="77777777" w:rsidR="00E46B69" w:rsidRPr="00A82F81" w:rsidRDefault="00E46B69" w:rsidP="00E46B69">
      <w:pPr>
        <w:pStyle w:val="EndnoteText"/>
        <w:rPr>
          <w:szCs w:val="18"/>
          <w:lang w:val="en-US"/>
        </w:rPr>
      </w:pPr>
      <w:r w:rsidRPr="00A82F81">
        <w:tab/>
      </w:r>
      <w:r w:rsidRPr="00A82F81">
        <w:rPr>
          <w:rStyle w:val="EndnoteReference"/>
        </w:rPr>
        <w:endnoteRef/>
      </w:r>
      <w:r>
        <w:tab/>
      </w:r>
      <w:r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31">
    <w:p w14:paraId="6DB09E72" w14:textId="77777777"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14:paraId="2BBB65AA" w14:textId="77777777"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DC171" w14:textId="1055E4F8" w:rsidR="00674A7D" w:rsidRDefault="00674A7D">
    <w:pPr>
      <w:pStyle w:val="Footer"/>
      <w:jc w:val="right"/>
    </w:pPr>
    <w:r>
      <w:fldChar w:fldCharType="begin"/>
    </w:r>
    <w:r>
      <w:instrText xml:space="preserve"> PAGE   \* MERGEFORMAT </w:instrText>
    </w:r>
    <w:r>
      <w:fldChar w:fldCharType="separate"/>
    </w:r>
    <w:r w:rsidR="00BB02E0">
      <w:rPr>
        <w:noProof/>
      </w:rPr>
      <w:t>4</w:t>
    </w:r>
    <w:r>
      <w:rPr>
        <w:noProof/>
      </w:rPr>
      <w:fldChar w:fldCharType="end"/>
    </w:r>
  </w:p>
  <w:p w14:paraId="7922ECC8"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6EFB" w14:textId="2F1CAD2F" w:rsidR="004D1140" w:rsidRDefault="00BB02E0" w:rsidP="00542574">
    <w:r>
      <w:rPr>
        <w:noProof/>
      </w:rPr>
      <w:pict w14:anchorId="5ECB0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recycle_English" style="position:absolute;margin-left:405.4pt;margin-top:-6.25pt;width:73.2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recycle_English"/>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27E28" w14:textId="77777777" w:rsidR="008D1396" w:rsidRPr="000B175B" w:rsidRDefault="008D1396" w:rsidP="000B175B">
      <w:pPr>
        <w:tabs>
          <w:tab w:val="right" w:pos="2155"/>
        </w:tabs>
        <w:spacing w:after="80"/>
        <w:ind w:left="680"/>
        <w:rPr>
          <w:u w:val="single"/>
        </w:rPr>
      </w:pPr>
      <w:r>
        <w:rPr>
          <w:u w:val="single"/>
        </w:rPr>
        <w:tab/>
      </w:r>
    </w:p>
  </w:footnote>
  <w:footnote w:type="continuationSeparator" w:id="0">
    <w:p w14:paraId="464EE629" w14:textId="77777777" w:rsidR="008D1396" w:rsidRPr="00FC68B7" w:rsidRDefault="008D1396" w:rsidP="00FC68B7">
      <w:pPr>
        <w:tabs>
          <w:tab w:val="left" w:pos="2155"/>
        </w:tabs>
        <w:spacing w:after="80"/>
        <w:ind w:left="680"/>
        <w:rPr>
          <w:u w:val="single"/>
        </w:rPr>
      </w:pPr>
      <w:r>
        <w:rPr>
          <w:u w:val="single"/>
        </w:rPr>
        <w:tab/>
      </w:r>
    </w:p>
  </w:footnote>
  <w:footnote w:type="continuationNotice" w:id="1">
    <w:p w14:paraId="500DFF45" w14:textId="77777777" w:rsidR="008D1396" w:rsidRDefault="008D13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BFB"/>
    <w:rsid w:val="00007F7F"/>
    <w:rsid w:val="00022DB5"/>
    <w:rsid w:val="0002432F"/>
    <w:rsid w:val="000344CE"/>
    <w:rsid w:val="000403D1"/>
    <w:rsid w:val="000449AA"/>
    <w:rsid w:val="00050F6B"/>
    <w:rsid w:val="00052E8E"/>
    <w:rsid w:val="0007021E"/>
    <w:rsid w:val="00072C8C"/>
    <w:rsid w:val="00073E70"/>
    <w:rsid w:val="00075368"/>
    <w:rsid w:val="00077C00"/>
    <w:rsid w:val="00085BDE"/>
    <w:rsid w:val="000876EB"/>
    <w:rsid w:val="00091419"/>
    <w:rsid w:val="000931C0"/>
    <w:rsid w:val="00094ACB"/>
    <w:rsid w:val="000B1509"/>
    <w:rsid w:val="000B175B"/>
    <w:rsid w:val="000B3A0F"/>
    <w:rsid w:val="000B4A3B"/>
    <w:rsid w:val="000D0709"/>
    <w:rsid w:val="000D1851"/>
    <w:rsid w:val="000E0415"/>
    <w:rsid w:val="000F0734"/>
    <w:rsid w:val="000F63EB"/>
    <w:rsid w:val="0013065A"/>
    <w:rsid w:val="0013136E"/>
    <w:rsid w:val="00132BC7"/>
    <w:rsid w:val="00144AF4"/>
    <w:rsid w:val="00146D32"/>
    <w:rsid w:val="001509BA"/>
    <w:rsid w:val="00151674"/>
    <w:rsid w:val="00157983"/>
    <w:rsid w:val="001614E7"/>
    <w:rsid w:val="001B4B04"/>
    <w:rsid w:val="001C215C"/>
    <w:rsid w:val="001C6663"/>
    <w:rsid w:val="001C7895"/>
    <w:rsid w:val="001D26DF"/>
    <w:rsid w:val="001E2790"/>
    <w:rsid w:val="001E5256"/>
    <w:rsid w:val="0021130C"/>
    <w:rsid w:val="00211E0B"/>
    <w:rsid w:val="00211E72"/>
    <w:rsid w:val="00214047"/>
    <w:rsid w:val="0022130F"/>
    <w:rsid w:val="0022777B"/>
    <w:rsid w:val="00237785"/>
    <w:rsid w:val="002410DD"/>
    <w:rsid w:val="00241466"/>
    <w:rsid w:val="00246442"/>
    <w:rsid w:val="00253D58"/>
    <w:rsid w:val="00254654"/>
    <w:rsid w:val="00264FA3"/>
    <w:rsid w:val="0027725F"/>
    <w:rsid w:val="0028001D"/>
    <w:rsid w:val="00283347"/>
    <w:rsid w:val="00286E41"/>
    <w:rsid w:val="00296EB7"/>
    <w:rsid w:val="002B4713"/>
    <w:rsid w:val="002C21F0"/>
    <w:rsid w:val="002E2FEF"/>
    <w:rsid w:val="002E646B"/>
    <w:rsid w:val="002F2142"/>
    <w:rsid w:val="003015A8"/>
    <w:rsid w:val="003107FA"/>
    <w:rsid w:val="003111F4"/>
    <w:rsid w:val="00317977"/>
    <w:rsid w:val="003229D8"/>
    <w:rsid w:val="00324383"/>
    <w:rsid w:val="003314D1"/>
    <w:rsid w:val="0033345D"/>
    <w:rsid w:val="00335A2F"/>
    <w:rsid w:val="00341937"/>
    <w:rsid w:val="00350EA7"/>
    <w:rsid w:val="0037215F"/>
    <w:rsid w:val="00380822"/>
    <w:rsid w:val="00390603"/>
    <w:rsid w:val="0039277A"/>
    <w:rsid w:val="003972E0"/>
    <w:rsid w:val="003975ED"/>
    <w:rsid w:val="003A4E25"/>
    <w:rsid w:val="003C2CC4"/>
    <w:rsid w:val="003D4B23"/>
    <w:rsid w:val="003D6D46"/>
    <w:rsid w:val="003E065C"/>
    <w:rsid w:val="003E19D9"/>
    <w:rsid w:val="003E33AE"/>
    <w:rsid w:val="003E6998"/>
    <w:rsid w:val="00400E06"/>
    <w:rsid w:val="00402E7F"/>
    <w:rsid w:val="00420F8B"/>
    <w:rsid w:val="00424C80"/>
    <w:rsid w:val="00431A65"/>
    <w:rsid w:val="004325CB"/>
    <w:rsid w:val="00435E0F"/>
    <w:rsid w:val="00441EFF"/>
    <w:rsid w:val="0044503A"/>
    <w:rsid w:val="00446DE4"/>
    <w:rsid w:val="00447761"/>
    <w:rsid w:val="00451EC3"/>
    <w:rsid w:val="00452911"/>
    <w:rsid w:val="004721B1"/>
    <w:rsid w:val="004766F2"/>
    <w:rsid w:val="004859EC"/>
    <w:rsid w:val="00495639"/>
    <w:rsid w:val="00496A15"/>
    <w:rsid w:val="004A76BD"/>
    <w:rsid w:val="004B07D6"/>
    <w:rsid w:val="004B75D2"/>
    <w:rsid w:val="004D1140"/>
    <w:rsid w:val="004D3D46"/>
    <w:rsid w:val="004E01CE"/>
    <w:rsid w:val="004E25CB"/>
    <w:rsid w:val="004E4E92"/>
    <w:rsid w:val="004F406C"/>
    <w:rsid w:val="004F55ED"/>
    <w:rsid w:val="00517888"/>
    <w:rsid w:val="00521557"/>
    <w:rsid w:val="0052176C"/>
    <w:rsid w:val="005261E5"/>
    <w:rsid w:val="005266AC"/>
    <w:rsid w:val="0053569C"/>
    <w:rsid w:val="005420F2"/>
    <w:rsid w:val="00542574"/>
    <w:rsid w:val="005436AB"/>
    <w:rsid w:val="005449F1"/>
    <w:rsid w:val="005457B9"/>
    <w:rsid w:val="00546DBF"/>
    <w:rsid w:val="005512BA"/>
    <w:rsid w:val="00553D76"/>
    <w:rsid w:val="005552B5"/>
    <w:rsid w:val="0056117B"/>
    <w:rsid w:val="005615E8"/>
    <w:rsid w:val="005620C3"/>
    <w:rsid w:val="00571365"/>
    <w:rsid w:val="00592E55"/>
    <w:rsid w:val="005A22DB"/>
    <w:rsid w:val="005B3DB3"/>
    <w:rsid w:val="005B6E48"/>
    <w:rsid w:val="005E01AA"/>
    <w:rsid w:val="005E1712"/>
    <w:rsid w:val="005F6E73"/>
    <w:rsid w:val="006116A3"/>
    <w:rsid w:val="00611FC4"/>
    <w:rsid w:val="006176FB"/>
    <w:rsid w:val="006265DD"/>
    <w:rsid w:val="00626E6C"/>
    <w:rsid w:val="0064087A"/>
    <w:rsid w:val="00640B26"/>
    <w:rsid w:val="006549F8"/>
    <w:rsid w:val="00657576"/>
    <w:rsid w:val="00670741"/>
    <w:rsid w:val="00674A7D"/>
    <w:rsid w:val="00676C10"/>
    <w:rsid w:val="006808A9"/>
    <w:rsid w:val="00693755"/>
    <w:rsid w:val="00696BD6"/>
    <w:rsid w:val="006A6B9D"/>
    <w:rsid w:val="006A7392"/>
    <w:rsid w:val="006B3189"/>
    <w:rsid w:val="006B7D65"/>
    <w:rsid w:val="006D6DA6"/>
    <w:rsid w:val="006E564B"/>
    <w:rsid w:val="006F13F0"/>
    <w:rsid w:val="006F2BC4"/>
    <w:rsid w:val="006F5035"/>
    <w:rsid w:val="007065EB"/>
    <w:rsid w:val="00710221"/>
    <w:rsid w:val="00720183"/>
    <w:rsid w:val="0072632A"/>
    <w:rsid w:val="007278EA"/>
    <w:rsid w:val="00741A0B"/>
    <w:rsid w:val="0074200B"/>
    <w:rsid w:val="00757201"/>
    <w:rsid w:val="0077440D"/>
    <w:rsid w:val="00792884"/>
    <w:rsid w:val="007953F7"/>
    <w:rsid w:val="007A6296"/>
    <w:rsid w:val="007B6BA5"/>
    <w:rsid w:val="007C1B62"/>
    <w:rsid w:val="007C3390"/>
    <w:rsid w:val="007C3625"/>
    <w:rsid w:val="007C4F4B"/>
    <w:rsid w:val="007D2CDC"/>
    <w:rsid w:val="007D5213"/>
    <w:rsid w:val="007D5327"/>
    <w:rsid w:val="007D6598"/>
    <w:rsid w:val="007E2C3B"/>
    <w:rsid w:val="007E2E66"/>
    <w:rsid w:val="007E5B90"/>
    <w:rsid w:val="007E75F7"/>
    <w:rsid w:val="007F085C"/>
    <w:rsid w:val="007F6611"/>
    <w:rsid w:val="008155C3"/>
    <w:rsid w:val="00815D4A"/>
    <w:rsid w:val="008175E9"/>
    <w:rsid w:val="0082243E"/>
    <w:rsid w:val="008242D7"/>
    <w:rsid w:val="00856CD2"/>
    <w:rsid w:val="00861BC6"/>
    <w:rsid w:val="0086271D"/>
    <w:rsid w:val="008675D2"/>
    <w:rsid w:val="00871FD5"/>
    <w:rsid w:val="008741DC"/>
    <w:rsid w:val="00875FCF"/>
    <w:rsid w:val="008979B1"/>
    <w:rsid w:val="008A6B25"/>
    <w:rsid w:val="008A6C4F"/>
    <w:rsid w:val="008C1E4D"/>
    <w:rsid w:val="008C54F7"/>
    <w:rsid w:val="008D1396"/>
    <w:rsid w:val="008D7D5A"/>
    <w:rsid w:val="008E0E46"/>
    <w:rsid w:val="0090452C"/>
    <w:rsid w:val="009045C9"/>
    <w:rsid w:val="00907C3F"/>
    <w:rsid w:val="00913EB5"/>
    <w:rsid w:val="009140A0"/>
    <w:rsid w:val="0092237C"/>
    <w:rsid w:val="00933E4A"/>
    <w:rsid w:val="0093707B"/>
    <w:rsid w:val="009400EB"/>
    <w:rsid w:val="009427E3"/>
    <w:rsid w:val="0094563C"/>
    <w:rsid w:val="00955917"/>
    <w:rsid w:val="00956D9B"/>
    <w:rsid w:val="0096139A"/>
    <w:rsid w:val="00963CBA"/>
    <w:rsid w:val="009654B7"/>
    <w:rsid w:val="00967FA4"/>
    <w:rsid w:val="00975459"/>
    <w:rsid w:val="009822C1"/>
    <w:rsid w:val="00982CC9"/>
    <w:rsid w:val="00985ADD"/>
    <w:rsid w:val="00991261"/>
    <w:rsid w:val="009A0B83"/>
    <w:rsid w:val="009B3800"/>
    <w:rsid w:val="009C009E"/>
    <w:rsid w:val="009D22AC"/>
    <w:rsid w:val="009D3FA1"/>
    <w:rsid w:val="009D50DB"/>
    <w:rsid w:val="009E1A95"/>
    <w:rsid w:val="009E1C4E"/>
    <w:rsid w:val="009E78E3"/>
    <w:rsid w:val="009F4F7D"/>
    <w:rsid w:val="00A02BFB"/>
    <w:rsid w:val="00A02F74"/>
    <w:rsid w:val="00A0431E"/>
    <w:rsid w:val="00A05E0B"/>
    <w:rsid w:val="00A074DD"/>
    <w:rsid w:val="00A12799"/>
    <w:rsid w:val="00A1427D"/>
    <w:rsid w:val="00A26C27"/>
    <w:rsid w:val="00A310E5"/>
    <w:rsid w:val="00A3619D"/>
    <w:rsid w:val="00A4634F"/>
    <w:rsid w:val="00A51CF3"/>
    <w:rsid w:val="00A63DA6"/>
    <w:rsid w:val="00A63F87"/>
    <w:rsid w:val="00A67EFD"/>
    <w:rsid w:val="00A72F22"/>
    <w:rsid w:val="00A748A6"/>
    <w:rsid w:val="00A84806"/>
    <w:rsid w:val="00A879A4"/>
    <w:rsid w:val="00A87E95"/>
    <w:rsid w:val="00A90A6C"/>
    <w:rsid w:val="00A92E29"/>
    <w:rsid w:val="00AC2000"/>
    <w:rsid w:val="00AD09E9"/>
    <w:rsid w:val="00AD7B29"/>
    <w:rsid w:val="00AE2A9B"/>
    <w:rsid w:val="00AF0576"/>
    <w:rsid w:val="00AF3829"/>
    <w:rsid w:val="00B037F0"/>
    <w:rsid w:val="00B14190"/>
    <w:rsid w:val="00B2327D"/>
    <w:rsid w:val="00B236D9"/>
    <w:rsid w:val="00B2718F"/>
    <w:rsid w:val="00B2730A"/>
    <w:rsid w:val="00B30179"/>
    <w:rsid w:val="00B3317B"/>
    <w:rsid w:val="00B334DC"/>
    <w:rsid w:val="00B3631A"/>
    <w:rsid w:val="00B53013"/>
    <w:rsid w:val="00B67F5E"/>
    <w:rsid w:val="00B73E65"/>
    <w:rsid w:val="00B75057"/>
    <w:rsid w:val="00B81E12"/>
    <w:rsid w:val="00B849AB"/>
    <w:rsid w:val="00B84EF0"/>
    <w:rsid w:val="00B87110"/>
    <w:rsid w:val="00B90627"/>
    <w:rsid w:val="00B97FA8"/>
    <w:rsid w:val="00BB02E0"/>
    <w:rsid w:val="00BB2720"/>
    <w:rsid w:val="00BC1385"/>
    <w:rsid w:val="00BC74E9"/>
    <w:rsid w:val="00BE58F1"/>
    <w:rsid w:val="00BE618E"/>
    <w:rsid w:val="00C13DC3"/>
    <w:rsid w:val="00C205C0"/>
    <w:rsid w:val="00C24693"/>
    <w:rsid w:val="00C3090C"/>
    <w:rsid w:val="00C32CCF"/>
    <w:rsid w:val="00C3427B"/>
    <w:rsid w:val="00C35F0B"/>
    <w:rsid w:val="00C36DCD"/>
    <w:rsid w:val="00C463DD"/>
    <w:rsid w:val="00C624B5"/>
    <w:rsid w:val="00C64458"/>
    <w:rsid w:val="00C669C5"/>
    <w:rsid w:val="00C745C3"/>
    <w:rsid w:val="00C81253"/>
    <w:rsid w:val="00C9264F"/>
    <w:rsid w:val="00CA2A58"/>
    <w:rsid w:val="00CA2E07"/>
    <w:rsid w:val="00CA497B"/>
    <w:rsid w:val="00CA6DE7"/>
    <w:rsid w:val="00CB2C98"/>
    <w:rsid w:val="00CB4EE9"/>
    <w:rsid w:val="00CC03CC"/>
    <w:rsid w:val="00CC0B55"/>
    <w:rsid w:val="00CD6995"/>
    <w:rsid w:val="00CE4A8F"/>
    <w:rsid w:val="00CF0214"/>
    <w:rsid w:val="00CF2026"/>
    <w:rsid w:val="00CF586F"/>
    <w:rsid w:val="00CF6443"/>
    <w:rsid w:val="00CF7D43"/>
    <w:rsid w:val="00D11129"/>
    <w:rsid w:val="00D17C76"/>
    <w:rsid w:val="00D2031B"/>
    <w:rsid w:val="00D22332"/>
    <w:rsid w:val="00D226FD"/>
    <w:rsid w:val="00D25FE2"/>
    <w:rsid w:val="00D40094"/>
    <w:rsid w:val="00D411DC"/>
    <w:rsid w:val="00D43252"/>
    <w:rsid w:val="00D47642"/>
    <w:rsid w:val="00D550F9"/>
    <w:rsid w:val="00D572B0"/>
    <w:rsid w:val="00D57EDC"/>
    <w:rsid w:val="00D62E90"/>
    <w:rsid w:val="00D6470A"/>
    <w:rsid w:val="00D76BE5"/>
    <w:rsid w:val="00D8128F"/>
    <w:rsid w:val="00D82670"/>
    <w:rsid w:val="00D978C6"/>
    <w:rsid w:val="00DA67AD"/>
    <w:rsid w:val="00DB18CE"/>
    <w:rsid w:val="00DB63E6"/>
    <w:rsid w:val="00DD2829"/>
    <w:rsid w:val="00DD3674"/>
    <w:rsid w:val="00DD7094"/>
    <w:rsid w:val="00DD780D"/>
    <w:rsid w:val="00DE3EC0"/>
    <w:rsid w:val="00DE7BF3"/>
    <w:rsid w:val="00DF2923"/>
    <w:rsid w:val="00E11593"/>
    <w:rsid w:val="00E12B6B"/>
    <w:rsid w:val="00E130AB"/>
    <w:rsid w:val="00E170D4"/>
    <w:rsid w:val="00E20CC5"/>
    <w:rsid w:val="00E341B4"/>
    <w:rsid w:val="00E438D9"/>
    <w:rsid w:val="00E46B69"/>
    <w:rsid w:val="00E53CCF"/>
    <w:rsid w:val="00E54536"/>
    <w:rsid w:val="00E5644E"/>
    <w:rsid w:val="00E7260F"/>
    <w:rsid w:val="00E74720"/>
    <w:rsid w:val="00E806EE"/>
    <w:rsid w:val="00E86049"/>
    <w:rsid w:val="00E96630"/>
    <w:rsid w:val="00E96891"/>
    <w:rsid w:val="00EA15CD"/>
    <w:rsid w:val="00EB0FB9"/>
    <w:rsid w:val="00EC0D09"/>
    <w:rsid w:val="00ED0CA9"/>
    <w:rsid w:val="00ED7A2A"/>
    <w:rsid w:val="00EE7D5F"/>
    <w:rsid w:val="00EF1D7F"/>
    <w:rsid w:val="00EF2FCC"/>
    <w:rsid w:val="00EF5BDB"/>
    <w:rsid w:val="00F00528"/>
    <w:rsid w:val="00F07FD9"/>
    <w:rsid w:val="00F21C38"/>
    <w:rsid w:val="00F238A8"/>
    <w:rsid w:val="00F23933"/>
    <w:rsid w:val="00F24119"/>
    <w:rsid w:val="00F30B7B"/>
    <w:rsid w:val="00F325DA"/>
    <w:rsid w:val="00F34DCA"/>
    <w:rsid w:val="00F40E75"/>
    <w:rsid w:val="00F42CD9"/>
    <w:rsid w:val="00F52936"/>
    <w:rsid w:val="00F677CB"/>
    <w:rsid w:val="00F72113"/>
    <w:rsid w:val="00F723A2"/>
    <w:rsid w:val="00F75F2D"/>
    <w:rsid w:val="00F76CA4"/>
    <w:rsid w:val="00FA4B49"/>
    <w:rsid w:val="00FA7DF3"/>
    <w:rsid w:val="00FC68B7"/>
    <w:rsid w:val="00FD242A"/>
    <w:rsid w:val="00FD268F"/>
    <w:rsid w:val="00FD7C12"/>
    <w:rsid w:val="00FE5109"/>
    <w:rsid w:val="00FE57C1"/>
    <w:rsid w:val="00FF3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D91E0F"/>
  <w15:docId w15:val="{BD42CAF7-C4DF-4DD9-AB31-DC761427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6841">
      <w:bodyDiv w:val="1"/>
      <w:marLeft w:val="0"/>
      <w:marRight w:val="0"/>
      <w:marTop w:val="0"/>
      <w:marBottom w:val="0"/>
      <w:divBdr>
        <w:top w:val="none" w:sz="0" w:space="0" w:color="auto"/>
        <w:left w:val="none" w:sz="0" w:space="0" w:color="auto"/>
        <w:bottom w:val="none" w:sz="0" w:space="0" w:color="auto"/>
        <w:right w:val="none" w:sz="0" w:space="0" w:color="auto"/>
      </w:divBdr>
    </w:div>
    <w:div w:id="9034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18C919-DC60-463B-A331-0E471F63CD6B}">
  <ds:schemaRefs>
    <ds:schemaRef ds:uri="http://schemas.openxmlformats.org/officeDocument/2006/bibliography"/>
  </ds:schemaRefs>
</ds:datastoreItem>
</file>

<file path=customXml/itemProps2.xml><?xml version="1.0" encoding="utf-8"?>
<ds:datastoreItem xmlns:ds="http://schemas.openxmlformats.org/officeDocument/2006/customXml" ds:itemID="{4C9E2F6D-D247-41DA-8142-FEFC7C51B0AD}"/>
</file>

<file path=customXml/itemProps3.xml><?xml version="1.0" encoding="utf-8"?>
<ds:datastoreItem xmlns:ds="http://schemas.openxmlformats.org/officeDocument/2006/customXml" ds:itemID="{F1FBB802-4675-4AC1-8C8E-433237092070}"/>
</file>

<file path=customXml/itemProps4.xml><?xml version="1.0" encoding="utf-8"?>
<ds:datastoreItem xmlns:ds="http://schemas.openxmlformats.org/officeDocument/2006/customXml" ds:itemID="{2FC3439E-67C9-46CD-B514-08C30BAC674C}"/>
</file>

<file path=docProps/app.xml><?xml version="1.0" encoding="utf-8"?>
<Properties xmlns="http://schemas.openxmlformats.org/officeDocument/2006/extended-properties" xmlns:vt="http://schemas.openxmlformats.org/officeDocument/2006/docPropsVTypes">
  <Template>A_E.dotm</Template>
  <TotalTime>66</TotalTime>
  <Pages>7</Pages>
  <Words>766</Words>
  <Characters>4369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Colombia_30_Table</dc:title>
  <dc:creator>Sumiko IHARA</dc:creator>
  <cp:lastModifiedBy>Feyikemi Oyewole</cp:lastModifiedBy>
  <cp:revision>40</cp:revision>
  <cp:lastPrinted>2008-01-29T07:30:00Z</cp:lastPrinted>
  <dcterms:created xsi:type="dcterms:W3CDTF">2018-03-16T08:08:00Z</dcterms:created>
  <dcterms:modified xsi:type="dcterms:W3CDTF">2018-03-21T09:24:00Z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