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6638B5" w:rsidRPr="006638B5" w:rsidTr="006638B5">
        <w:trPr>
          <w:cantSplit/>
          <w:trHeight w:val="400"/>
          <w:tblHeader/>
        </w:trPr>
        <w:tc>
          <w:tcPr>
            <w:tcW w:w="4520" w:type="dxa"/>
            <w:tcBorders>
              <w:bottom w:val="dotted" w:sz="4" w:space="0" w:color="auto"/>
            </w:tcBorders>
            <w:shd w:val="clear" w:color="auto" w:fill="auto"/>
          </w:tcPr>
          <w:p w:rsidR="006638B5" w:rsidRPr="006638B5" w:rsidRDefault="006638B5" w:rsidP="006638B5">
            <w:pPr>
              <w:suppressAutoHyphens w:val="0"/>
              <w:spacing w:before="40" w:after="40" w:line="240" w:lineRule="auto"/>
              <w:rPr>
                <w:b/>
                <w:color w:val="000000"/>
                <w:szCs w:val="22"/>
                <w:lang w:eastAsia="en-GB"/>
              </w:rPr>
            </w:pPr>
            <w:r w:rsidRPr="006638B5">
              <w:rPr>
                <w:b/>
                <w:color w:val="000000"/>
                <w:szCs w:val="22"/>
                <w:lang w:eastAsia="en-GB"/>
              </w:rPr>
              <w:t>Recommendation</w:t>
            </w:r>
          </w:p>
        </w:tc>
        <w:tc>
          <w:tcPr>
            <w:tcW w:w="1100" w:type="dxa"/>
            <w:tcBorders>
              <w:bottom w:val="dotted" w:sz="4" w:space="0" w:color="auto"/>
            </w:tcBorders>
            <w:shd w:val="clear" w:color="auto" w:fill="auto"/>
          </w:tcPr>
          <w:p w:rsidR="006638B5" w:rsidRPr="006638B5" w:rsidRDefault="006638B5" w:rsidP="006638B5">
            <w:pPr>
              <w:suppressAutoHyphens w:val="0"/>
              <w:spacing w:before="40" w:after="40" w:line="240" w:lineRule="auto"/>
              <w:rPr>
                <w:b/>
                <w:lang w:eastAsia="en-GB"/>
              </w:rPr>
            </w:pPr>
            <w:r w:rsidRPr="006638B5">
              <w:rPr>
                <w:b/>
                <w:lang w:eastAsia="en-GB"/>
              </w:rPr>
              <w:t>Position</w:t>
            </w:r>
          </w:p>
        </w:tc>
        <w:tc>
          <w:tcPr>
            <w:tcW w:w="5000" w:type="dxa"/>
            <w:tcBorders>
              <w:bottom w:val="dotted" w:sz="4" w:space="0" w:color="auto"/>
            </w:tcBorders>
            <w:shd w:val="clear" w:color="auto" w:fill="auto"/>
          </w:tcPr>
          <w:p w:rsidR="006638B5" w:rsidRPr="006638B5" w:rsidRDefault="006638B5" w:rsidP="006638B5">
            <w:pPr>
              <w:suppressAutoHyphens w:val="0"/>
              <w:spacing w:before="40" w:after="40" w:line="240" w:lineRule="auto"/>
              <w:rPr>
                <w:b/>
                <w:lang w:eastAsia="en-GB"/>
              </w:rPr>
            </w:pPr>
            <w:r w:rsidRPr="006638B5">
              <w:rPr>
                <w:b/>
                <w:lang w:eastAsia="en-GB"/>
              </w:rPr>
              <w:t>Full list of themes</w:t>
            </w:r>
          </w:p>
        </w:tc>
        <w:tc>
          <w:tcPr>
            <w:tcW w:w="4600" w:type="dxa"/>
            <w:tcBorders>
              <w:bottom w:val="dotted" w:sz="4" w:space="0" w:color="auto"/>
            </w:tcBorders>
            <w:shd w:val="clear" w:color="auto" w:fill="auto"/>
          </w:tcPr>
          <w:p w:rsidR="006638B5" w:rsidRPr="006638B5" w:rsidRDefault="006638B5" w:rsidP="006638B5">
            <w:pPr>
              <w:suppressAutoHyphens w:val="0"/>
              <w:spacing w:before="60" w:after="60" w:line="240" w:lineRule="auto"/>
              <w:ind w:left="57" w:right="57"/>
              <w:rPr>
                <w:b/>
                <w:lang w:eastAsia="en-GB"/>
              </w:rPr>
            </w:pPr>
            <w:r w:rsidRPr="006638B5">
              <w:rPr>
                <w:b/>
                <w:lang w:eastAsia="en-GB"/>
              </w:rPr>
              <w:t>Assessment/comments on level of implementation</w:t>
            </w: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A1 Scope of international obligations</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123.40 Continue engaging with the Special Envoy for Yemen to implement the Stockholm Agreement and work towards a lasting political solution, creating conditions to improve the Government’s capacity to protect the human rights of its citizens (United Kingdom of Great Britain and Northern Ireland);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A24 Cooperation with special procedures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123.58 Work actively with the international community in investigating violations of international human rights and humanitarian law, including in cooperation with the Group of Eminent Experts (Norway);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124.21 Ban child marriage, set the minimum age of marriage at 18 years and amend discriminatory domestic laws against women, especially with regard to male guardianship and control over women, and bring them into line with the Convention on the Elimination of All Forms of Discrimination against Women (Germany);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D29 Domestic violence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123.164 Revise legislation to finally establish a minimum age for marriage in compliance with international human rights standards (Iceland);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124.20 Fulfil its obligations under the Convention on the Elimination of All Forms of Discrimination against Women (Estonia);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123.52 Cease violations of international human rights and humanitarian law immediately and comply with its international obligations (Cyprus);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124.40 Increase efforts to ensure that international human rights and humanitarian law are respected by providing free access to land, sea and air routes for humanitarian and commercial flights (Uruguay);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123.41 Immediately halt the practice of arbitrary detention, enforced disappearance and torture, release all individuals arbitrarily detained, provide accountability and remedies for all such human rights violations and ensure enforcement of the United Nations Standard Minimum Rules for the Treatment of Prisoners (New Zealand);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123.57 Conduct prompt, thorough and impartial investigations into reports of violations of international humanitarian law and international human rights law in Yemen (New Zealand);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123.166 Put an end to the recruitment of child soldiers and the detention of migrant children and provide them with assistance pursuant to international standards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G4 Migrants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migrants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124.27 Ensure full compliance with the Optional Protocol to the Convention on the Rights of the Child on the involvement of children in armed conflict (Slovenia);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124.69 Promote and protect the equal rights of women, stimulating female leadership, including by guaranteeing a 30 per cent participation rate of women in political consultations and peace talks, in line with Sustainable Development Goal 5 and the presidential statement of the Security Council dated 15 June 2017 (S/PRST/2017/7) (Netherlands);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A12 Acceptance of international norms</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 Continue to work towards fulfilling its international obligations emanating from the human rights conventions to which it has acceded (Bahrain);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 Become a party to the International Convention for the Protection of All Persons from Enforced Disappearance and enact legislation to implement the Convention that includes measures on compensation for victims and their families (Seychelles);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B53 Support to victims and witnesses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disappeared persons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124.14 Ratify the Optional Protocol to the Convention against Torture and Other Cruel, Inhuman or Degrading Treatment or Punishment (Denmark);</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 Sign and ratify the International Convention for the Protection of All Persons from Enforced Disappearance and the Optional Protocol to the Convention against Torture and Other Cruel, Inhuman or Degrading Treatment or Punishment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disappeared persons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124.13 Sign the Optional Protocol to the Convention against Torture and the International Convention for the Protection of All Persons from Enforced Disappearance (Austria);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disappeared persons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 Accelerate the process of accession to the International Convention for the Protection of All Persons from Enforced Disappearance (Ukraine);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disappeared persons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 Ratify the International Convention for the Protection of All Persons from Enforced Disappearance (Montenegro);</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disappeared persons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124.19 Consider ratification of the Convention on the Protection and Promotion of the Diversity of Cultural Expressions (Ukraine);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D42 Freedom of thought, conscience and religion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124.25 Sign and ratify the Optional Protocol to the International Covenant on Economic, Social and Cultural Rights and the Optional Protocol to the Convention on the Rights of the Child on a communications procedure (Portugal);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124.26 Ratify the Optional Protocol to the Convention on the Rights of the Child on a communications procedure (Senegal);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A25 Follow-up to special procedures</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124.39 Engage with relevant stakeholders in good faith in continuous peace negotiations led by the Special Envoy for Yemen, Martin Griffiths, and respect their outcomes (Slovakia);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A25 Follow-up to special procedures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A26 Cooperation with the Universal Periodic Review (UPR)</w:t>
            </w:r>
            <w:r w:rsidRPr="006638B5">
              <w:rPr>
                <w:b/>
                <w:i/>
                <w:sz w:val="28"/>
                <w:lang w:eastAsia="en-GB"/>
              </w:rPr>
              <w:t xml:space="preserve"> </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123.8 Continue to implement the recommendations from the second cycle review (Bahrain);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A26 Cooperation with the Universal Periodic Review (UPR)</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A27 Follow-up to Universal Periodic Review (UPR)</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 Accelerate efforts and take appropriate action to implement the recommendations accepted in the previous cycle of the universal periodic review (Djibouti);</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A26 Cooperation with the Universal Periodic Review (UPR)</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A27 Follow-up to Universal Periodic Review (UPR)</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A27 Follow-up to Universal Periodic Review (UPR)</w:t>
            </w:r>
            <w:r w:rsidRPr="006638B5">
              <w:rPr>
                <w:b/>
                <w:i/>
                <w:sz w:val="28"/>
                <w:lang w:eastAsia="en-GB"/>
              </w:rPr>
              <w:t xml:space="preserve"> </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123.63 Fulfil previously accepted recommendations to protect freedom of expression, including through amendment and enforcement of the Press and Publications Act (Canada);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A27 Follow-up to Universal Periodic Review (UPR)</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123.154 Fulfil previously accepted recommendations to prohibit child, early and forced marriage, including setting the minimum age of marriage at 18, and prevent forced withdrawal of girls from schools (Canada);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A27 Follow-up to Universal Periodic Review (UPR)</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A28 Cooperation with other international mechanisms and institutions</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123.109 With support from United Nations agencies, donor Governments and civil society organizations, promote access to psychosocial support for persons living in Yemen (Iceland);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A61 Cooperation with civil society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123.25 Continue to engage seriously in United Nations-mediated peace talks, recognizing that a comprehensive political solution is the most effective way to address the suffering of the Yemeni people (Australia);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123.107 Cooperate with humanitarian aid agencies with the goal of delivering critical aid and provide psychosocial support to the traumatized population (Cyprus);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A61 Cooperation with civil society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123.153 Step up efforts, in cooperation with international agencies, to remove restrictions and establish the unhindered access of the population, especially children, including internally displaced and refugee children, to humanitarian supplies (Bulgaria);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G5 Refugees &amp; asylum seekers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G6 Internally displaced persons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123.182 Continue to cooperate closely with the Office of the United Nations High Commissioner for Refugees in addressing the plight of internally displaced persons and ensuring basic services for them (Maldives).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G4 Migrants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G6 Internally displaced persons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internally displaced persons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A3 Inter-State cooperation &amp; development assistance</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123.33 Make all possible efforts to end the ongoing crisis and find a peaceful political solution to save the lives of citizens (Iraq);</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123.26 Intensify through dialogue efforts aimed at ending the conflict in Yemen and ensure respect for international humanitarian law (Botswana);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123.36 Continued work to achieve comprehensive peace in Yemen (Kuwait);</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123.43 Continue efforts to promote a peaceful resolution of the conflict (Philippines);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123.31 Continue efforts through dialogue to end the conflict and create the necessary conditions for humanitarian assistance to the civilian population (Djibouti);</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123.94 Obtain international support to deliver humanitarian assistance for those in need (Kuwait);</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A41 Constitutional and legislative framework</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123.20 Implement the outcomes of the National Dialogue Conference and complete the referendum on the new constitution (Sudan);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123.18 Continue to mobilize resources and galvanize international support to enhance its capacity to protect and promote human rights (Nigeria);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A63 Budget and resources (for human rights implementation)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 Make further efforts to strengthen the institutional and legal framework for the protection of human rights (Uzbekistan);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 Implement the outcome of the National Dialogue Conference, which constitutes the appropriate framework for the promotion and protection of human rights in Yemen (United Arab Emirates);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A44 Structure of the national human rights machinery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123.13 Accelerate the establishment of a national human rights institution in accordance with the Paris Principles (Ukraine);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A44 Structure of the national human rights machinery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 Accelerate the process of establishing an independent national human rights institution (Myanmar);</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A44 Structure of the national human rights machinery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 Continue efforts to build national institutions in order to increase people’s awareness of all their human rights and to broaden the space for the enjoyment of economic, social and cultural rights (Nepal);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A51 Human rights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A54 Awareness raising and dissemination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123.23 Redouble efforts to eradicate all acts of discrimination against minorities living in Yemen, and ensure that equal treatment is guaranteed to all individuals without exception (Uruguay);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B32 Racial 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minorities/ racial, ethnic, linguistic, religious or descent-based groups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123.45 Implement a moratorium on the use of capital punishment (Portugal);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D23 Death penalty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123.37 Adopt appropriate measures to ensure that human rights defenders and journalists are protected from acts of aggression or intimidation (Luxembourg);</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H1 Human rights defenders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human rights defenders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 Redouble efforts to effectively establish an independent national human rights institution in compliance with the Paris Principles and make the institution operational (Burundi);</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A44 Structure of the national human rights machinery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123.7 Expedite the adoption of the necessary legislation to establish an independent national human rights institution in accordance with the Paris Principles (Thailand);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A44 Structure of the national human rights machinery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123.22 Continue support for awareness-raising programmes on human rights in order to promote equal rights and equal opportunities for all citizens in accordance with Yemeni legislation (Lao People’s Democratic Republic);</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A51 Human rights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A54 Awareness raising and dissemination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 Swiftly adopt the necessary measures to safeguard respect for international humanitarian law, in particular to protect civilians and sites protected by international humanitarian law (Spain);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E7 Cultural rights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123.139 Undertake measures to address gender-based and sexual violence (Malaysia);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123.77 Intensify efforts to ensure a comprehensive legal framework to combat human trafficking and develop strategies for victim protection and assistance (Philippines);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B53 Support to victims and witnesses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123.44 Continue all possible efforts to adopt legislation and implement operational frameworks focusing on the protection of women and children from violence, including female genital mutilation. In order to avoid the tragedy of Yemen witnessing a lost generation, the Government should also take all possible steps to foster access for all children to education (Poland);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 Right to physical and moral integrity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123.30 Impose a moratorium on the death penalty and ensure that the death penalty is not imposed on persons under the age of 18 at the time of the commission of the criminal offence (Czechia);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D23 Death penalty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123.135 Adopt measures in the legislative sphere to prevent and combat harassment and violence, specifically domestic and sexual violence, against women in all areas, including in detention centres (Honduras);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D29 Domestic violence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124.68 Abolish male guardianship and control over women, raise the minimum age for marriage to 18 by amending the Personal Status Law and include effective legal protection for women from domestic and sexual violence in the Penal Code (Austria);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D29 Domestic violence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123.67 Takes all necessary measures to ensure that journalists, demonstrators and human rights defenders have the necessary freedom to conduct their activities (Portugal);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H1 Human rights defenders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human rights defenders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123.56 Further strengthen law enforcement and ensure that laws and regulations are consistently applied (Myanmar);</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123.126 Promote special legislation on education in order to maximize opportunities for students (Sudan);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123.148 Accelerate the drafting, adoption and implementation of laws establishing the age of marriage (Viet Nam);</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123.143 Take efforts to further improve and promote women’s rights, including through legislation to strengthen the punishment of domestic and sexual violence (Republic of Korea);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123.144 Pursue efforts to remove discriminatory laws and violence against women (Senegal);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123.168 Criminalize child, early and forced marriage, including by adopting legislation that sets the minimum age for marriage, and take effective action to combat gender-based discrimination and violence, including female genital mutilation (Italy);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123.160 Take urgent steps to ensure that an appropriate legal framework is in place to prevent marriage for children under the age of 18 (Denmark);</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123.176 Adopt policies to prevent early marriage, including by setting the minimum age for marriage at 18 years in law (Republic of Korea);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123.150 Continue legislative efforts, focusing on laws concerning children, to ensure that the best interests of the child are properly taken into account (Algeria);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A42 Institutions &amp; policies - General</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 Increase the capacity of the Ministry of Human Rights and bolster the efforts of the Ministry and the Government to fulfil their human rights obligations and commitments (Indonesia);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A44 Structure of the national human rights machinery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123.21 Establish, with international support, a programme to combat gender-based violence in all regions, encompassing awareness and education campaigns, health services, shelters and financial and legal aid (Canada);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A46 National Plans of Action on Human Rights (or specific areas)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A54 Awareness raising and dissemination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123.62 Promote the independence of the judiciary (Sudan);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A47 Good governance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judges, lawyers and prosecutors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123.169 Continue to support and allocate an adequate budget to education programmes for children, especially for children from poor families in rural and urban areas (Lao People’s Democratic Republic);</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A63 Budget and resources (for human rights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rural areas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123.24 Do everything in its power to facilitate rapid and unhindered humanitarian access to its territory in order to facilitate the import of goods and the activities of humanitarian organizations (Switzerland);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123.175 Pursue efforts to secure the educational rights of all children and end recruitment of children and reintegrate them into society (Qatar);</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123.155 Strengthen measures to eradicate and sanction the practices of forced marriage, child marriage, and the recruitment or use of child soldiers (Chile);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123.120 Strengthen and apply quality standards to national strategies on education and take the necessary measures towards increasing access to education for all (Afghanistan);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123.121 Take further steps in order to guarantee the right to education to all children (Georgia);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123.122 Promote programmes aimed at improving the state of education in the context of the ongoing conflict (Morocco);</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123.60 Bring detention centres under unified, national government control, prevent abuse of detainees, and allow for investigations and prosecutions of allegations of abuse (United States of America);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123.151 Increase efforts to prevent exploitation and trafficking of children (Algeria);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F33 Children: protection against exploitation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123.80 Strengthen social programmes in favour of its people, especially those in need (Bolivarian Republic of Venezuela);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poverty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123.110 Strengthen its health-care development plan by providing health-care services through hospitals and health-care centres (Indonesia);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123.113 Consider promoting access, including with the help of all relevant stakeholders, to psychosocial support (Malta);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123.92 Guarantee the proper functioning of essential public services, such as education and health care, including mental health services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F4 Persons with disabilities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123.127 Further secure girls’ access to education, particularly in rural areas, as well as facilitate women’s participation in the political, economic and social process (Viet Nam);</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123.123 Enhance measures to address the challenges that limit children’s access to education and to bring out-of-school children back to school (Myanmar);</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123.124 Give educational facilities the highest priority in the reconstruction process in order to care for the future of future generations in Yemen (Oman);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264813" w:rsidP="006638B5">
            <w:pPr>
              <w:suppressAutoHyphens w:val="0"/>
              <w:spacing w:line="240" w:lineRule="auto"/>
              <w:rPr>
                <w:color w:val="000000"/>
                <w:sz w:val="16"/>
                <w:szCs w:val="22"/>
                <w:lang w:eastAsia="en-GB"/>
              </w:rPr>
            </w:pPr>
            <w:r>
              <w:rPr>
                <w:color w:val="000000"/>
                <w:sz w:val="16"/>
                <w:szCs w:val="22"/>
                <w:lang w:eastAsia="en-GB"/>
              </w:rPr>
              <w:t xml:space="preserve">S04 SDG 4 </w:t>
            </w:r>
            <w:r w:rsidR="006638B5" w:rsidRPr="006638B5">
              <w:rPr>
                <w:color w:val="000000"/>
                <w:sz w:val="16"/>
                <w:szCs w:val="22"/>
                <w:lang w:eastAsia="en-GB"/>
              </w:rPr>
              <w:t>-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123.125 Continue to strengthen efforts in the field of education through the implementation of national strategies and ensure access to education, especially for girls (State of Palestine);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264813" w:rsidP="006638B5">
            <w:pPr>
              <w:suppressAutoHyphens w:val="0"/>
              <w:spacing w:line="240" w:lineRule="auto"/>
              <w:rPr>
                <w:color w:val="000000"/>
                <w:sz w:val="16"/>
                <w:szCs w:val="22"/>
                <w:lang w:eastAsia="en-GB"/>
              </w:rPr>
            </w:pPr>
            <w:r>
              <w:rPr>
                <w:color w:val="000000"/>
                <w:sz w:val="16"/>
                <w:szCs w:val="22"/>
                <w:lang w:eastAsia="en-GB"/>
              </w:rPr>
              <w:t xml:space="preserve">S04 SDG 4 </w:t>
            </w:r>
            <w:r w:rsidR="006638B5" w:rsidRPr="006638B5">
              <w:rPr>
                <w:color w:val="000000"/>
                <w:sz w:val="16"/>
                <w:szCs w:val="22"/>
                <w:lang w:eastAsia="en-GB"/>
              </w:rPr>
              <w:t>-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123.138 Continue capacity-building efforts for the promotion of the social, cultural and economic rights of women and to counter violence against them (Lebanon);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123.141 Ensure women’s representation at all levels of the political process and take effective measures to protect women against gender-based and sexual violence (Norway);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123.142 Continue efforts to improve women’s participation in the political process and other domains (Pakistan);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123.146 Continue national policies aimed at promoting the status of women in society and in decision-making processes (State of Palestine);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123.140 Promote women’s participation in decision-making and peace processes (Malaysia);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123.130 Take all necessary measures to protect women and girls against all forms of sexual and gender-based violence (Belgium);</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123.165 Elaborate a comprehensive policy on children (Ukraine);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A43 Human rights policies</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123.162 Ensure access to education for all children and eradicate the recruitment and use of children by armed forces (Estonia);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264813" w:rsidP="006638B5">
            <w:pPr>
              <w:suppressAutoHyphens w:val="0"/>
              <w:spacing w:line="240" w:lineRule="auto"/>
              <w:rPr>
                <w:color w:val="000000"/>
                <w:sz w:val="16"/>
                <w:szCs w:val="22"/>
                <w:lang w:eastAsia="en-GB"/>
              </w:rPr>
            </w:pPr>
            <w:r>
              <w:rPr>
                <w:color w:val="000000"/>
                <w:sz w:val="16"/>
                <w:szCs w:val="22"/>
                <w:lang w:eastAsia="en-GB"/>
              </w:rPr>
              <w:t xml:space="preserve">S04 SDG 4 </w:t>
            </w:r>
            <w:r w:rsidR="006638B5" w:rsidRPr="006638B5">
              <w:rPr>
                <w:color w:val="000000"/>
                <w:sz w:val="16"/>
                <w:szCs w:val="22"/>
                <w:lang w:eastAsia="en-GB"/>
              </w:rPr>
              <w:t>-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123.93 Continue to adopt measures to respond to humanitarian and development needs (Jordan);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123.105 Take the necessary measures to guarantee people’s right to an adequate standard of living, particularly the right to food and the right to health, including by facilitating the unhindered delivery of humanitarian assistance and access to basic services (Thailand);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123.115 Continue engagement in the political process and ensure full and unhindered humanitarian access (Norway);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123.96 Take all the necessary measures to facilitate safe, swift and unfettered access to humanitarian aid, food and medical supplies (Luxembourg);</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123.157 Eradicate the recruitment and use of children by armed forces and armed groups and end all violations committed against them (Croatia);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123.171 Intensify efforts to prevent children from unlawful recruitment and use by armed forces (Malaysia);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123.174 Step up efforts to address in a comprehensive and responsive manner the recruitment of children in armed conflict and to strengthen protection and rehabilitation measures (Philippines);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123.177 Continue to ensure the safety of children, in particular by taking steps to protect children from participation in armed conflicts and by exposing the Houthi militias, which exploit children as soldiers and human shields (Saudi Arabia);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123.95 Continue to adopt the necessary measures, including the development and stabilization programme, to ensure support for the most needy groups (Libya);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poverty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123.89 Continue socioeconomic development policies and programmes to alleviate poverty, provide access to health care and ensure quality education (India);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264813" w:rsidP="006638B5">
            <w:pPr>
              <w:suppressAutoHyphens w:val="0"/>
              <w:spacing w:line="240" w:lineRule="auto"/>
              <w:rPr>
                <w:color w:val="000000"/>
                <w:sz w:val="16"/>
                <w:szCs w:val="22"/>
                <w:lang w:eastAsia="en-GB"/>
              </w:rPr>
            </w:pPr>
            <w:r>
              <w:rPr>
                <w:color w:val="000000"/>
                <w:sz w:val="16"/>
                <w:szCs w:val="22"/>
                <w:lang w:eastAsia="en-GB"/>
              </w:rPr>
              <w:t xml:space="preserve">S04 SDG 4 </w:t>
            </w:r>
            <w:r w:rsidR="006638B5" w:rsidRPr="006638B5">
              <w:rPr>
                <w:color w:val="000000"/>
                <w:sz w:val="16"/>
                <w:szCs w:val="22"/>
                <w:lang w:eastAsia="en-GB"/>
              </w:rPr>
              <w:t>-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123.47 Continue to work towards a sustainable political solution to the conflict that includes a broad cross section of Yemeni society, especially women, youth and tribal, regional and religious leaders (United States of America);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D42 Freedom of thought, conscience and religion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123.156 Continue efforts to protect human rights, specifically for vulnerable people and children (Tunisia);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vulnerable persons/groups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123.158 Enhance efforts to ensure the protection of children in emergency situations (Cuba);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123.170 Make efforts to increase protection for the most vulnerable groups, in particular for children, and to prevent their recruitment, and provide them with the necessary social and psychosocial support (Lebanon);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vulnerable persons/groups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123.172 Continue efforts to provide psychosocial support and rehabilitation services to children affected by armed conflict (Malaysia);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123.178 Step up efforts to effectively implement a minimum age of marriage and continue initiatives aimed at ending the recruitment and use of child soldiers (Spain);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A44 Structure of the national human rights machinery</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123.61 Continue the work of the National Commission of Inquiry and ensure its independence (State of Palestine);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A44 Structure of the national human rights machinery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A47 Good governance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A45 National Human Rights Institution (NHRI)</w:t>
            </w:r>
            <w:r w:rsidRPr="006638B5">
              <w:rPr>
                <w:b/>
                <w:i/>
                <w:sz w:val="28"/>
                <w:lang w:eastAsia="en-GB"/>
              </w:rPr>
              <w:t xml:space="preserve"> </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123.54 Continue to support the National Commission of Inquiry to investigate human rights allegations and provide the necessary resources (Jordan);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judges, lawyers and prosecutors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123.51 Strengthen the efforts of the National Commission of Inquiry to hold to account those responsible for human rights violations (Chile);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A45 National Human Rights Institution (NHRI)</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A46 National Plans of Action on Human Rights (or specific areas)</w:t>
            </w:r>
            <w:r w:rsidRPr="006638B5">
              <w:rPr>
                <w:b/>
                <w:i/>
                <w:sz w:val="28"/>
                <w:lang w:eastAsia="en-GB"/>
              </w:rPr>
              <w:t xml:space="preserve"> </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123.145 Develop an action plan to ensure responsive mechanisms are put in place for victims and survivors of sexual violence and gender-based violence (Seychelles);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A46 National Plans of Action on Human Rights (or specific areas)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B53 Support to victims and witnesses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123.70 Approve a national plan to prevent and combat trafficking in persons, paying special attention to migrants, women and children (Honduras);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A46 National Plans of Action on Human Rights (or specific areas)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F33 Children: protection against exploitation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G4 Migrants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migrants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123.19 Resume the implementation of measures and national strategies in the areas of education, health, employment and livelihood (Philippines);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A46 National Plans of Action on Human Rights (or specific areas)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E31 Right to 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E32 Right to just and favourable conditions of 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123.112 Work towards integrating mental health in the country’s national planning with the aim of having a mental health policy (Malta);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A46 National Plans of Action on Human Rights (or specific areas)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F4 Persons with disabilities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123.152 Update and promptly implement its 2014 action plan to end and prevent the recruitment and use of children by its government forces (Belgium);</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A46 National Plans of Action on Human Rights (or specific areas)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A47 Good governance</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 Consolidate the structure of the State institutions with a view to establishing the rule of law and comprehensive economic development and to combating corruption (Turkey);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A47 Good governance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B42 Human rights, structural adjustment/economic reform policies &amp; foreign debt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A53 Professional training in human rights</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123.78 Keeping in mind the heightened risk of trafficking in persons and related violence in situations of conflict, provide training for front-line governmental officers so that they can identify, address and prevent the trafficking of vulnerable persons (Seychelles);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A53 Professional training in human rights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A54 Awareness raising and dissemination</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124.67 Take active measures to promote the right of girls to education through social mobilization campaigns, with the aim of changing attitudes to girls’ education (Iceland);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A54 Awareness raising and dissemination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264813" w:rsidP="006638B5">
            <w:pPr>
              <w:suppressAutoHyphens w:val="0"/>
              <w:spacing w:line="240" w:lineRule="auto"/>
              <w:rPr>
                <w:color w:val="000000"/>
                <w:sz w:val="16"/>
                <w:szCs w:val="22"/>
                <w:lang w:eastAsia="en-GB"/>
              </w:rPr>
            </w:pPr>
            <w:r>
              <w:rPr>
                <w:color w:val="000000"/>
                <w:sz w:val="16"/>
                <w:szCs w:val="22"/>
                <w:lang w:eastAsia="en-GB"/>
              </w:rPr>
              <w:t xml:space="preserve">S04 SDG 4 </w:t>
            </w:r>
            <w:r w:rsidR="006638B5" w:rsidRPr="006638B5">
              <w:rPr>
                <w:color w:val="000000"/>
                <w:sz w:val="16"/>
                <w:szCs w:val="22"/>
                <w:lang w:eastAsia="en-GB"/>
              </w:rPr>
              <w:t>-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A61 Cooperation with civil society</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123.116 Positively engage with humanitarian and food organizations to secure the delivery of assistance for those in need (Oman);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A61 Cooperation with civil society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B11 International humanitarian law</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 Ensure the protection of civilians in compliance with its obligations under international humanitarian law, including immediate, full and unhindered access for humanitarian supplies and personnel to all parts of Yemen (Denmark);</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123.83 Abide by the Stockholm Agreement and facilitate the delivery of food, fuel and medicines to all Yemenis (Australia);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124.44 Impartially and transparently investigate alleged violations of international humanitarian and human rights law by all parties to the conflict, make public the findings and ensure prosecution of those implicated in war crimes (Austria);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123.88 Take all steps necessary to ensure safe and unhindered humanitarian access to conflict-affected areas (Ireland);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123.55 Ensure that State security forces act strictly in line with international law and that any disproportionate use of force or abuse, particularly during civilian demonstrations, is investigated and punished (Mexico);</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D44 Right to peaceful assembly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123.39 Ensure that all parties to the conflict respect and protect civilians, their property and critical infrastructure, including medical facilities and medical staff, and that disruption of food and medical supplies is investigated and punished (Mexico);</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E6 Rights to protection of property; financial credit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 Fulfil obligations under international human rights and humanitarian law, particularly taking precautions to protect civilians and to ensure the delivery of humanitarian assistance (United Kingdom of Great Britain and Northern Ireland);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123.108 Facilitate the delivery of humanitarian assistance and essential commercial goods to civilians throughout Yemen (Estonia);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123.111 Remove all obstacles to access to and delivery of humanitarian aid, regardless of the circumstances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123.114 Grant and facilitate the timely and free passage of humanitarian aid (New Zealand);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123.117 Continue efforts to solve the food crisis and improve the humanitarian situation, which has deteriorated owing to the war (Oman);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123.118 Guarantee the safe passage of humanitarian aid to all Yemenis across the country (Qatar);</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123.119 Step up efforts to meet the needs of civilians and work to ensure that humanitarian actors have access to them with a view to ending food insecurity (Spain);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123.106 Take the necessary measures to ensure access of the civilian population to humanitarian assistance in order to address the health crisis and malnutrition (Costa Rica);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123.149 Ensure that no children take part in fighting as child soldiers and provide former child soldiers with all appropriate assistance for their physical and psychological recovery and social integration (Zambia);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123.42 Comply with its obligations under international humanitarian law by refraining from attacks against schools and hospitals, and strengthen measures to ensure schools are not used for military purposes and that no children take part in any role affiliated with the conflict (New Zealand);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123.91 Make further efforts to ensure that humanitarian support reaches the populations in need, especially women and children (Iraq);</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 Take further steps to ensure compliance with international human rights law and international humanitarian law, including measures to protect civilians, particularly children, women, elderly persons, persons with disabilities and other vulnerable groups (Bulgaria);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F4 Persons with disabilities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with disabilities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vulnerable persons/groups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older persons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123.163 Ensure that all armed groups immediately cease recruiting child soldiers and release from duty all children under 18, and ensure that they have access to rehabilitation programmes (Germany);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F32 Children: family environment and alternative care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123.159 End the recruitment and use of children in armed forces and release those who have already been recruited (Czechia);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123.161 Ensure that children are protected from taking part in any conflict (Eritrea);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123.167 Fight against the recruitment of child soldiers by all armed groups and ensure the release from duty of all children who are under 18 (Italy);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123.173 Ensure that no children are recruited as soldiers (Norway);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123.180 Exert efforts to protect children, particularly in areas afflicted by conflict (Sudan);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F35 Children in armed conflict</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B31 Equality &amp; non-discrimination</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123.66 Recognize the civil, political, economic, social and cultural rights of all Yemeni people, across the country, and, hence, their right to active participation in political decision-making (Islamic Republic of Iran);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124.60 Intensify efforts to protect and promote freedom of religion or belief and the rights of persons belonging to religious minorities (Italy);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D42 Freedom of thought, conscience and religion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minorities/ racial, ethnic, linguistic, religious or descent-based groups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123.100 Take the necessary measures to ensure access to education and basic health to all citizens, particularly in rural areas (Pakistan);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B31 Equality &amp; non-discrimination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rural areas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B41 Right to development</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123.79 Intensify measures to achieve the Sustainable Development Goals (Uzbekistan);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B71 Human rights and the environment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123.103 Strengthen national efforts to combat poverty and its effects (State of Palestine);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B51 Right to an effective remedy</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123.50 Transparently investigate incidents of gender-based and sexual violence to establish accountability for these crimes (Australia);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123.73 Protect victims of human trafficking and sexual violence and hold perpetrators accountable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B53 Support to victims and witnesses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123.59 Investigate promptly allegations of arbitrary detention, torture and ill-treatment, including against the Baha’i community and other victims of religious persecution, and ensure accountability in line with international standards (Norway);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D42 Freedom of thought, conscience and religion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minorities/ racial, ethnic, linguistic, religious or descent-based groups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123.49 Take measures to prevent, investigate and prosecute attacks and other forms of abuse against journalists and human rights defenders (Argentina);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H1 Human rights defenders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human rights defenders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123.53 Pursue efforts to support the independence of the judiciary and promote its capacities and mandate (Egypt);</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judges, lawyers and prosecutors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D1 Civil &amp; political rights - general measures of implementation</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123.28 Continue its efforts to ensure the return of stability and security throughout the country (Tunisia);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D2 Right to physical and moral integrity</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123.48 Take the necessary measures to investigate and punish cases of sexual violence and forced marriage and to put an end to child recruitment (Argentina);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 Right to physical and moral integrity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123.76 Enhance efforts to protect vulnerable groups, including women, children, migrants, refugees, asylum seekers and internally displaced persons, from violence and exploitation (Philippines);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 Right to physical and moral integrity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F33 Children: protection against exploitation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G4 Migrants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G5 Refugees &amp; asylum seekers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G6 Internally displaced persons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vulnerable persons/groups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D21 Right to life</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123.27 Take steps to immediately protect journalists, human rights defenders, civil society and minorities such as the Baha’i, including from arbitrary detention, enforced disappearance and torture (Canada);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H1 Human rights defenders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minorities/ racial, ethnic, linguistic, religious or descent-based groups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human rights defenders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D25 Prohibition of torture and cruel, inhuman or degrading treatment</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123.46 Shut down unofficial prisons and detention centres, and put an end to enforced disappearances and torture (Qatar);</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123.29 Cease the practice of arbitrary detention, as well as ill-treatment and torture in some detention centres (Costa Rica);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123.32 Immediately halt the practice of arbitrary arrest and detention, enforced disappearance and torture and other ill-treatment (Iceland);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123.34 Combat arbitrary detention and torture in detention centres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123.35 Combat the practice of arbitrary arrest and detention, enforced disappearance and torture and other ill-treatment, investigate and prosecute those responsible and provide reparations for victims (Italy);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D26 Conditions of detention</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123.101 Increase efforts to improve the living conditions provided to prisoners and other detained persons (Republic of Korea);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D27 Prohibition of slavery, trafficking</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123.69 Pursue efforts to fight human trafficking (Egypt);</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123.71 Continue efforts to combat human trafficking (India);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123.72 Continue efforts to address the phenomena of human trafficking (Iraq);</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123.74 Promote and implement a national strategy to combat human trafficking (Morocco);</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123.75 Step up efforts to respond to human smuggling and trafficking in persons, including child trafficking (Myanmar);</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123.179 Step up efforts to eradicate forced marriage, sexual exploitation and domestic violence against women and girls (Spain);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D27 Prohibition of slavery, trafficking</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D28 Gender-based violence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D29 Domestic violence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girls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D31 Liberty and security - general</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123.65 Immediately end the practice of unlawful detention and release the names of all persons in custody (Germany);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D42 Freedom of thought, conscience and religion</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123.181 Stop persecution of religious minorities, notably the Baha’i (Luxembourg);</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D42 Freedom of thought, conscience and religion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minorities/ racial, ethnic, linguistic, religious or descent-based groups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124.70 Ensure freedom of expression and religion and protect Christian minority groups against threats and acts of violence (Hungary).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D42 Freedom of thought, conscience and religion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minorities/ racial, ethnic, linguistic, religious or descent-based groups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123.68 Actively promote and ensure that marginalized and vulnerable ethnic, religious or social groups are effectively and meaningfully involved in the national reconciliation process (Portugal);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D42 Freedom of thought, conscience and religion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E1 Economic, social &amp; cultural rights - general measures of implementation</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123.82 Strengthen its efforts to alleviate poverty and malnutrition (Afghanistan);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poverty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123.64 Continue with programmes aimed at helping to support impoverished individuals (Eritrea);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poverty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123.81 Boost the process of adopting and implementing strategies and projects to combat poverty (Viet Nam);</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poverty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123.86 Strengthen efforts to reduce poverty and improve peoples’ livelihoods (China);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E31 Right to work</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123.84 Continue with the national strategies for the promotion of the agricultural sector with the objective of guaranteeing food security and sovereignty (Plurinational State of Bolivia);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E1 Economic, social &amp; cultural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E21 Right to an adequate standard of living - general</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123.98 Redouble efforts to combat poverty and malnutrition, and ensure the provision of quality education and health-care services to its people, especially women and children (Nigeria);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123.85 Strengthen the social protection programme that gives priority attention to rural areas and the most vulnerable groups (Plurinational State of Bolivia);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E24 Right to social security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vulnerable persons/groups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rural areas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123.90 Continue to address poverty challenges with a view to reducing the poverty rate (Indonesia);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123.99 Redouble efforts to adopt policies and programmes to eliminate poverty and generate employment opportunities for its people (Pakistan);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E25 Human rights &amp;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S01 SDG 1 - poverty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E31 Right to work</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living in poverty</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E22 Right to food</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123.97 Step up efforts to strengthen food security measures and take steps to eradicate malnourishment and starvation (Maldives);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E41 Right to health - General</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123.102 Continue efforts in the areas of education and health, and develop greater independence in supporting these two areas (Saudi Arabia);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123.104 Re-establish, as soon as possible, access to basic social services, such as health, including mental health, education and social protection, in the territories under its control, and actively engage in seeking a solution to the unpaid salaries of public sector employees throughout Yemen (Switzerland);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264813" w:rsidP="006638B5">
            <w:pPr>
              <w:suppressAutoHyphens w:val="0"/>
              <w:spacing w:line="240" w:lineRule="auto"/>
              <w:rPr>
                <w:color w:val="000000"/>
                <w:sz w:val="16"/>
                <w:szCs w:val="22"/>
                <w:lang w:eastAsia="en-GB"/>
              </w:rPr>
            </w:pPr>
            <w:r>
              <w:rPr>
                <w:color w:val="000000"/>
                <w:sz w:val="16"/>
                <w:szCs w:val="22"/>
                <w:lang w:eastAsia="en-GB"/>
              </w:rPr>
              <w:t xml:space="preserve">S04 SDG 4 </w:t>
            </w:r>
            <w:r w:rsidR="006638B5" w:rsidRPr="006638B5">
              <w:rPr>
                <w:color w:val="000000"/>
                <w:sz w:val="16"/>
                <w:szCs w:val="22"/>
                <w:lang w:eastAsia="en-GB"/>
              </w:rPr>
              <w:t>-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E31 Right to work</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public officials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123.87 Continue working to improve the quality and scope of the health and education systems, and care for persons with disabilities (Cuba);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264813" w:rsidP="006638B5">
            <w:pPr>
              <w:suppressAutoHyphens w:val="0"/>
              <w:spacing w:line="240" w:lineRule="auto"/>
              <w:rPr>
                <w:color w:val="000000"/>
                <w:sz w:val="16"/>
                <w:szCs w:val="22"/>
                <w:lang w:eastAsia="en-GB"/>
              </w:rPr>
            </w:pPr>
            <w:r>
              <w:rPr>
                <w:color w:val="000000"/>
                <w:sz w:val="16"/>
                <w:szCs w:val="22"/>
                <w:lang w:eastAsia="en-GB"/>
              </w:rPr>
              <w:t xml:space="preserve">S04 SDG 4 </w:t>
            </w:r>
            <w:r w:rsidR="006638B5" w:rsidRPr="006638B5">
              <w:rPr>
                <w:color w:val="000000"/>
                <w:sz w:val="16"/>
                <w:szCs w:val="22"/>
                <w:lang w:eastAsia="en-GB"/>
              </w:rPr>
              <w:t>-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F4 Persons with disabilities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with disabilities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F1 Women</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123.132 Continue efforts to protect women from violence and domestic violence (Tunisia);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D29 Domestic violence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F13 Violence against women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123.134 Continue its efforts to strengthen the status of women in the society and enhance the representation of women in the political processes (Turkey);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123.136 Ensure the active participation of women in the peace process (Iceland);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123.137 Improve the situation of women, in particular by eliminating forced and child marriage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123.128 Pursue efforts to ensure the representation of women at all levels of the political process and their participation in public life without discrimination (Zambia);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123.131 Strengthen efforts to ensure the representation of women at all levels of the political process and their participation in public life, without discrimination (Chile);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123.133 Pursue efforts to ensure the representation of women at all levels of the political process and their participation in public life without discrimination, including in any peace and transitional processes (Czechia);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123.129 Take measures to protect women and girls, in particular effective measures to end the practice of forced and child marriage (Zambia);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123.38 Give priority to the rights of the most vulnerable groups in society, especially women, children, persons with disabilities and refugees (United Arab Emirates);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F4 Persons with disabilities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G1 Members of minorities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G5 Refugees &amp; asylum seekers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vulnerable persons/groups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F11 Advancement of women</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123.147 Ensure the representation of women in public and political life during the transition process, adopt measures to combat discriminatory attitudes against women and protect them from forced and early marriages (Uruguay);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A/HRC/41/9 - Para. 123</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Supported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F11 Advancement of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S05 SDG 5 - gender equality and women's empowerment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F12 Discrimination against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A1 Scope of international obligations</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124.47 Fully cooperate with the Group of Eminent Experts on Yemen in support of its mandate and fully implement the Stockholm Agreement (Canada);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124.38 That all parties to the conflict refrain from all armed hostilities, complying with the terms of the Hodeidah ceasefire agreement and Security Council resolutions 2451 (2018) and 2452 (2019) (Slovakia);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124.34 Cease immediately all acts of violence against civilians, including continuous blind air strikes, and meet the basic needs of all civilian populations (Islamic Republic of Iran);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124.36 Immediately cease arbitrary arrest and detention, enforced disappearance, torture and ill-treatment, and ensure detainees are treated in accordance with international law and norms (United Kingdom of Great Britain and Northern Ireland);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 Scope of international obligations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D32 Enforced disappearances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A12 Acceptance of international norms</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124.23 Pursue efforts to ratify international human rights instruments to which it has not yet acceded (Honduras);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 Ratify the Rome Statute and implement the Statute in national legislation (Croatia);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124.8 Ratify the Rome Statute of the International Criminal Court and bring legislation into line with the ensuing obligations (Honduras);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124.9 Ratify the Rome Statute of the International Criminal Court and fully align its legislation with all the obligations under the Rome Statute, including incorporating the definition of crimes and general principles in the Statute and adopting provisions enabling cooperation with the Court (Latvia);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124.12 Ratify the Rome Statute of the International Criminal Court, and fully align its national legislation with all the obligations under the Rome Statute (Slovenia);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124.17 Become a party to the Second Optional Protocol to the International Covenant on Civil and Political Rights, aiming at the abolition of the death penalty, and in the meantime declare a moratorium on executions (Hungary);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D23 Death penalty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124.16 Announce a moratorium on all executions and ratify the Second Optional Protocol to the International Covenant on Civil and Political Rights, aiming at the abolition of the death penalty (Estonia);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D23 Death penalty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 Ratify the Rome Statue of the International Criminal Court and the Optional Protocol to the Convention against Torture (Estonia);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124.15 Ratify the Optional Protocol to the Convention against Torture and Other Cruel, Inhuman or Degrading Treatment or Punishment and the Rome Statute of the International Criminal Court (Hungary);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124.4 Ratify the Rome Statute of the International Criminal Court (Botswana);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124.7 Advance consideration of the ratification of the Rome Statute of the International Criminal Court (Georgia);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124.10 Accede to the Rome Statute of the International Criminal Court (Luxembourg);</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124.11 Ratify the Rome Statute of the International Criminal Court (New Zealand);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124.18 Ratify the Second Optional Protocol to the International Covenant on Civil and Political Rights, aiming at the abolition of the death penalty (Montenegro);</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A12 Acceptance of international norms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D1 Civil &amp; political rights - general measures of implementation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D23 Death penalty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A21 National Mechanisms for Reporting and Follow-up (NMRF)</w:t>
            </w:r>
            <w:r w:rsidRPr="006638B5">
              <w:rPr>
                <w:b/>
                <w:i/>
                <w:sz w:val="28"/>
                <w:lang w:eastAsia="en-GB"/>
              </w:rPr>
              <w:t xml:space="preserve"> </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124.59 Cooperate with the international community and at the national level to record all cases of international law violations committed by all parties to the conflict, and pursue actions so that perpetrators are held accountable for the crimes and violations and are brought before an independent court in the future (Poland);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A21 National Mechanisms for Reporting and Follow-up (NMRF)</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124.57 Ensure the independence of the National Commission of Inquiry and continue to grant full access to the Group of Eminent International and Regional Experts with a view to ensuring that perpetrators of the most serious crimes are held accountable, as part of a future reconciliation and transitional justice framework in conformity with international standards (Netherlands);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A21 National Mechanisms for Reporting and Follow-up (NMRF)</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B54 Transitional justice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A22 Cooperation with treaty bodies</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124.22 Cooperate in a constructive and transparent manner with all United Nations human rights mechanisms, particularly those that are instrumental for ensuring accountability for gross human rights violations, and extend a standing invitation to all special procedures (Belgium);</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A22 Cooperation with treaty bodies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A24 Cooperation with special procedures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A26 Cooperation with the Universal Periodic Review (UPR)</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A24 Cooperation with special procedures</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124.24 Strengthen cooperation with the special procedure mandate holders of the Human Rights Council by responding positively to the pending visit requests and eventually consider the extension of a standing invitation to all special procedure mandate holders (Latvia);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A24 Cooperation with special procedures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A28 Cooperation with other international mechanisms and institutions</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124.46 Fully cooperate with the Group of Eminent Experts (Brazil);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124.48 Guarantee access to the country to the Group of Eminent International and Regional Experts, and cooperate with this Group and other human rights mechanisms of the United Nations system (Costa Rica);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124.49 Provide access to the Group of Eminent Experts and international human rights investigators and fully cooperate with them (Estonia);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124.51 Ensure that the Group of Eminent Experts has unrestricted access to areas controlled by the Government (Germany);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124.53 Cooperate fully with the Group of Eminent Experts and facilitate its access to the territory (France);</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124.54 Cooperate with and grant access to the Group of Eminent Experts (Italy);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124.55 Allow the Group of Eminent International and Regional Experts access to the country and fully cooperate with it (Luxembourg);</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124.32 Continue efforts to halt the conflict in Yemen and implement the recommendations made by the Group of Eminent Experts (Iceland);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124.50 Engage with the work of the Group of Eminent International and Regional Experts appointed by the Human Rights Council to monitor and report on the situation of human rights in Yemen (Ireland);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124.43 Cooperate with the Group of Eminent Experts and international human rights investigators (Austria);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124.41 Cooperate fully with the Group of Eminent International and Regional Experts by granting them access to its territory in order to ensure that serious violations of international human rights and humanitarian law can be documented and those responsible brought to justice (Switzerland);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124.58 Cooperate with, and grant access to, the Group of Eminent International and Regional Experts on Yemen to ensure accountability for all violations and abuses of international humanitarian law and international human rights law (New Zealand);</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124.42 Facilitate full access for members of the Group of Eminent Experts to investigate grave human rights violations and abuses and violations of international humanitarian law (Australia);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124.37 That all parties abide by international conventions and engage with other international mechanisms related to the protection of the Yemeni people and the safety of civilians, especially vulnerable groups (Oman);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vulnerable persons/groups</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124.52 Cooperate fully with the Group of Eminent Experts to ensure that all perpetrators of serious crimes in Yemen are held to account (Hungary);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124.56 Cooperate with the Eminent Group of Experts, allowing it access to the country, so that all parties to the conflict can be held accountable (Mexico);</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A28 Cooperation with other international mechanisms and institutions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A3 Inter-State cooperation &amp; development assistance</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124.31 Put pressure to halt air strikes in highly populated residential areas and agree on safe zones that should not be targeted by air strikes (Germany);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124.29 Intensify efforts to find a quick solution to end the conflict, calling all parties immediately back to the negotiating table and guaranteeing the participation of women and humanitarian actors in the peace process (Argentina);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A3 Inter-State cooperation &amp; development assistance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F14 Participation of women in political and public life </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A41 Constitutional and legislative framework</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124.28 Launch a review of the legal provisions on capital punishment (Georgia);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D23 Death penalty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124.35 Reduce the offences punishable by the death penalty, provide official figures regarding death sentences and executions and consider introducing a moratorium on the death penalty (Italy);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A41 Constitutional and legislative framework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D23 Death penalty</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A42 Institutions &amp; policies - General</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124.66 That all parties avoid attacking educational establishments and take measures to guarantee continuous access to education during the conflict in compliance with the Safe Schools Declaration (Argentina);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A42 Institutions &amp; policies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E51 Right to education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S04 SDG 4 - education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A43 Human rights policies</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124.61 Safeguard the ability of human rights defenders, both domestic and international, including journalists, to enter the country, have unhindered access and operate without reprisal (United States of America);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A43 Human rights policies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D43 Freedom of opinion and expression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H1 Human rights defenders</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media</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human rights defenders</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B11 International humanitarian law</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124.63 Reopen Sana’a Airport and all ports, and lift unnecessary import restrictions, thus ensuring free, rapid and unimpeded delivery of humanitarian aid and timely medical evacuations (Brazil);</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124.64 Allow unimpeded humanitarian access to Yemen, including through commercial aviation and also at Sana’a Airport, and allow free movement for persons seeking medical care abroad (Germany);</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124.30 That all parties end the indiscriminate and disproportionate attacks against civilians and comply with international human rights and humanitarian law, and bring the perpetrators of human rights and international humanitarian law violations to justice (Argentina);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B51 Right to an effective remedy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B52 Impunity</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D51 Administration of justice &amp; fair trial</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affected by armed conflict</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124.33 Make all efforts to save and protect the lives of all Yemeni people, particularly women and children, from the attacks of foreign military forces (Islamic Republic of Iran);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D21 Right to life</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F1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F31 Children: definition; general principles; protection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women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children</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lastRenderedPageBreak/>
              <w:t>124.65 Remove the blockade against a large part of Yemen and allow the free and unimpeded passage of food, vaccines and medicine from humanitarian and relief agencies to reach the people who are in desperate need (Islamic Republic of Iran);</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B11 International humanitarian law</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E22 Right to food</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E41 Right to health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S03 SDG 3 - health</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B41 Right to development</w:t>
            </w:r>
          </w:p>
        </w:tc>
      </w:tr>
      <w:tr w:rsidR="006638B5" w:rsidRPr="006638B5" w:rsidTr="006638B5">
        <w:trPr>
          <w:cantSplit/>
        </w:trPr>
        <w:tc>
          <w:tcPr>
            <w:tcW w:w="4520" w:type="dxa"/>
            <w:tcBorders>
              <w:bottom w:val="dotted" w:sz="4" w:space="0" w:color="auto"/>
            </w:tcBorders>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124.62 Pay public sector salary arrears, reopen Sana’a Airport and lift unnecessary import restrictions (Cyprus);</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tcBorders>
              <w:bottom w:val="dotted" w:sz="4" w:space="0" w:color="auto"/>
            </w:tcBorders>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tcBorders>
              <w:bottom w:val="dotted" w:sz="4" w:space="0" w:color="auto"/>
            </w:tcBorders>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B41 Right to development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B42 Human rights, structural adjustment/economic reform policies &amp; foreign debt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E21 Right to an adequate standard of living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E31 Right to work</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E32 Right to just and favourable conditions of work</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general</w:t>
            </w:r>
          </w:p>
        </w:tc>
        <w:tc>
          <w:tcPr>
            <w:tcW w:w="4600" w:type="dxa"/>
            <w:tcBorders>
              <w:bottom w:val="dotted" w:sz="4" w:space="0" w:color="auto"/>
            </w:tcBorders>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r w:rsidR="006638B5" w:rsidRPr="006638B5" w:rsidTr="006638B5">
        <w:trPr>
          <w:cantSplit/>
        </w:trPr>
        <w:tc>
          <w:tcPr>
            <w:tcW w:w="15220" w:type="dxa"/>
            <w:gridSpan w:val="4"/>
            <w:shd w:val="clear" w:color="auto" w:fill="DBE5F1"/>
            <w:hideMark/>
          </w:tcPr>
          <w:p w:rsidR="006638B5" w:rsidRPr="006638B5" w:rsidRDefault="006638B5" w:rsidP="006638B5">
            <w:pPr>
              <w:suppressAutoHyphens w:val="0"/>
              <w:spacing w:before="40" w:after="40" w:line="240" w:lineRule="auto"/>
              <w:rPr>
                <w:b/>
                <w:i/>
                <w:sz w:val="28"/>
                <w:lang w:eastAsia="en-GB"/>
              </w:rPr>
            </w:pPr>
            <w:r>
              <w:rPr>
                <w:b/>
                <w:i/>
                <w:color w:val="000000"/>
                <w:sz w:val="28"/>
                <w:szCs w:val="22"/>
                <w:lang w:eastAsia="en-GB"/>
              </w:rPr>
              <w:t xml:space="preserve">Theme: </w:t>
            </w:r>
            <w:r w:rsidRPr="006638B5">
              <w:rPr>
                <w:b/>
                <w:i/>
                <w:color w:val="000000"/>
                <w:sz w:val="28"/>
                <w:szCs w:val="22"/>
                <w:lang w:eastAsia="en-GB"/>
              </w:rPr>
              <w:t>D25 Prohibition of torture and cruel, inhuman or degrading treatment</w:t>
            </w:r>
          </w:p>
        </w:tc>
      </w:tr>
      <w:tr w:rsidR="006638B5" w:rsidRPr="006638B5" w:rsidTr="006638B5">
        <w:trPr>
          <w:cantSplit/>
        </w:trPr>
        <w:tc>
          <w:tcPr>
            <w:tcW w:w="4520" w:type="dxa"/>
            <w:shd w:val="clear" w:color="auto" w:fill="auto"/>
            <w:hideMark/>
          </w:tcPr>
          <w:p w:rsidR="006638B5" w:rsidRDefault="006638B5" w:rsidP="006638B5">
            <w:pPr>
              <w:suppressAutoHyphens w:val="0"/>
              <w:spacing w:before="40" w:after="40" w:line="240" w:lineRule="auto"/>
              <w:rPr>
                <w:color w:val="000000"/>
                <w:szCs w:val="22"/>
                <w:lang w:eastAsia="en-GB"/>
              </w:rPr>
            </w:pPr>
            <w:r w:rsidRPr="006638B5">
              <w:rPr>
                <w:color w:val="000000"/>
                <w:szCs w:val="22"/>
                <w:lang w:eastAsia="en-GB"/>
              </w:rPr>
              <w:t>124.45 Immediately close all informal detention facilities and release all persons arbitrarily detained, and publish official lists of all individuals currently in detention centres and those who have died in detention (Austria);</w:t>
            </w:r>
          </w:p>
          <w:p w:rsidR="006638B5" w:rsidRPr="006638B5" w:rsidRDefault="006638B5" w:rsidP="006638B5">
            <w:pPr>
              <w:suppressAutoHyphens w:val="0"/>
              <w:spacing w:before="40" w:after="40" w:line="240" w:lineRule="auto"/>
              <w:rPr>
                <w:color w:val="000000"/>
                <w:szCs w:val="22"/>
                <w:lang w:eastAsia="en-GB"/>
              </w:rPr>
            </w:pPr>
            <w:r w:rsidRPr="006638B5">
              <w:rPr>
                <w:b/>
                <w:color w:val="000000"/>
                <w:szCs w:val="22"/>
                <w:lang w:eastAsia="en-GB"/>
              </w:rPr>
              <w:t>Source of position:</w:t>
            </w:r>
            <w:r w:rsidRPr="006638B5">
              <w:rPr>
                <w:color w:val="000000"/>
                <w:szCs w:val="22"/>
                <w:lang w:eastAsia="en-GB"/>
              </w:rPr>
              <w:t xml:space="preserve"> A/HRC/41/9/Add.1 - Para. 2</w:t>
            </w:r>
          </w:p>
        </w:tc>
        <w:tc>
          <w:tcPr>
            <w:tcW w:w="1100" w:type="dxa"/>
            <w:shd w:val="clear" w:color="auto" w:fill="auto"/>
            <w:hideMark/>
          </w:tcPr>
          <w:p w:rsidR="006638B5" w:rsidRPr="006638B5" w:rsidRDefault="006638B5" w:rsidP="006638B5">
            <w:pPr>
              <w:suppressAutoHyphens w:val="0"/>
              <w:spacing w:before="40" w:after="40" w:line="240" w:lineRule="auto"/>
              <w:rPr>
                <w:color w:val="000000"/>
                <w:szCs w:val="22"/>
                <w:lang w:eastAsia="en-GB"/>
              </w:rPr>
            </w:pPr>
            <w:r w:rsidRPr="006638B5">
              <w:rPr>
                <w:color w:val="000000"/>
                <w:szCs w:val="22"/>
                <w:lang w:eastAsia="en-GB"/>
              </w:rPr>
              <w:t>Noted</w:t>
            </w:r>
          </w:p>
        </w:tc>
        <w:tc>
          <w:tcPr>
            <w:tcW w:w="5000" w:type="dxa"/>
            <w:shd w:val="clear" w:color="auto" w:fill="auto"/>
            <w:hideMark/>
          </w:tcPr>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D25 Prohibition of torture and cruel, inhuman or degrading treatment</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D31 Liberty and security - general</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D33 Arbitrary arrest and detention</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D26 Conditions of detention</w:t>
            </w:r>
          </w:p>
          <w:p w:rsidR="006638B5" w:rsidRPr="006638B5" w:rsidRDefault="006638B5" w:rsidP="006638B5">
            <w:pPr>
              <w:suppressAutoHyphens w:val="0"/>
              <w:spacing w:line="240" w:lineRule="auto"/>
              <w:rPr>
                <w:color w:val="000000"/>
                <w:sz w:val="16"/>
                <w:szCs w:val="22"/>
                <w:lang w:eastAsia="en-GB"/>
              </w:rPr>
            </w:pPr>
            <w:r w:rsidRPr="006638B5">
              <w:rPr>
                <w:b/>
                <w:color w:val="000000"/>
                <w:sz w:val="16"/>
                <w:szCs w:val="22"/>
                <w:lang w:eastAsia="en-GB"/>
              </w:rPr>
              <w:t>Affected persons:</w:t>
            </w:r>
          </w:p>
          <w:p w:rsidR="006638B5" w:rsidRPr="006638B5" w:rsidRDefault="006638B5" w:rsidP="006638B5">
            <w:pPr>
              <w:suppressAutoHyphens w:val="0"/>
              <w:spacing w:line="240" w:lineRule="auto"/>
              <w:rPr>
                <w:color w:val="000000"/>
                <w:sz w:val="16"/>
                <w:szCs w:val="22"/>
                <w:lang w:eastAsia="en-GB"/>
              </w:rPr>
            </w:pPr>
            <w:r w:rsidRPr="006638B5">
              <w:rPr>
                <w:color w:val="000000"/>
                <w:sz w:val="16"/>
                <w:szCs w:val="22"/>
                <w:lang w:eastAsia="en-GB"/>
              </w:rPr>
              <w:t>- persons deprived of their liberty</w:t>
            </w:r>
          </w:p>
        </w:tc>
        <w:tc>
          <w:tcPr>
            <w:tcW w:w="4600" w:type="dxa"/>
            <w:shd w:val="clear" w:color="auto" w:fill="auto"/>
            <w:hideMark/>
          </w:tcPr>
          <w:p w:rsidR="006638B5" w:rsidRDefault="006638B5" w:rsidP="006638B5">
            <w:pPr>
              <w:suppressAutoHyphens w:val="0"/>
              <w:spacing w:before="60" w:after="60" w:line="240" w:lineRule="auto"/>
              <w:ind w:left="57" w:right="57"/>
              <w:rPr>
                <w:color w:val="000000"/>
                <w:szCs w:val="22"/>
                <w:lang w:eastAsia="en-GB"/>
              </w:rPr>
            </w:pPr>
          </w:p>
          <w:p w:rsidR="006638B5" w:rsidRPr="006638B5" w:rsidRDefault="006638B5" w:rsidP="006638B5">
            <w:pPr>
              <w:suppressAutoHyphens w:val="0"/>
              <w:spacing w:before="60" w:after="60" w:line="240" w:lineRule="auto"/>
              <w:ind w:left="57" w:right="57"/>
              <w:rPr>
                <w:color w:val="000000"/>
                <w:szCs w:val="22"/>
                <w:lang w:eastAsia="en-GB"/>
              </w:rPr>
            </w:pPr>
          </w:p>
        </w:tc>
      </w:tr>
    </w:tbl>
    <w:p w:rsidR="001C6663" w:rsidRPr="00595520" w:rsidRDefault="001C6663" w:rsidP="00595520">
      <w:bookmarkStart w:id="0" w:name="_GoBack"/>
      <w:bookmarkEnd w:id="0"/>
    </w:p>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8B5" w:rsidRDefault="006638B5"/>
  </w:endnote>
  <w:endnote w:type="continuationSeparator" w:id="0">
    <w:p w:rsidR="006638B5" w:rsidRDefault="006638B5"/>
  </w:endnote>
  <w:endnote w:type="continuationNotice" w:id="1">
    <w:p w:rsidR="006638B5" w:rsidRDefault="00663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8B5" w:rsidRPr="000B175B" w:rsidRDefault="006638B5" w:rsidP="000B175B">
      <w:pPr>
        <w:tabs>
          <w:tab w:val="right" w:pos="2155"/>
        </w:tabs>
        <w:spacing w:after="80"/>
        <w:ind w:left="680"/>
        <w:rPr>
          <w:u w:val="single"/>
        </w:rPr>
      </w:pPr>
      <w:r>
        <w:rPr>
          <w:u w:val="single"/>
        </w:rPr>
        <w:tab/>
      </w:r>
    </w:p>
  </w:footnote>
  <w:footnote w:type="continuationSeparator" w:id="0">
    <w:p w:rsidR="006638B5" w:rsidRPr="00FC68B7" w:rsidRDefault="006638B5" w:rsidP="00FC68B7">
      <w:pPr>
        <w:tabs>
          <w:tab w:val="left" w:pos="2155"/>
        </w:tabs>
        <w:spacing w:after="80"/>
        <w:ind w:left="680"/>
        <w:rPr>
          <w:u w:val="single"/>
        </w:rPr>
      </w:pPr>
      <w:r>
        <w:rPr>
          <w:u w:val="single"/>
        </w:rPr>
        <w:tab/>
      </w:r>
    </w:p>
  </w:footnote>
  <w:footnote w:type="continuationNotice" w:id="1">
    <w:p w:rsidR="006638B5" w:rsidRDefault="006638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B5" w:rsidRPr="0064076F" w:rsidRDefault="006638B5">
    <w:pPr>
      <w:pStyle w:val="Header"/>
      <w:rPr>
        <w:sz w:val="28"/>
        <w:szCs w:val="28"/>
      </w:rPr>
    </w:pPr>
    <w:r>
      <w:rPr>
        <w:sz w:val="28"/>
        <w:szCs w:val="28"/>
      </w:rPr>
      <w:t xml:space="preserve">UPR of Yemen </w:t>
    </w:r>
    <w:r w:rsidRPr="0064076F">
      <w:rPr>
        <w:sz w:val="20"/>
      </w:rPr>
      <w:t>(</w:t>
    </w:r>
    <w:r>
      <w:rPr>
        <w:sz w:val="20"/>
      </w:rPr>
      <w:t>3</w:t>
    </w:r>
    <w:r w:rsidRPr="006638B5">
      <w:rPr>
        <w:sz w:val="20"/>
        <w:vertAlign w:val="superscript"/>
      </w:rPr>
      <w:t>rd</w:t>
    </w:r>
    <w:r>
      <w:rPr>
        <w:sz w:val="20"/>
      </w:rPr>
      <w:t xml:space="preserve"> Cycle – 32</w:t>
    </w:r>
    <w:r w:rsidRPr="006638B5">
      <w:rPr>
        <w:sz w:val="20"/>
        <w:vertAlign w:val="superscript"/>
      </w:rPr>
      <w:t>nd</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264813">
      <w:rPr>
        <w:noProof/>
        <w:sz w:val="20"/>
      </w:rPr>
      <w:t>42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264813">
      <w:rPr>
        <w:noProof/>
        <w:sz w:val="20"/>
      </w:rPr>
      <w:t>42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64813"/>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638B5"/>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97D6"/>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36767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6C8050-D8C7-4DAE-B946-8209168A0FF1}"/>
</file>

<file path=customXml/itemProps2.xml><?xml version="1.0" encoding="utf-8"?>
<ds:datastoreItem xmlns:ds="http://schemas.openxmlformats.org/officeDocument/2006/customXml" ds:itemID="{8E82E40A-BDDD-4560-8F07-61FD82B7996D}"/>
</file>

<file path=customXml/itemProps3.xml><?xml version="1.0" encoding="utf-8"?>
<ds:datastoreItem xmlns:ds="http://schemas.openxmlformats.org/officeDocument/2006/customXml" ds:itemID="{03EB793A-7A00-4AC0-B18F-35157759B6C7}"/>
</file>

<file path=docProps/app.xml><?xml version="1.0" encoding="utf-8"?>
<Properties xmlns="http://schemas.openxmlformats.org/officeDocument/2006/extended-properties" xmlns:vt="http://schemas.openxmlformats.org/officeDocument/2006/docPropsVTypes">
  <Template>Normal.dotm</Template>
  <TotalTime>14</TotalTime>
  <Pages>42</Pages>
  <Words>15535</Words>
  <Characters>88554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2019-10-18T12:29:00Z</dcterms:created>
  <dcterms:modified xsi:type="dcterms:W3CDTF">2019-10-18T12:43:00Z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